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D2BBA">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76936931">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103768DA">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38BE23F9">
      <w:pPr>
        <w:pStyle w:val="355"/>
        <w:widowControl w:val="0"/>
        <w:adjustRightInd w:val="0"/>
        <w:snapToGrid w:val="0"/>
        <w:spacing w:before="48" w:beforeLines="20" w:after="48" w:afterLines="20" w:line="360" w:lineRule="auto"/>
        <w:outlineLvl w:val="0"/>
        <w:rPr>
          <w:rFonts w:hint="eastAsia" w:ascii="仿宋" w:hAnsi="仿宋" w:eastAsia="仿宋"/>
          <w:bCs/>
          <w:kern w:val="2"/>
          <w:sz w:val="44"/>
          <w:szCs w:val="44"/>
        </w:rPr>
      </w:pPr>
      <w:bookmarkStart w:id="0" w:name="_Toc4699"/>
      <w:r>
        <w:rPr>
          <w:rFonts w:hint="eastAsia" w:ascii="仿宋" w:hAnsi="仿宋" w:eastAsia="仿宋"/>
          <w:bCs/>
          <w:kern w:val="2"/>
          <w:sz w:val="44"/>
          <w:szCs w:val="44"/>
        </w:rPr>
        <w:t>中国</w:t>
      </w:r>
      <w:bookmarkEnd w:id="0"/>
      <w:r>
        <w:rPr>
          <w:rFonts w:hint="eastAsia" w:ascii="仿宋" w:hAnsi="仿宋" w:eastAsia="仿宋"/>
          <w:bCs/>
          <w:kern w:val="2"/>
          <w:sz w:val="44"/>
          <w:szCs w:val="44"/>
        </w:rPr>
        <w:t>科大高新校区</w:t>
      </w:r>
    </w:p>
    <w:p w14:paraId="7176EACF">
      <w:pPr>
        <w:pStyle w:val="355"/>
        <w:widowControl w:val="0"/>
        <w:adjustRightInd w:val="0"/>
        <w:snapToGrid w:val="0"/>
        <w:spacing w:before="48" w:beforeLines="20" w:after="48" w:afterLines="20" w:line="360" w:lineRule="auto"/>
        <w:outlineLvl w:val="0"/>
        <w:rPr>
          <w:rFonts w:hint="eastAsia" w:ascii="仿宋" w:hAnsi="仿宋" w:eastAsia="仿宋"/>
          <w:bCs/>
          <w:kern w:val="2"/>
          <w:sz w:val="44"/>
          <w:szCs w:val="44"/>
        </w:rPr>
      </w:pPr>
      <w:r>
        <w:rPr>
          <w:rFonts w:hint="eastAsia" w:ascii="仿宋" w:hAnsi="仿宋" w:eastAsia="仿宋"/>
          <w:bCs/>
          <w:kern w:val="2"/>
          <w:sz w:val="44"/>
          <w:szCs w:val="44"/>
        </w:rPr>
        <w:t>1-8号学生公寓热水系统维修服务项目</w:t>
      </w:r>
    </w:p>
    <w:p w14:paraId="7A1B01DB">
      <w:pPr>
        <w:pStyle w:val="355"/>
        <w:widowControl w:val="0"/>
        <w:adjustRightInd w:val="0"/>
        <w:snapToGrid w:val="0"/>
        <w:spacing w:before="48" w:beforeLines="20" w:after="48" w:afterLines="20" w:line="360" w:lineRule="auto"/>
        <w:rPr>
          <w:rFonts w:hint="eastAsia" w:ascii="仿宋" w:hAnsi="仿宋" w:eastAsia="仿宋"/>
          <w:b w:val="0"/>
          <w:kern w:val="2"/>
          <w:sz w:val="28"/>
          <w:szCs w:val="28"/>
        </w:rPr>
      </w:pPr>
      <w:r>
        <w:rPr>
          <w:rFonts w:hint="eastAsia" w:ascii="仿宋" w:hAnsi="仿宋" w:eastAsia="仿宋"/>
          <w:bCs/>
          <w:kern w:val="2"/>
          <w:sz w:val="44"/>
          <w:szCs w:val="44"/>
        </w:rPr>
        <w:t>询价文件</w:t>
      </w:r>
    </w:p>
    <w:p w14:paraId="5205ABC8">
      <w:pPr>
        <w:spacing w:line="360" w:lineRule="auto"/>
        <w:jc w:val="center"/>
        <w:outlineLvl w:val="0"/>
        <w:rPr>
          <w:rFonts w:hint="eastAsia" w:ascii="仿宋" w:hAnsi="仿宋" w:eastAsia="仿宋"/>
          <w:b/>
          <w:sz w:val="32"/>
          <w:szCs w:val="32"/>
        </w:rPr>
      </w:pPr>
      <w:bookmarkStart w:id="1" w:name="_Toc449107624"/>
      <w:bookmarkStart w:id="2" w:name="_Toc129"/>
      <w:bookmarkStart w:id="3" w:name="_Toc408475137"/>
      <w:r>
        <w:rPr>
          <w:rFonts w:hint="eastAsia" w:ascii="仿宋" w:hAnsi="仿宋" w:eastAsia="仿宋"/>
          <w:b/>
          <w:sz w:val="32"/>
          <w:szCs w:val="32"/>
        </w:rPr>
        <w:t>采购编号:</w:t>
      </w:r>
      <w:bookmarkEnd w:id="1"/>
      <w:bookmarkEnd w:id="2"/>
      <w:bookmarkEnd w:id="3"/>
      <w:r>
        <w:rPr>
          <w:rFonts w:hint="eastAsia" w:ascii="仿宋" w:hAnsi="仿宋" w:eastAsia="仿宋"/>
          <w:b/>
          <w:sz w:val="32"/>
          <w:szCs w:val="32"/>
        </w:rPr>
        <w:t>CG20261019-3261</w:t>
      </w:r>
    </w:p>
    <w:p w14:paraId="3E9BF372">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7FD72371">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7B77ADBE">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3951506E">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7F874FEB">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0511E0E9">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19EE0BE9">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5C4BA523">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5D0B1218">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0CC20F85">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438F25B1">
      <w:pPr>
        <w:pStyle w:val="53"/>
        <w:spacing w:line="700" w:lineRule="exact"/>
        <w:jc w:val="center"/>
        <w:rPr>
          <w:rFonts w:hint="eastAsia" w:ascii="仿宋" w:hAnsi="仿宋" w:eastAsia="仿宋" w:cs="宋体"/>
          <w:color w:val="auto"/>
          <w:sz w:val="32"/>
        </w:rPr>
      </w:pPr>
      <w:r>
        <w:rPr>
          <w:rFonts w:hint="eastAsia" w:ascii="仿宋" w:hAnsi="仿宋" w:eastAsia="仿宋" w:cs="宋体"/>
          <w:color w:val="auto"/>
          <w:sz w:val="32"/>
        </w:rPr>
        <w:t>2</w:t>
      </w:r>
      <w:r>
        <w:rPr>
          <w:rFonts w:ascii="仿宋" w:hAnsi="仿宋" w:eastAsia="仿宋" w:cs="宋体"/>
          <w:color w:val="auto"/>
          <w:sz w:val="32"/>
        </w:rPr>
        <w:t>02</w:t>
      </w:r>
      <w:r>
        <w:rPr>
          <w:rFonts w:hint="eastAsia" w:ascii="仿宋" w:hAnsi="仿宋" w:eastAsia="仿宋" w:cs="宋体"/>
          <w:color w:val="auto"/>
          <w:sz w:val="32"/>
        </w:rPr>
        <w:t>6年10月</w:t>
      </w:r>
    </w:p>
    <w:p w14:paraId="65A5E0CC">
      <w:pPr>
        <w:rPr>
          <w:rFonts w:hint="eastAsia" w:ascii="仿宋" w:hAnsi="仿宋" w:eastAsia="仿宋"/>
          <w:b/>
          <w:bCs/>
          <w:sz w:val="32"/>
          <w:szCs w:val="32"/>
        </w:rPr>
      </w:pPr>
      <w:r>
        <w:rPr>
          <w:rFonts w:hint="eastAsia" w:ascii="仿宋" w:hAnsi="仿宋" w:eastAsia="仿宋"/>
          <w:b/>
          <w:bCs/>
          <w:sz w:val="32"/>
          <w:szCs w:val="32"/>
        </w:rPr>
        <w:br w:type="page"/>
      </w:r>
    </w:p>
    <w:p w14:paraId="27ADE8B9">
      <w:pPr>
        <w:jc w:val="center"/>
        <w:rPr>
          <w:rFonts w:hint="eastAsia" w:ascii="仿宋" w:hAnsi="仿宋" w:eastAsia="仿宋"/>
          <w:b/>
          <w:bCs/>
          <w:sz w:val="32"/>
          <w:szCs w:val="32"/>
        </w:rPr>
      </w:pPr>
      <w:r>
        <w:rPr>
          <w:rFonts w:hint="eastAsia" w:ascii="仿宋" w:hAnsi="仿宋" w:eastAsia="仿宋"/>
          <w:b/>
          <w:bCs/>
          <w:sz w:val="32"/>
          <w:szCs w:val="32"/>
        </w:rPr>
        <w:t>目   录</w:t>
      </w:r>
    </w:p>
    <w:p w14:paraId="55C5C949">
      <w:pPr>
        <w:jc w:val="right"/>
        <w:rPr>
          <w:rFonts w:hint="eastAsia" w:ascii="仿宋" w:hAnsi="仿宋" w:eastAsia="仿宋"/>
          <w:b/>
          <w:bCs/>
          <w:sz w:val="32"/>
          <w:szCs w:val="32"/>
        </w:rPr>
      </w:pPr>
    </w:p>
    <w:p w14:paraId="1FC7EBAF">
      <w:pPr>
        <w:pStyle w:val="446"/>
        <w:tabs>
          <w:tab w:val="right" w:leader="dot" w:pos="9136"/>
        </w:tabs>
        <w:rPr>
          <w:rFonts w:hint="eastAsia" w:ascii="仿宋" w:hAnsi="仿宋" w:eastAsia="仿宋"/>
        </w:rPr>
      </w:pPr>
      <w:r>
        <w:rPr>
          <w:rFonts w:ascii="仿宋" w:hAnsi="仿宋" w:eastAsia="仿宋"/>
          <w:sz w:val="32"/>
          <w:szCs w:val="32"/>
        </w:rPr>
        <w:fldChar w:fldCharType="begin"/>
      </w:r>
      <w:r>
        <w:rPr>
          <w:rFonts w:ascii="仿宋" w:hAnsi="仿宋" w:eastAsia="仿宋"/>
          <w:sz w:val="32"/>
          <w:szCs w:val="32"/>
        </w:rPr>
        <w:instrText xml:space="preserve">TOC \o "1-1" \h \u </w:instrText>
      </w:r>
      <w:r>
        <w:rPr>
          <w:rFonts w:ascii="仿宋" w:hAnsi="仿宋" w:eastAsia="仿宋"/>
          <w:sz w:val="32"/>
          <w:szCs w:val="32"/>
        </w:rPr>
        <w:fldChar w:fldCharType="separate"/>
      </w:r>
    </w:p>
    <w:p w14:paraId="53A95D35">
      <w:pPr>
        <w:pStyle w:val="446"/>
        <w:tabs>
          <w:tab w:val="right" w:leader="dot" w:pos="9136"/>
        </w:tabs>
        <w:spacing w:line="480" w:lineRule="auto"/>
        <w:rPr>
          <w:rFonts w:hint="eastAsia" w:ascii="仿宋" w:hAnsi="仿宋" w:eastAsia="仿宋"/>
          <w:sz w:val="36"/>
          <w:szCs w:val="36"/>
        </w:rPr>
      </w:pPr>
      <w:r>
        <w:fldChar w:fldCharType="begin"/>
      </w:r>
      <w:r>
        <w:instrText xml:space="preserve"> HYPERLINK \l "_Toc903" </w:instrText>
      </w:r>
      <w:r>
        <w:fldChar w:fldCharType="separate"/>
      </w:r>
      <w:r>
        <w:rPr>
          <w:rFonts w:hint="eastAsia" w:ascii="仿宋" w:hAnsi="仿宋" w:eastAsia="仿宋"/>
          <w:sz w:val="36"/>
          <w:szCs w:val="36"/>
        </w:rPr>
        <w:t>第一章  询价公告</w:t>
      </w:r>
      <w:r>
        <w:rPr>
          <w:rFonts w:ascii="仿宋" w:hAnsi="仿宋" w:eastAsia="仿宋"/>
          <w:sz w:val="36"/>
          <w:szCs w:val="36"/>
        </w:rPr>
        <w:tab/>
      </w:r>
      <w:r>
        <w:rPr>
          <w:rFonts w:ascii="仿宋" w:hAnsi="仿宋" w:eastAsia="仿宋"/>
          <w:sz w:val="36"/>
          <w:szCs w:val="36"/>
        </w:rPr>
        <w:fldChar w:fldCharType="begin"/>
      </w:r>
      <w:r>
        <w:rPr>
          <w:rFonts w:ascii="仿宋" w:hAnsi="仿宋" w:eastAsia="仿宋"/>
          <w:sz w:val="36"/>
          <w:szCs w:val="36"/>
        </w:rPr>
        <w:instrText xml:space="preserve"> PAGEREF _Toc903 \h </w:instrText>
      </w:r>
      <w:r>
        <w:rPr>
          <w:rFonts w:ascii="仿宋" w:hAnsi="仿宋" w:eastAsia="仿宋"/>
          <w:sz w:val="36"/>
          <w:szCs w:val="36"/>
        </w:rPr>
        <w:fldChar w:fldCharType="separate"/>
      </w:r>
      <w:r>
        <w:rPr>
          <w:rFonts w:ascii="仿宋" w:hAnsi="仿宋" w:eastAsia="仿宋"/>
          <w:sz w:val="36"/>
          <w:szCs w:val="36"/>
        </w:rPr>
        <w:t>3</w:t>
      </w:r>
      <w:r>
        <w:rPr>
          <w:rFonts w:ascii="仿宋" w:hAnsi="仿宋" w:eastAsia="仿宋"/>
          <w:sz w:val="36"/>
          <w:szCs w:val="36"/>
        </w:rPr>
        <w:fldChar w:fldCharType="end"/>
      </w:r>
      <w:r>
        <w:rPr>
          <w:rFonts w:ascii="仿宋" w:hAnsi="仿宋" w:eastAsia="仿宋"/>
          <w:sz w:val="36"/>
          <w:szCs w:val="36"/>
        </w:rPr>
        <w:fldChar w:fldCharType="end"/>
      </w:r>
    </w:p>
    <w:p w14:paraId="2369A2C8">
      <w:pPr>
        <w:pStyle w:val="446"/>
        <w:tabs>
          <w:tab w:val="right" w:leader="dot" w:pos="9136"/>
        </w:tabs>
        <w:spacing w:line="480" w:lineRule="auto"/>
        <w:rPr>
          <w:rFonts w:hint="eastAsia" w:ascii="仿宋" w:hAnsi="仿宋" w:eastAsia="仿宋"/>
          <w:sz w:val="36"/>
          <w:szCs w:val="36"/>
        </w:rPr>
      </w:pPr>
      <w:r>
        <w:fldChar w:fldCharType="begin"/>
      </w:r>
      <w:r>
        <w:instrText xml:space="preserve"> HYPERLINK \l "_Toc18461" </w:instrText>
      </w:r>
      <w:r>
        <w:fldChar w:fldCharType="separate"/>
      </w:r>
      <w:r>
        <w:rPr>
          <w:rFonts w:hint="eastAsia" w:ascii="仿宋" w:hAnsi="仿宋" w:eastAsia="仿宋"/>
          <w:bCs/>
          <w:sz w:val="36"/>
          <w:szCs w:val="36"/>
        </w:rPr>
        <w:t>第二章  询价须知</w:t>
      </w:r>
      <w:r>
        <w:rPr>
          <w:rFonts w:ascii="仿宋" w:hAnsi="仿宋" w:eastAsia="仿宋"/>
          <w:sz w:val="36"/>
          <w:szCs w:val="36"/>
        </w:rPr>
        <w:tab/>
      </w:r>
      <w:r>
        <w:rPr>
          <w:rFonts w:ascii="仿宋" w:hAnsi="仿宋" w:eastAsia="仿宋"/>
          <w:sz w:val="36"/>
          <w:szCs w:val="36"/>
        </w:rPr>
        <w:fldChar w:fldCharType="begin"/>
      </w:r>
      <w:r>
        <w:rPr>
          <w:rFonts w:ascii="仿宋" w:hAnsi="仿宋" w:eastAsia="仿宋"/>
          <w:sz w:val="36"/>
          <w:szCs w:val="36"/>
        </w:rPr>
        <w:instrText xml:space="preserve"> PAGEREF _Toc18461 \h </w:instrText>
      </w:r>
      <w:r>
        <w:rPr>
          <w:rFonts w:ascii="仿宋" w:hAnsi="仿宋" w:eastAsia="仿宋"/>
          <w:sz w:val="36"/>
          <w:szCs w:val="36"/>
        </w:rPr>
        <w:fldChar w:fldCharType="separate"/>
      </w:r>
      <w:r>
        <w:rPr>
          <w:rFonts w:ascii="仿宋" w:hAnsi="仿宋" w:eastAsia="仿宋"/>
          <w:sz w:val="36"/>
          <w:szCs w:val="36"/>
        </w:rPr>
        <w:t>6</w:t>
      </w:r>
      <w:r>
        <w:rPr>
          <w:rFonts w:ascii="仿宋" w:hAnsi="仿宋" w:eastAsia="仿宋"/>
          <w:sz w:val="36"/>
          <w:szCs w:val="36"/>
        </w:rPr>
        <w:fldChar w:fldCharType="end"/>
      </w:r>
      <w:r>
        <w:rPr>
          <w:rFonts w:ascii="仿宋" w:hAnsi="仿宋" w:eastAsia="仿宋"/>
          <w:sz w:val="36"/>
          <w:szCs w:val="36"/>
        </w:rPr>
        <w:fldChar w:fldCharType="end"/>
      </w:r>
    </w:p>
    <w:p w14:paraId="2696950B">
      <w:pPr>
        <w:pStyle w:val="446"/>
        <w:tabs>
          <w:tab w:val="right" w:leader="dot" w:pos="9136"/>
        </w:tabs>
        <w:spacing w:line="480" w:lineRule="auto"/>
        <w:rPr>
          <w:rFonts w:hint="eastAsia" w:ascii="仿宋" w:hAnsi="仿宋" w:eastAsia="仿宋"/>
          <w:sz w:val="36"/>
          <w:szCs w:val="36"/>
        </w:rPr>
      </w:pPr>
      <w:r>
        <w:fldChar w:fldCharType="begin"/>
      </w:r>
      <w:r>
        <w:instrText xml:space="preserve"> HYPERLINK \l "_Toc30101" </w:instrText>
      </w:r>
      <w:r>
        <w:fldChar w:fldCharType="separate"/>
      </w:r>
      <w:r>
        <w:rPr>
          <w:rFonts w:hint="eastAsia" w:ascii="仿宋" w:hAnsi="仿宋" w:eastAsia="仿宋"/>
          <w:bCs/>
          <w:sz w:val="36"/>
          <w:szCs w:val="36"/>
        </w:rPr>
        <w:t>第三章  采购需求</w:t>
      </w:r>
      <w:r>
        <w:rPr>
          <w:rFonts w:ascii="仿宋" w:hAnsi="仿宋" w:eastAsia="仿宋"/>
          <w:sz w:val="36"/>
          <w:szCs w:val="36"/>
        </w:rPr>
        <w:tab/>
      </w:r>
      <w:r>
        <w:rPr>
          <w:rFonts w:ascii="仿宋" w:hAnsi="仿宋" w:eastAsia="仿宋"/>
          <w:sz w:val="36"/>
          <w:szCs w:val="36"/>
        </w:rPr>
        <w:fldChar w:fldCharType="begin"/>
      </w:r>
      <w:r>
        <w:rPr>
          <w:rFonts w:ascii="仿宋" w:hAnsi="仿宋" w:eastAsia="仿宋"/>
          <w:sz w:val="36"/>
          <w:szCs w:val="36"/>
        </w:rPr>
        <w:instrText xml:space="preserve"> PAGEREF _Toc30101 \h </w:instrText>
      </w:r>
      <w:r>
        <w:rPr>
          <w:rFonts w:ascii="仿宋" w:hAnsi="仿宋" w:eastAsia="仿宋"/>
          <w:sz w:val="36"/>
          <w:szCs w:val="36"/>
        </w:rPr>
        <w:fldChar w:fldCharType="separate"/>
      </w:r>
      <w:r>
        <w:rPr>
          <w:rFonts w:ascii="仿宋" w:hAnsi="仿宋" w:eastAsia="仿宋"/>
          <w:sz w:val="36"/>
          <w:szCs w:val="36"/>
        </w:rPr>
        <w:t>15</w:t>
      </w:r>
      <w:r>
        <w:rPr>
          <w:rFonts w:ascii="仿宋" w:hAnsi="仿宋" w:eastAsia="仿宋"/>
          <w:sz w:val="36"/>
          <w:szCs w:val="36"/>
        </w:rPr>
        <w:fldChar w:fldCharType="end"/>
      </w:r>
      <w:r>
        <w:rPr>
          <w:rFonts w:ascii="仿宋" w:hAnsi="仿宋" w:eastAsia="仿宋"/>
          <w:sz w:val="36"/>
          <w:szCs w:val="36"/>
        </w:rPr>
        <w:fldChar w:fldCharType="end"/>
      </w:r>
    </w:p>
    <w:p w14:paraId="79E09E49">
      <w:pPr>
        <w:pStyle w:val="446"/>
        <w:tabs>
          <w:tab w:val="right" w:leader="dot" w:pos="9136"/>
        </w:tabs>
        <w:spacing w:line="480" w:lineRule="auto"/>
        <w:rPr>
          <w:rFonts w:hint="eastAsia" w:ascii="仿宋" w:hAnsi="仿宋" w:eastAsia="仿宋"/>
          <w:sz w:val="36"/>
          <w:szCs w:val="36"/>
        </w:rPr>
      </w:pPr>
      <w:r>
        <w:fldChar w:fldCharType="begin"/>
      </w:r>
      <w:r>
        <w:instrText xml:space="preserve"> HYPERLINK \l "_Toc26618" </w:instrText>
      </w:r>
      <w:r>
        <w:fldChar w:fldCharType="separate"/>
      </w:r>
      <w:r>
        <w:rPr>
          <w:rFonts w:hint="eastAsia" w:ascii="仿宋" w:hAnsi="仿宋" w:eastAsia="仿宋" w:cs="仿宋_GB2312"/>
          <w:bCs/>
          <w:sz w:val="36"/>
          <w:szCs w:val="36"/>
        </w:rPr>
        <w:t>第四章  合同主要条款（参考）</w:t>
      </w:r>
      <w:r>
        <w:rPr>
          <w:rFonts w:ascii="仿宋" w:hAnsi="仿宋" w:eastAsia="仿宋"/>
          <w:sz w:val="36"/>
          <w:szCs w:val="36"/>
        </w:rPr>
        <w:tab/>
      </w:r>
      <w:r>
        <w:rPr>
          <w:rFonts w:ascii="仿宋" w:hAnsi="仿宋" w:eastAsia="仿宋"/>
          <w:sz w:val="36"/>
          <w:szCs w:val="36"/>
        </w:rPr>
        <w:fldChar w:fldCharType="begin"/>
      </w:r>
      <w:r>
        <w:rPr>
          <w:rFonts w:ascii="仿宋" w:hAnsi="仿宋" w:eastAsia="仿宋"/>
          <w:sz w:val="36"/>
          <w:szCs w:val="36"/>
        </w:rPr>
        <w:instrText xml:space="preserve"> PAGEREF _Toc26618 \h </w:instrText>
      </w:r>
      <w:r>
        <w:rPr>
          <w:rFonts w:ascii="仿宋" w:hAnsi="仿宋" w:eastAsia="仿宋"/>
          <w:sz w:val="36"/>
          <w:szCs w:val="36"/>
        </w:rPr>
        <w:fldChar w:fldCharType="separate"/>
      </w:r>
      <w:r>
        <w:rPr>
          <w:rFonts w:ascii="仿宋" w:hAnsi="仿宋" w:eastAsia="仿宋"/>
          <w:sz w:val="36"/>
          <w:szCs w:val="36"/>
        </w:rPr>
        <w:t>19</w:t>
      </w:r>
      <w:r>
        <w:rPr>
          <w:rFonts w:ascii="仿宋" w:hAnsi="仿宋" w:eastAsia="仿宋"/>
          <w:sz w:val="36"/>
          <w:szCs w:val="36"/>
        </w:rPr>
        <w:fldChar w:fldCharType="end"/>
      </w:r>
      <w:r>
        <w:rPr>
          <w:rFonts w:ascii="仿宋" w:hAnsi="仿宋" w:eastAsia="仿宋"/>
          <w:sz w:val="36"/>
          <w:szCs w:val="36"/>
        </w:rPr>
        <w:fldChar w:fldCharType="end"/>
      </w:r>
    </w:p>
    <w:p w14:paraId="392547D0">
      <w:pPr>
        <w:pStyle w:val="446"/>
        <w:tabs>
          <w:tab w:val="right" w:leader="dot" w:pos="9136"/>
        </w:tabs>
        <w:spacing w:line="480" w:lineRule="auto"/>
        <w:rPr>
          <w:rFonts w:hint="eastAsia" w:ascii="仿宋" w:hAnsi="仿宋" w:eastAsia="仿宋"/>
          <w:sz w:val="36"/>
          <w:szCs w:val="36"/>
        </w:rPr>
      </w:pPr>
      <w:r>
        <w:fldChar w:fldCharType="begin"/>
      </w:r>
      <w:r>
        <w:instrText xml:space="preserve"> HYPERLINK \l "_Toc14996" </w:instrText>
      </w:r>
      <w:r>
        <w:fldChar w:fldCharType="separate"/>
      </w:r>
      <w:r>
        <w:rPr>
          <w:rFonts w:hint="eastAsia" w:ascii="仿宋" w:hAnsi="仿宋" w:eastAsia="仿宋"/>
          <w:bCs/>
          <w:sz w:val="36"/>
          <w:szCs w:val="36"/>
        </w:rPr>
        <w:t>第五篇  响应文件格式</w:t>
      </w:r>
      <w:r>
        <w:rPr>
          <w:rFonts w:ascii="仿宋" w:hAnsi="仿宋" w:eastAsia="仿宋"/>
          <w:sz w:val="36"/>
          <w:szCs w:val="36"/>
        </w:rPr>
        <w:tab/>
      </w:r>
      <w:r>
        <w:rPr>
          <w:rFonts w:ascii="仿宋" w:hAnsi="仿宋" w:eastAsia="仿宋"/>
          <w:sz w:val="36"/>
          <w:szCs w:val="36"/>
        </w:rPr>
        <w:fldChar w:fldCharType="begin"/>
      </w:r>
      <w:r>
        <w:rPr>
          <w:rFonts w:ascii="仿宋" w:hAnsi="仿宋" w:eastAsia="仿宋"/>
          <w:sz w:val="36"/>
          <w:szCs w:val="36"/>
        </w:rPr>
        <w:instrText xml:space="preserve"> PAGEREF _Toc14996 \h </w:instrText>
      </w:r>
      <w:r>
        <w:rPr>
          <w:rFonts w:ascii="仿宋" w:hAnsi="仿宋" w:eastAsia="仿宋"/>
          <w:sz w:val="36"/>
          <w:szCs w:val="36"/>
        </w:rPr>
        <w:fldChar w:fldCharType="separate"/>
      </w:r>
      <w:r>
        <w:rPr>
          <w:rFonts w:ascii="仿宋" w:hAnsi="仿宋" w:eastAsia="仿宋"/>
          <w:sz w:val="36"/>
          <w:szCs w:val="36"/>
        </w:rPr>
        <w:t>24</w:t>
      </w:r>
      <w:r>
        <w:rPr>
          <w:rFonts w:ascii="仿宋" w:hAnsi="仿宋" w:eastAsia="仿宋"/>
          <w:sz w:val="36"/>
          <w:szCs w:val="36"/>
        </w:rPr>
        <w:fldChar w:fldCharType="end"/>
      </w:r>
      <w:r>
        <w:rPr>
          <w:rFonts w:ascii="仿宋" w:hAnsi="仿宋" w:eastAsia="仿宋"/>
          <w:sz w:val="36"/>
          <w:szCs w:val="36"/>
        </w:rPr>
        <w:fldChar w:fldCharType="end"/>
      </w:r>
    </w:p>
    <w:p w14:paraId="6640C29D">
      <w:pPr>
        <w:adjustRightInd w:val="0"/>
        <w:snapToGrid w:val="0"/>
        <w:spacing w:before="48" w:beforeLines="20" w:after="48" w:afterLines="20" w:line="540" w:lineRule="exact"/>
        <w:ind w:firstLine="1951" w:firstLineChars="697"/>
        <w:jc w:val="right"/>
        <w:rPr>
          <w:rFonts w:hint="eastAsia" w:ascii="仿宋" w:hAnsi="仿宋" w:eastAsia="仿宋"/>
          <w:sz w:val="32"/>
          <w:szCs w:val="32"/>
        </w:rPr>
      </w:pPr>
      <w:r>
        <w:rPr>
          <w:rFonts w:ascii="仿宋" w:hAnsi="仿宋" w:eastAsia="仿宋"/>
          <w:szCs w:val="32"/>
        </w:rPr>
        <w:fldChar w:fldCharType="end"/>
      </w:r>
    </w:p>
    <w:p w14:paraId="5D76E8E2">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35D11CDD">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324D204E">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53DD17E4">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63EA7193">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3413F5E3">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7CCCC500">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56AE9266">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02334793">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044D70D4">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29EE1EC1">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2F1EA341">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4569B457">
      <w:pPr>
        <w:pStyle w:val="7"/>
        <w:jc w:val="center"/>
        <w:rPr>
          <w:rFonts w:hint="eastAsia" w:ascii="仿宋" w:hAnsi="仿宋" w:eastAsia="仿宋"/>
          <w:b/>
          <w:color w:val="auto"/>
          <w:szCs w:val="28"/>
        </w:rPr>
      </w:pPr>
      <w:bookmarkStart w:id="4" w:name="_Toc449107626"/>
      <w:bookmarkStart w:id="5" w:name="_Toc228581631"/>
      <w:bookmarkStart w:id="6" w:name="_Toc12789052"/>
      <w:bookmarkStart w:id="7" w:name="_Toc11641050"/>
      <w:bookmarkStart w:id="8" w:name="_Toc903"/>
      <w:r>
        <w:rPr>
          <w:rFonts w:hint="eastAsia" w:ascii="仿宋" w:hAnsi="仿宋" w:eastAsia="仿宋"/>
          <w:b/>
          <w:color w:val="auto"/>
          <w:szCs w:val="28"/>
        </w:rPr>
        <w:t xml:space="preserve">第一章  </w:t>
      </w:r>
      <w:bookmarkEnd w:id="4"/>
      <w:bookmarkEnd w:id="5"/>
      <w:bookmarkEnd w:id="6"/>
      <w:bookmarkEnd w:id="7"/>
      <w:r>
        <w:rPr>
          <w:rFonts w:hint="eastAsia" w:ascii="仿宋" w:hAnsi="仿宋" w:eastAsia="仿宋"/>
          <w:b/>
          <w:color w:val="auto"/>
          <w:szCs w:val="28"/>
        </w:rPr>
        <w:t>询价公告</w:t>
      </w:r>
      <w:bookmarkEnd w:id="8"/>
    </w:p>
    <w:p w14:paraId="033846E3">
      <w:pPr>
        <w:widowControl/>
        <w:spacing w:line="360" w:lineRule="auto"/>
        <w:ind w:firstLine="420"/>
        <w:jc w:val="right"/>
        <w:rPr>
          <w:rFonts w:hint="eastAsia" w:ascii="仿宋" w:hAnsi="仿宋" w:eastAsia="仿宋" w:cs="宋体"/>
          <w:sz w:val="24"/>
          <w:szCs w:val="24"/>
        </w:rPr>
      </w:pPr>
      <w:bookmarkStart w:id="9" w:name="OLE_LINK2"/>
      <w:bookmarkStart w:id="10" w:name="OLE_LINK3"/>
      <w:bookmarkStart w:id="11" w:name="OLE_LINK1"/>
      <w:bookmarkStart w:id="12" w:name="_Toc102227313"/>
      <w:bookmarkStart w:id="13" w:name="_Toc228581634"/>
    </w:p>
    <w:p w14:paraId="21042305">
      <w:pPr>
        <w:widowControl/>
        <w:spacing w:line="360" w:lineRule="auto"/>
        <w:ind w:firstLine="420"/>
        <w:rPr>
          <w:rFonts w:hint="eastAsia" w:ascii="仿宋" w:hAnsi="仿宋" w:eastAsia="仿宋" w:cs="宋体"/>
          <w:sz w:val="24"/>
          <w:szCs w:val="24"/>
        </w:rPr>
      </w:pPr>
      <w:bookmarkStart w:id="14" w:name="OLE_LINK5"/>
      <w:bookmarkStart w:id="15" w:name="OLE_LINK6"/>
      <w:bookmarkStart w:id="16" w:name="OLE_LINK7"/>
      <w:bookmarkStart w:id="17" w:name="OLE_LINK4"/>
      <w:r>
        <w:rPr>
          <w:rFonts w:hint="eastAsia" w:ascii="仿宋" w:hAnsi="仿宋" w:eastAsia="仿宋" w:cs="宋体"/>
          <w:sz w:val="24"/>
          <w:szCs w:val="24"/>
        </w:rPr>
        <w:t>现对中国科大高新校区1-8号学生公寓热水系统维修服务项目进行询价，欢迎具备资格的供应商参加。</w:t>
      </w:r>
    </w:p>
    <w:p w14:paraId="36C04545">
      <w:pPr>
        <w:keepNext/>
        <w:keepLines/>
        <w:widowControl/>
        <w:adjustRightInd w:val="0"/>
        <w:snapToGrid w:val="0"/>
        <w:spacing w:before="48" w:beforeLines="20" w:after="48" w:afterLines="20" w:line="360" w:lineRule="auto"/>
        <w:outlineLvl w:val="1"/>
        <w:rPr>
          <w:rFonts w:hint="eastAsia" w:ascii="仿宋" w:hAnsi="仿宋" w:eastAsia="仿宋" w:cs="宋体"/>
          <w:b/>
          <w:bCs/>
          <w:sz w:val="24"/>
          <w:szCs w:val="24"/>
        </w:rPr>
      </w:pPr>
      <w:r>
        <w:rPr>
          <w:rFonts w:hint="eastAsia" w:ascii="仿宋" w:hAnsi="仿宋" w:eastAsia="仿宋" w:cs="宋体"/>
          <w:b/>
          <w:bCs/>
          <w:sz w:val="24"/>
          <w:szCs w:val="24"/>
        </w:rPr>
        <w:t>一、项目名称及内容</w:t>
      </w:r>
    </w:p>
    <w:p w14:paraId="092E395E">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1. 项目名称:</w:t>
      </w:r>
      <w:r>
        <w:rPr>
          <w:rFonts w:hint="eastAsia"/>
        </w:rPr>
        <w:t xml:space="preserve"> </w:t>
      </w:r>
      <w:r>
        <w:rPr>
          <w:rFonts w:hint="eastAsia" w:ascii="仿宋" w:hAnsi="仿宋" w:eastAsia="仿宋" w:cs="宋体"/>
          <w:sz w:val="24"/>
          <w:szCs w:val="24"/>
        </w:rPr>
        <w:t>中国科大高新校区1-8号学生公寓热水系统维修服务项目</w:t>
      </w:r>
    </w:p>
    <w:p w14:paraId="4D5B81B2">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2. 采购编号:CG20261019-3261</w:t>
      </w:r>
    </w:p>
    <w:p w14:paraId="4A8B6C7F">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3. 采购人:中国科学技术大学</w:t>
      </w:r>
    </w:p>
    <w:p w14:paraId="61CE0E04">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4. 资金来源:自筹，已落实</w:t>
      </w:r>
    </w:p>
    <w:p w14:paraId="38FC8D0A">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5. 采购预算:</w:t>
      </w:r>
      <w:r>
        <w:rPr>
          <w:rFonts w:hint="eastAsia" w:ascii="仿宋" w:hAnsi="仿宋" w:eastAsia="仿宋" w:cs="宋体"/>
          <w:color w:val="EE0000"/>
          <w:sz w:val="24"/>
          <w:szCs w:val="24"/>
        </w:rPr>
        <w:t>9.684万元</w:t>
      </w:r>
      <w:r>
        <w:rPr>
          <w:rFonts w:hint="eastAsia" w:ascii="仿宋" w:hAnsi="仿宋" w:eastAsia="仿宋"/>
          <w:sz w:val="24"/>
        </w:rPr>
        <w:t>（最高限价）</w:t>
      </w:r>
    </w:p>
    <w:p w14:paraId="4BBB8D74">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6. 标段（包别）划分:本项目共分为1个标包</w:t>
      </w:r>
    </w:p>
    <w:p w14:paraId="752E664A">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7. 采购需求：具体详见第三章采购需求</w:t>
      </w:r>
    </w:p>
    <w:p w14:paraId="10172C35">
      <w:pPr>
        <w:keepNext/>
        <w:keepLines/>
        <w:widowControl/>
        <w:adjustRightInd w:val="0"/>
        <w:snapToGrid w:val="0"/>
        <w:spacing w:before="48" w:beforeLines="20" w:after="48" w:afterLines="20" w:line="360" w:lineRule="auto"/>
        <w:outlineLvl w:val="1"/>
        <w:rPr>
          <w:rFonts w:hint="eastAsia" w:ascii="仿宋" w:hAnsi="仿宋" w:eastAsia="仿宋" w:cs="宋体"/>
          <w:b/>
          <w:bCs/>
          <w:sz w:val="24"/>
          <w:szCs w:val="24"/>
        </w:rPr>
      </w:pPr>
      <w:r>
        <w:rPr>
          <w:rFonts w:hint="eastAsia" w:ascii="仿宋" w:hAnsi="仿宋" w:eastAsia="仿宋" w:cs="宋体"/>
          <w:b/>
          <w:bCs/>
          <w:sz w:val="24"/>
          <w:szCs w:val="24"/>
        </w:rPr>
        <w:t>二、供应商资格要求</w:t>
      </w:r>
    </w:p>
    <w:p w14:paraId="6407A287">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1. 供应商须具备以下资格</w:t>
      </w:r>
      <w:r>
        <w:rPr>
          <w:rFonts w:hint="eastAsia" w:ascii="仿宋" w:hAnsi="仿宋" w:eastAsia="仿宋" w:cs="宋体"/>
          <w:sz w:val="24"/>
          <w:szCs w:val="24"/>
          <w:vertAlign w:val="superscript"/>
        </w:rPr>
        <w:t xml:space="preserve"> </w:t>
      </w:r>
      <w:r>
        <w:rPr>
          <w:rFonts w:hint="eastAsia" w:ascii="仿宋" w:hAnsi="仿宋" w:eastAsia="仿宋" w:cs="宋体"/>
          <w:sz w:val="24"/>
          <w:szCs w:val="24"/>
        </w:rPr>
        <w:t>:</w:t>
      </w:r>
    </w:p>
    <w:p w14:paraId="6A9ABC12">
      <w:pPr>
        <w:widowControl/>
        <w:spacing w:line="360" w:lineRule="auto"/>
        <w:ind w:firstLine="482" w:firstLineChars="200"/>
        <w:rPr>
          <w:rStyle w:val="447"/>
          <w:rFonts w:hint="default" w:ascii="仿宋" w:hAnsi="仿宋" w:eastAsia="仿宋"/>
          <w:b/>
          <w:bCs/>
          <w:color w:val="auto"/>
          <w:highlight w:val="yellow"/>
        </w:rPr>
      </w:pPr>
      <w:r>
        <w:rPr>
          <w:rStyle w:val="447"/>
          <w:rFonts w:hint="default" w:ascii="仿宋" w:hAnsi="仿宋" w:eastAsia="仿宋"/>
          <w:b/>
          <w:bCs/>
          <w:color w:val="auto"/>
          <w:highlight w:val="yellow"/>
        </w:rPr>
        <w:t>（1）业绩要求：自2023年1月1日起（以合同签订时间为准），供应商需具备至少一项太阳能、空气源等热水系统相关设备安装、维修或</w:t>
      </w:r>
      <w:bookmarkStart w:id="61" w:name="_GoBack"/>
      <w:r>
        <w:rPr>
          <w:rStyle w:val="447"/>
          <w:rFonts w:hint="default" w:ascii="仿宋" w:hAnsi="仿宋" w:eastAsia="仿宋"/>
          <w:b/>
          <w:bCs/>
          <w:color w:val="auto"/>
          <w:highlight w:val="yellow"/>
        </w:rPr>
        <w:t>维保</w:t>
      </w:r>
      <w:bookmarkEnd w:id="61"/>
      <w:r>
        <w:rPr>
          <w:rStyle w:val="447"/>
          <w:rFonts w:hint="default" w:ascii="仿宋" w:hAnsi="仿宋" w:eastAsia="仿宋"/>
          <w:b/>
          <w:bCs/>
          <w:color w:val="auto"/>
          <w:highlight w:val="yellow"/>
        </w:rPr>
        <w:t>项目业绩。请提供合同（含签订合同双方的单位名称、合同项目名称、项目金额与含签订合同双方的落款盖章、签订日期的关键页）扫描件，以证明业绩的真实性及有效性。</w:t>
      </w:r>
    </w:p>
    <w:p w14:paraId="4D2DFC1E">
      <w:pPr>
        <w:widowControl/>
        <w:spacing w:line="360" w:lineRule="auto"/>
        <w:ind w:firstLine="482" w:firstLineChars="200"/>
        <w:rPr>
          <w:rStyle w:val="447"/>
          <w:rFonts w:hint="eastAsia" w:ascii="仿宋" w:hAnsi="仿宋" w:eastAsia="仿宋"/>
          <w:b/>
          <w:bCs/>
          <w:color w:val="auto"/>
          <w:highlight w:val="yellow"/>
        </w:rPr>
      </w:pPr>
      <w:r>
        <w:rPr>
          <w:rStyle w:val="447"/>
          <w:rFonts w:hint="eastAsia" w:ascii="仿宋" w:hAnsi="仿宋" w:eastAsia="仿宋"/>
          <w:b/>
          <w:bCs/>
          <w:color w:val="auto"/>
          <w:highlight w:val="yellow"/>
        </w:rPr>
        <w:t>（2）具有完成本项目的技术力量和设备。维修负责人必须持有中级及以上机电或暖通职称证书，其他相关维修人员须持有电工证、焊工证、高空作业证等相关技能证书，需提供证书扫描件。无证人员不得处理此项目中的相关专业维修。</w:t>
      </w:r>
    </w:p>
    <w:p w14:paraId="782DF538">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2. 单位负责人为同一人或者存在直接控股、管理关系的不同供应商，不得参加同一包的投标或者未划分包的同一招标项目的投标，否则取消所有相关投标人的投标资格，并限制所有相关投标人今后参与中国科大保卫与校园管理处采购活动的资格。</w:t>
      </w:r>
    </w:p>
    <w:p w14:paraId="16255BE2">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3. 在投标截止时间，供应商（含其不具有独立法人资格的分支机构）存在下列有效情形之一的，不得推荐为成交候选人，不得确定为成交人：</w:t>
      </w:r>
    </w:p>
    <w:p w14:paraId="3242AE5E">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（1）被人民法院列入失信被执行人名单的；</w:t>
      </w:r>
    </w:p>
    <w:p w14:paraId="432807A4">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（2）被市场监督管理部门（或工商行政管理部门）列入企业经营异常名录的；</w:t>
      </w:r>
    </w:p>
    <w:p w14:paraId="71BA00F5">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（3）被税务机关列入重大税收违法案件当事人名单的；</w:t>
      </w:r>
    </w:p>
    <w:p w14:paraId="07C3A3CE">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（4）被政府采购监管部门列入政府采购严重违法失信名单的。</w:t>
      </w:r>
    </w:p>
    <w:p w14:paraId="776FBF6B">
      <w:pPr>
        <w:widowControl/>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注：“有效”是指“情形”规定的程度、起止期间处于有效状态。</w:t>
      </w:r>
    </w:p>
    <w:p w14:paraId="150F64CF">
      <w:pPr>
        <w:widowControl/>
        <w:spacing w:line="360" w:lineRule="auto"/>
        <w:ind w:firstLine="482" w:firstLineChars="200"/>
        <w:rPr>
          <w:rStyle w:val="447"/>
          <w:rFonts w:hint="default" w:ascii="仿宋" w:hAnsi="仿宋" w:eastAsia="仿宋"/>
          <w:b/>
          <w:bCs/>
          <w:color w:val="auto"/>
          <w:highlight w:val="yellow"/>
        </w:rPr>
      </w:pPr>
      <w:r>
        <w:rPr>
          <w:rStyle w:val="447"/>
          <w:rFonts w:hint="default" w:ascii="仿宋" w:hAnsi="仿宋" w:eastAsia="仿宋"/>
          <w:b/>
          <w:bCs/>
          <w:color w:val="auto"/>
          <w:highlight w:val="yellow"/>
        </w:rPr>
        <w:t>询价截止日前三天内，供应商应通过“信用中国”网站（www.creditchina.gov.cn）查询“失信被执行人”和“重大税收违法失信主体”，通过中国政府采购网（www.ccgp.gov.cn）查询“政府采购严重违法失信行为记录名单”，通过国家企业信用信息公示系统网(www.gsxt.gov.cn)查询“严重违法失信企业名单”，请务必提交显示时间的查询结果网页截图，加盖单位公章。</w:t>
      </w:r>
    </w:p>
    <w:p w14:paraId="0A9B1346">
      <w:pPr>
        <w:widowControl/>
        <w:spacing w:line="360" w:lineRule="auto"/>
        <w:rPr>
          <w:rFonts w:hint="eastAsia" w:ascii="仿宋" w:hAnsi="仿宋" w:eastAsia="仿宋" w:cs="宋体"/>
          <w:b/>
          <w:bCs/>
          <w:sz w:val="24"/>
          <w:szCs w:val="24"/>
        </w:rPr>
      </w:pPr>
      <w:r>
        <w:rPr>
          <w:rFonts w:hint="eastAsia" w:ascii="仿宋" w:hAnsi="仿宋" w:eastAsia="仿宋" w:cs="宋体"/>
          <w:b/>
          <w:bCs/>
          <w:sz w:val="24"/>
          <w:szCs w:val="24"/>
        </w:rPr>
        <w:t>三、询价文件的获取</w:t>
      </w:r>
    </w:p>
    <w:p w14:paraId="7A3F0F23">
      <w:pPr>
        <w:widowControl/>
        <w:spacing w:line="360" w:lineRule="auto"/>
        <w:ind w:firstLine="480"/>
        <w:rPr>
          <w:rFonts w:hint="eastAsia" w:ascii="仿宋" w:hAnsi="仿宋" w:eastAsia="仿宋" w:cs="宋体"/>
          <w:kern w:val="0"/>
          <w:sz w:val="24"/>
          <w:szCs w:val="24"/>
        </w:rPr>
      </w:pPr>
      <w:r>
        <w:rPr>
          <w:rFonts w:hint="eastAsia" w:ascii="仿宋" w:hAnsi="仿宋" w:eastAsia="仿宋" w:cs="宋体"/>
          <w:kern w:val="0"/>
          <w:sz w:val="24"/>
          <w:szCs w:val="24"/>
        </w:rPr>
        <w:t>北京时间</w:t>
      </w:r>
      <w:r>
        <w:rPr>
          <w:rFonts w:hint="eastAsia" w:ascii="仿宋" w:hAnsi="仿宋" w:eastAsia="仿宋" w:cs="宋体"/>
          <w:kern w:val="0"/>
          <w:sz w:val="24"/>
          <w:szCs w:val="24"/>
          <w:highlight w:val="yellow"/>
          <w:u w:val="single"/>
        </w:rPr>
        <w:t>2026年10月</w:t>
      </w:r>
      <w:r>
        <w:rPr>
          <w:rFonts w:hint="eastAsia" w:ascii="仿宋" w:hAnsi="仿宋" w:eastAsia="仿宋" w:cs="宋体"/>
          <w:kern w:val="0"/>
          <w:sz w:val="24"/>
          <w:szCs w:val="24"/>
          <w:highlight w:val="yellow"/>
          <w:u w:val="single"/>
          <w:lang w:val="en-US" w:eastAsia="zh-CN"/>
        </w:rPr>
        <w:t>20</w:t>
      </w:r>
      <w:r>
        <w:rPr>
          <w:rFonts w:hint="eastAsia" w:ascii="仿宋" w:hAnsi="仿宋" w:eastAsia="仿宋" w:cs="宋体"/>
          <w:kern w:val="0"/>
          <w:sz w:val="24"/>
          <w:szCs w:val="24"/>
          <w:highlight w:val="yellow"/>
          <w:u w:val="single"/>
        </w:rPr>
        <w:t>日至2026年10月</w:t>
      </w:r>
      <w:r>
        <w:rPr>
          <w:rFonts w:hint="eastAsia" w:ascii="仿宋" w:hAnsi="仿宋" w:eastAsia="仿宋" w:cs="宋体"/>
          <w:kern w:val="0"/>
          <w:sz w:val="24"/>
          <w:szCs w:val="24"/>
          <w:highlight w:val="yellow"/>
          <w:u w:val="single"/>
          <w:lang w:val="en-US" w:eastAsia="zh-CN"/>
        </w:rPr>
        <w:t>25</w:t>
      </w:r>
      <w:r>
        <w:rPr>
          <w:rFonts w:hint="eastAsia" w:ascii="仿宋" w:hAnsi="仿宋" w:eastAsia="仿宋" w:cs="宋体"/>
          <w:kern w:val="0"/>
          <w:sz w:val="24"/>
          <w:szCs w:val="24"/>
          <w:highlight w:val="yellow"/>
          <w:u w:val="single"/>
        </w:rPr>
        <w:t>日</w:t>
      </w:r>
      <w:r>
        <w:rPr>
          <w:rFonts w:hint="eastAsia" w:ascii="仿宋" w:hAnsi="仿宋" w:eastAsia="仿宋" w:cs="宋体"/>
          <w:kern w:val="0"/>
          <w:sz w:val="24"/>
          <w:szCs w:val="24"/>
        </w:rPr>
        <w:t>，</w:t>
      </w:r>
      <w:r>
        <w:rPr>
          <w:rFonts w:hint="eastAsia" w:ascii="仿宋_GB2312" w:hAnsi="仿宋_GB2312" w:eastAsia="仿宋_GB2312" w:cs="Calibri"/>
          <w:kern w:val="0"/>
          <w:sz w:val="24"/>
          <w:szCs w:val="24"/>
        </w:rPr>
        <w:t>登录</w:t>
      </w:r>
      <w:r>
        <w:fldChar w:fldCharType="begin"/>
      </w:r>
      <w:r>
        <w:instrText xml:space="preserve"> HYPERLINK "https://bwc.ustc.edu.cn/" </w:instrText>
      </w:r>
      <w:r>
        <w:fldChar w:fldCharType="separate"/>
      </w:r>
      <w:r>
        <w:rPr>
          <w:rStyle w:val="101"/>
          <w:rFonts w:hAnsi="仿宋_GB2312" w:cs="Calibri"/>
          <w:sz w:val="24"/>
          <w:szCs w:val="24"/>
          <w:lang w:eastAsia="zh-CN"/>
        </w:rPr>
        <w:t>https://bwc.ustc.edu.cn/</w:t>
      </w:r>
      <w:r>
        <w:rPr>
          <w:rStyle w:val="101"/>
          <w:rFonts w:hAnsi="仿宋_GB2312" w:cs="Calibri"/>
          <w:sz w:val="24"/>
          <w:szCs w:val="24"/>
          <w:lang w:eastAsia="zh-CN"/>
        </w:rPr>
        <w:fldChar w:fldCharType="end"/>
      </w:r>
      <w:r>
        <w:rPr>
          <w:rFonts w:ascii="仿宋_GB2312" w:hAnsi="仿宋_GB2312" w:eastAsia="仿宋_GB2312" w:cs="Calibri"/>
          <w:kern w:val="0"/>
          <w:sz w:val="24"/>
          <w:szCs w:val="24"/>
        </w:rPr>
        <w:t>,在</w:t>
      </w:r>
      <w:r>
        <w:rPr>
          <w:rFonts w:hint="eastAsia" w:ascii="仿宋_GB2312" w:hAnsi="仿宋_GB2312" w:eastAsia="仿宋_GB2312" w:cs="Calibri"/>
          <w:kern w:val="0"/>
          <w:sz w:val="24"/>
          <w:szCs w:val="24"/>
        </w:rPr>
        <w:t xml:space="preserve"> “通知公告”中下载。</w:t>
      </w:r>
    </w:p>
    <w:p w14:paraId="6034A015">
      <w:pPr>
        <w:keepNext/>
        <w:keepLines/>
        <w:widowControl/>
        <w:adjustRightInd w:val="0"/>
        <w:snapToGrid w:val="0"/>
        <w:spacing w:before="48" w:beforeLines="20" w:after="48" w:afterLines="20" w:line="360" w:lineRule="auto"/>
        <w:outlineLvl w:val="1"/>
        <w:rPr>
          <w:rFonts w:hint="eastAsia" w:ascii="仿宋" w:hAnsi="仿宋" w:eastAsia="仿宋" w:cs="宋体"/>
          <w:b/>
          <w:bCs/>
          <w:sz w:val="24"/>
          <w:szCs w:val="24"/>
        </w:rPr>
      </w:pPr>
      <w:r>
        <w:rPr>
          <w:rFonts w:hint="eastAsia" w:ascii="仿宋" w:hAnsi="仿宋" w:eastAsia="仿宋" w:cs="宋体"/>
          <w:b/>
          <w:bCs/>
          <w:sz w:val="24"/>
          <w:szCs w:val="24"/>
        </w:rPr>
        <w:t>四、响应文件的提交截止时间</w:t>
      </w:r>
    </w:p>
    <w:p w14:paraId="5DEE34E5">
      <w:pPr>
        <w:widowControl/>
        <w:tabs>
          <w:tab w:val="left" w:pos="360"/>
        </w:tabs>
        <w:spacing w:line="360" w:lineRule="auto"/>
        <w:ind w:firstLine="480" w:firstLineChars="200"/>
        <w:rPr>
          <w:rFonts w:hint="eastAsia" w:ascii="仿宋" w:hAnsi="仿宋" w:eastAsia="仿宋" w:cs="宋体"/>
          <w:sz w:val="24"/>
          <w:szCs w:val="24"/>
        </w:rPr>
      </w:pPr>
      <w:r>
        <w:rPr>
          <w:rFonts w:hint="eastAsia" w:ascii="仿宋" w:hAnsi="仿宋" w:eastAsia="仿宋" w:cs="宋体"/>
          <w:kern w:val="0"/>
          <w:sz w:val="24"/>
          <w:szCs w:val="24"/>
        </w:rPr>
        <w:t>提交响应文件截止时间</w:t>
      </w:r>
      <w:r>
        <w:rPr>
          <w:rFonts w:hint="eastAsia" w:ascii="仿宋" w:hAnsi="仿宋" w:eastAsia="仿宋" w:cs="宋体"/>
          <w:sz w:val="24"/>
          <w:szCs w:val="24"/>
        </w:rPr>
        <w:t>:</w:t>
      </w:r>
      <w:r>
        <w:rPr>
          <w:rFonts w:hint="eastAsia" w:ascii="仿宋" w:hAnsi="仿宋" w:eastAsia="仿宋" w:cs="宋体"/>
          <w:sz w:val="24"/>
          <w:szCs w:val="24"/>
          <w:u w:val="single"/>
        </w:rPr>
        <w:t xml:space="preserve"> </w:t>
      </w:r>
      <w:r>
        <w:rPr>
          <w:rFonts w:hint="eastAsia" w:ascii="仿宋" w:hAnsi="仿宋" w:eastAsia="仿宋" w:cs="宋体"/>
          <w:sz w:val="24"/>
          <w:szCs w:val="24"/>
          <w:highlight w:val="yellow"/>
          <w:u w:val="single"/>
        </w:rPr>
        <w:t>北京时间</w:t>
      </w:r>
      <w:r>
        <w:rPr>
          <w:rFonts w:hint="eastAsia" w:ascii="仿宋" w:hAnsi="仿宋" w:eastAsia="仿宋" w:cs="宋体"/>
          <w:kern w:val="0"/>
          <w:sz w:val="24"/>
          <w:szCs w:val="24"/>
          <w:highlight w:val="yellow"/>
          <w:u w:val="single"/>
        </w:rPr>
        <w:t>2026年1</w:t>
      </w:r>
      <w:r>
        <w:rPr>
          <w:rFonts w:hint="eastAsia" w:ascii="仿宋" w:hAnsi="仿宋" w:eastAsia="仿宋" w:cs="宋体"/>
          <w:kern w:val="0"/>
          <w:sz w:val="24"/>
          <w:szCs w:val="24"/>
          <w:highlight w:val="yellow"/>
          <w:u w:val="single"/>
          <w:lang w:val="en-US" w:eastAsia="zh-CN"/>
        </w:rPr>
        <w:t>0</w:t>
      </w:r>
      <w:r>
        <w:rPr>
          <w:rFonts w:hint="eastAsia" w:ascii="仿宋" w:hAnsi="仿宋" w:eastAsia="仿宋" w:cs="宋体"/>
          <w:kern w:val="0"/>
          <w:sz w:val="24"/>
          <w:szCs w:val="24"/>
          <w:highlight w:val="yellow"/>
          <w:u w:val="single"/>
        </w:rPr>
        <w:t>月</w:t>
      </w:r>
      <w:r>
        <w:rPr>
          <w:rFonts w:hint="eastAsia" w:ascii="仿宋" w:hAnsi="仿宋" w:eastAsia="仿宋" w:cs="宋体"/>
          <w:kern w:val="0"/>
          <w:sz w:val="24"/>
          <w:szCs w:val="24"/>
          <w:highlight w:val="yellow"/>
          <w:u w:val="single"/>
          <w:lang w:val="en-US" w:eastAsia="zh-CN"/>
        </w:rPr>
        <w:t>26</w:t>
      </w:r>
      <w:r>
        <w:rPr>
          <w:rFonts w:ascii="仿宋" w:hAnsi="仿宋" w:eastAsia="仿宋" w:cs="宋体"/>
          <w:kern w:val="0"/>
          <w:sz w:val="24"/>
          <w:szCs w:val="24"/>
          <w:highlight w:val="yellow"/>
          <w:u w:val="single"/>
        </w:rPr>
        <w:t>日</w:t>
      </w:r>
      <w:r>
        <w:rPr>
          <w:rFonts w:hint="eastAsia" w:ascii="仿宋" w:hAnsi="仿宋" w:eastAsia="仿宋" w:cs="宋体"/>
          <w:kern w:val="0"/>
          <w:sz w:val="24"/>
          <w:szCs w:val="24"/>
          <w:highlight w:val="yellow"/>
          <w:u w:val="single"/>
          <w:lang w:val="en-US" w:eastAsia="zh-CN"/>
        </w:rPr>
        <w:t>14</w:t>
      </w:r>
      <w:r>
        <w:rPr>
          <w:rFonts w:ascii="仿宋" w:hAnsi="仿宋" w:eastAsia="仿宋" w:cs="宋体"/>
          <w:kern w:val="0"/>
          <w:sz w:val="24"/>
          <w:szCs w:val="24"/>
          <w:highlight w:val="yellow"/>
          <w:u w:val="single"/>
        </w:rPr>
        <w:t>:</w:t>
      </w:r>
      <w:r>
        <w:rPr>
          <w:rFonts w:hint="eastAsia" w:ascii="仿宋" w:hAnsi="仿宋" w:eastAsia="仿宋" w:cs="宋体"/>
          <w:kern w:val="0"/>
          <w:sz w:val="24"/>
          <w:szCs w:val="24"/>
          <w:highlight w:val="yellow"/>
          <w:u w:val="single"/>
          <w:lang w:val="en-US" w:eastAsia="zh-CN"/>
        </w:rPr>
        <w:t>3</w:t>
      </w:r>
      <w:r>
        <w:rPr>
          <w:rFonts w:ascii="仿宋" w:hAnsi="仿宋" w:eastAsia="仿宋" w:cs="宋体"/>
          <w:kern w:val="0"/>
          <w:sz w:val="24"/>
          <w:szCs w:val="24"/>
          <w:highlight w:val="yellow"/>
          <w:u w:val="single"/>
        </w:rPr>
        <w:t>0</w:t>
      </w:r>
      <w:r>
        <w:rPr>
          <w:rFonts w:hint="eastAsia" w:ascii="仿宋" w:hAnsi="仿宋" w:eastAsia="仿宋" w:cs="宋体"/>
          <w:kern w:val="0"/>
          <w:sz w:val="24"/>
          <w:szCs w:val="24"/>
          <w:highlight w:val="yellow"/>
          <w:u w:val="single"/>
        </w:rPr>
        <w:t xml:space="preserve"> </w:t>
      </w:r>
    </w:p>
    <w:p w14:paraId="16702B48">
      <w:pPr>
        <w:widowControl/>
        <w:tabs>
          <w:tab w:val="left" w:pos="360"/>
        </w:tabs>
        <w:spacing w:line="360" w:lineRule="auto"/>
        <w:ind w:firstLine="480" w:firstLineChars="200"/>
        <w:rPr>
          <w:rFonts w:hint="eastAsia" w:ascii="仿宋" w:hAnsi="仿宋" w:eastAsia="仿宋" w:cs="宋体"/>
          <w:bCs/>
          <w:sz w:val="24"/>
          <w:szCs w:val="24"/>
        </w:rPr>
      </w:pPr>
      <w:r>
        <w:rPr>
          <w:rFonts w:hint="eastAsia" w:ascii="仿宋" w:hAnsi="仿宋" w:eastAsia="仿宋" w:cs="宋体"/>
          <w:bCs/>
          <w:sz w:val="24"/>
          <w:szCs w:val="24"/>
        </w:rPr>
        <w:t>响应文件提交地点:中国科学技术大学东区学生服务中心4</w:t>
      </w:r>
      <w:r>
        <w:rPr>
          <w:rFonts w:ascii="仿宋" w:hAnsi="仿宋" w:eastAsia="仿宋" w:cs="宋体"/>
          <w:bCs/>
          <w:sz w:val="24"/>
          <w:szCs w:val="24"/>
        </w:rPr>
        <w:t>0</w:t>
      </w:r>
      <w:r>
        <w:rPr>
          <w:rFonts w:hint="eastAsia" w:ascii="仿宋" w:hAnsi="仿宋" w:eastAsia="仿宋" w:cs="宋体"/>
          <w:bCs/>
          <w:sz w:val="24"/>
          <w:szCs w:val="24"/>
        </w:rPr>
        <w:t>2办公室</w:t>
      </w:r>
    </w:p>
    <w:p w14:paraId="683926D2">
      <w:pPr>
        <w:keepNext/>
        <w:keepLines/>
        <w:widowControl/>
        <w:adjustRightInd w:val="0"/>
        <w:snapToGrid w:val="0"/>
        <w:spacing w:before="48" w:beforeLines="20" w:after="48" w:afterLines="20" w:line="360" w:lineRule="auto"/>
        <w:outlineLvl w:val="1"/>
        <w:rPr>
          <w:rFonts w:hint="eastAsia" w:ascii="仿宋" w:hAnsi="仿宋" w:eastAsia="仿宋" w:cs="宋体"/>
          <w:b/>
          <w:bCs/>
          <w:sz w:val="24"/>
          <w:szCs w:val="24"/>
        </w:rPr>
      </w:pPr>
      <w:r>
        <w:rPr>
          <w:rFonts w:hint="eastAsia" w:ascii="仿宋" w:hAnsi="仿宋" w:eastAsia="仿宋" w:cs="宋体"/>
          <w:b/>
          <w:bCs/>
          <w:sz w:val="24"/>
          <w:szCs w:val="24"/>
        </w:rPr>
        <w:t>五、响应文件开启时间及地点</w:t>
      </w:r>
    </w:p>
    <w:p w14:paraId="739332EF">
      <w:pPr>
        <w:widowControl/>
        <w:tabs>
          <w:tab w:val="left" w:pos="360"/>
        </w:tabs>
        <w:spacing w:line="360" w:lineRule="auto"/>
        <w:ind w:firstLine="480" w:firstLineChars="200"/>
        <w:rPr>
          <w:rFonts w:hint="eastAsia" w:ascii="仿宋" w:hAnsi="仿宋" w:eastAsia="仿宋" w:cs="宋体"/>
          <w:sz w:val="24"/>
          <w:szCs w:val="24"/>
          <w:highlight w:val="yellow"/>
        </w:rPr>
      </w:pPr>
      <w:r>
        <w:rPr>
          <w:rFonts w:hint="eastAsia" w:ascii="仿宋" w:hAnsi="仿宋" w:eastAsia="仿宋" w:cs="宋体"/>
          <w:sz w:val="24"/>
          <w:szCs w:val="24"/>
        </w:rPr>
        <w:t>1.响应文件开启时间</w:t>
      </w:r>
      <w:r>
        <w:rPr>
          <w:rFonts w:hint="eastAsia" w:ascii="仿宋" w:hAnsi="仿宋" w:eastAsia="仿宋" w:cs="宋体"/>
          <w:kern w:val="0"/>
          <w:sz w:val="24"/>
          <w:szCs w:val="24"/>
          <w:vertAlign w:val="superscript"/>
        </w:rPr>
        <w:t xml:space="preserve"> </w:t>
      </w:r>
      <w:r>
        <w:rPr>
          <w:rFonts w:hint="eastAsia" w:ascii="仿宋" w:hAnsi="仿宋" w:eastAsia="仿宋" w:cs="宋体"/>
          <w:sz w:val="24"/>
          <w:szCs w:val="24"/>
        </w:rPr>
        <w:t>:</w:t>
      </w:r>
      <w:r>
        <w:rPr>
          <w:rFonts w:hint="eastAsia" w:ascii="仿宋" w:hAnsi="仿宋" w:eastAsia="仿宋" w:cs="宋体"/>
          <w:sz w:val="24"/>
          <w:szCs w:val="24"/>
          <w:u w:val="single"/>
        </w:rPr>
        <w:t xml:space="preserve"> </w:t>
      </w:r>
      <w:r>
        <w:rPr>
          <w:rFonts w:hint="eastAsia" w:ascii="仿宋" w:hAnsi="仿宋" w:eastAsia="仿宋" w:cs="宋体"/>
          <w:sz w:val="24"/>
          <w:szCs w:val="24"/>
          <w:highlight w:val="yellow"/>
          <w:u w:val="single"/>
        </w:rPr>
        <w:t>北京时间</w:t>
      </w:r>
      <w:r>
        <w:rPr>
          <w:rFonts w:hint="eastAsia" w:ascii="仿宋" w:hAnsi="仿宋" w:eastAsia="仿宋" w:cs="宋体"/>
          <w:kern w:val="0"/>
          <w:sz w:val="24"/>
          <w:szCs w:val="24"/>
          <w:highlight w:val="yellow"/>
          <w:u w:val="single"/>
        </w:rPr>
        <w:t>2026年1</w:t>
      </w:r>
      <w:r>
        <w:rPr>
          <w:rFonts w:hint="eastAsia" w:ascii="仿宋" w:hAnsi="仿宋" w:eastAsia="仿宋" w:cs="宋体"/>
          <w:kern w:val="0"/>
          <w:sz w:val="24"/>
          <w:szCs w:val="24"/>
          <w:highlight w:val="yellow"/>
          <w:u w:val="single"/>
          <w:lang w:val="en-US" w:eastAsia="zh-CN"/>
        </w:rPr>
        <w:t>0</w:t>
      </w:r>
      <w:r>
        <w:rPr>
          <w:rFonts w:hint="eastAsia" w:ascii="仿宋" w:hAnsi="仿宋" w:eastAsia="仿宋" w:cs="宋体"/>
          <w:kern w:val="0"/>
          <w:sz w:val="24"/>
          <w:szCs w:val="24"/>
          <w:highlight w:val="yellow"/>
          <w:u w:val="single"/>
        </w:rPr>
        <w:t>月</w:t>
      </w:r>
      <w:r>
        <w:rPr>
          <w:rFonts w:hint="eastAsia" w:ascii="仿宋" w:hAnsi="仿宋" w:eastAsia="仿宋" w:cs="宋体"/>
          <w:kern w:val="0"/>
          <w:sz w:val="24"/>
          <w:szCs w:val="24"/>
          <w:highlight w:val="yellow"/>
          <w:u w:val="single"/>
          <w:lang w:val="en-US" w:eastAsia="zh-CN"/>
        </w:rPr>
        <w:t>26</w:t>
      </w:r>
      <w:r>
        <w:rPr>
          <w:rFonts w:ascii="仿宋" w:hAnsi="仿宋" w:eastAsia="仿宋" w:cs="宋体"/>
          <w:kern w:val="0"/>
          <w:sz w:val="24"/>
          <w:szCs w:val="24"/>
          <w:highlight w:val="yellow"/>
          <w:u w:val="single"/>
        </w:rPr>
        <w:t>日</w:t>
      </w:r>
      <w:r>
        <w:rPr>
          <w:rFonts w:hint="eastAsia" w:ascii="仿宋" w:hAnsi="仿宋" w:eastAsia="仿宋" w:cs="宋体"/>
          <w:kern w:val="0"/>
          <w:sz w:val="24"/>
          <w:szCs w:val="24"/>
          <w:highlight w:val="yellow"/>
          <w:u w:val="single"/>
        </w:rPr>
        <w:t>14</w:t>
      </w:r>
      <w:r>
        <w:rPr>
          <w:rFonts w:ascii="仿宋" w:hAnsi="仿宋" w:eastAsia="仿宋" w:cs="宋体"/>
          <w:kern w:val="0"/>
          <w:sz w:val="24"/>
          <w:szCs w:val="24"/>
          <w:highlight w:val="yellow"/>
          <w:u w:val="single"/>
        </w:rPr>
        <w:t>:</w:t>
      </w:r>
      <w:r>
        <w:rPr>
          <w:rFonts w:hint="eastAsia" w:ascii="仿宋" w:hAnsi="仿宋" w:eastAsia="仿宋" w:cs="宋体"/>
          <w:kern w:val="0"/>
          <w:sz w:val="24"/>
          <w:szCs w:val="24"/>
          <w:highlight w:val="yellow"/>
          <w:u w:val="single"/>
          <w:lang w:val="en-US" w:eastAsia="zh-CN"/>
        </w:rPr>
        <w:t>45</w:t>
      </w:r>
      <w:r>
        <w:rPr>
          <w:rFonts w:hint="eastAsia" w:ascii="仿宋" w:hAnsi="仿宋" w:eastAsia="仿宋" w:cs="宋体"/>
          <w:kern w:val="0"/>
          <w:sz w:val="24"/>
          <w:szCs w:val="24"/>
          <w:highlight w:val="yellow"/>
          <w:u w:val="single"/>
        </w:rPr>
        <w:t xml:space="preserve"> </w:t>
      </w:r>
    </w:p>
    <w:p w14:paraId="7115E332">
      <w:pPr>
        <w:widowControl/>
        <w:tabs>
          <w:tab w:val="left" w:pos="360"/>
        </w:tabs>
        <w:spacing w:line="360" w:lineRule="auto"/>
        <w:ind w:firstLine="480" w:firstLineChars="200"/>
        <w:rPr>
          <w:rFonts w:hint="eastAsia" w:ascii="仿宋" w:hAnsi="仿宋" w:eastAsia="仿宋" w:cs="宋体"/>
          <w:bCs/>
          <w:sz w:val="24"/>
          <w:szCs w:val="24"/>
        </w:rPr>
      </w:pPr>
      <w:r>
        <w:rPr>
          <w:rFonts w:hint="eastAsia" w:ascii="仿宋" w:hAnsi="仿宋" w:eastAsia="仿宋" w:cs="宋体"/>
          <w:bCs/>
          <w:sz w:val="24"/>
          <w:szCs w:val="24"/>
        </w:rPr>
        <w:t>2.响应文件开启地点:中国科学技术大学东区学生服务中心楼4楼东会议室</w:t>
      </w:r>
    </w:p>
    <w:p w14:paraId="6FB9F66A">
      <w:pPr>
        <w:keepNext/>
        <w:keepLines/>
        <w:widowControl/>
        <w:adjustRightInd w:val="0"/>
        <w:snapToGrid w:val="0"/>
        <w:spacing w:before="48" w:beforeLines="20" w:after="48" w:afterLines="20" w:line="360" w:lineRule="auto"/>
        <w:outlineLvl w:val="1"/>
        <w:rPr>
          <w:rFonts w:hint="eastAsia" w:ascii="仿宋" w:hAnsi="仿宋" w:eastAsia="仿宋" w:cs="宋体"/>
          <w:b/>
          <w:bCs/>
          <w:sz w:val="24"/>
          <w:szCs w:val="24"/>
        </w:rPr>
      </w:pPr>
      <w:r>
        <w:rPr>
          <w:rFonts w:hint="eastAsia" w:ascii="仿宋" w:hAnsi="仿宋" w:eastAsia="仿宋" w:cs="宋体"/>
          <w:b/>
          <w:bCs/>
          <w:sz w:val="24"/>
          <w:szCs w:val="24"/>
        </w:rPr>
        <w:t>六、联系方式</w:t>
      </w:r>
    </w:p>
    <w:bookmarkEnd w:id="9"/>
    <w:bookmarkEnd w:id="10"/>
    <w:bookmarkEnd w:id="11"/>
    <w:p w14:paraId="4C2F2716">
      <w:pPr>
        <w:widowControl/>
        <w:topLinePunct/>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采购人:中国科学技术大学</w:t>
      </w:r>
    </w:p>
    <w:p w14:paraId="47FB4418">
      <w:pPr>
        <w:widowControl/>
        <w:topLinePunct/>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地址:安徽省合肥市金寨路 96号</w:t>
      </w:r>
    </w:p>
    <w:p w14:paraId="0D70230A">
      <w:pPr>
        <w:widowControl/>
        <w:topLinePunct/>
        <w:spacing w:line="360" w:lineRule="auto"/>
        <w:ind w:firstLine="480" w:firstLineChars="200"/>
        <w:rPr>
          <w:rFonts w:hint="eastAsia" w:ascii="仿宋" w:hAnsi="仿宋" w:eastAsia="仿宋"/>
          <w:sz w:val="24"/>
        </w:rPr>
      </w:pPr>
      <w:r>
        <w:rPr>
          <w:rFonts w:hint="eastAsia" w:ascii="仿宋" w:hAnsi="仿宋" w:eastAsia="仿宋" w:cs="宋体"/>
          <w:sz w:val="24"/>
          <w:szCs w:val="24"/>
        </w:rPr>
        <w:t>现场踏勘联系人:盛</w:t>
      </w:r>
      <w:r>
        <w:rPr>
          <w:rFonts w:hint="eastAsia" w:ascii="仿宋" w:hAnsi="仿宋" w:eastAsia="仿宋"/>
          <w:sz w:val="24"/>
        </w:rPr>
        <w:t>老师 0551-63600035 / 13170016636</w:t>
      </w:r>
    </w:p>
    <w:p w14:paraId="21FCF3B4">
      <w:pPr>
        <w:widowControl/>
        <w:topLinePunct/>
        <w:spacing w:line="360" w:lineRule="auto"/>
        <w:ind w:firstLine="480" w:firstLineChars="200"/>
        <w:rPr>
          <w:rFonts w:eastAsia="仿宋"/>
        </w:rPr>
      </w:pPr>
      <w:r>
        <w:rPr>
          <w:rFonts w:hint="eastAsia" w:ascii="仿宋" w:hAnsi="仿宋" w:eastAsia="仿宋"/>
          <w:sz w:val="24"/>
        </w:rPr>
        <w:t>其他方面联系：韩老师 0551-63600178</w:t>
      </w:r>
    </w:p>
    <w:bookmarkEnd w:id="14"/>
    <w:bookmarkEnd w:id="15"/>
    <w:bookmarkEnd w:id="16"/>
    <w:bookmarkEnd w:id="17"/>
    <w:p w14:paraId="001DF54B">
      <w:pPr>
        <w:adjustRightInd w:val="0"/>
        <w:snapToGrid w:val="0"/>
        <w:spacing w:before="48" w:beforeLines="20" w:after="48" w:afterLines="20" w:line="540" w:lineRule="exact"/>
        <w:ind w:firstLine="2230" w:firstLineChars="697"/>
        <w:jc w:val="right"/>
        <w:rPr>
          <w:rFonts w:hint="eastAsia" w:ascii="仿宋" w:hAnsi="仿宋" w:eastAsia="仿宋"/>
          <w:sz w:val="32"/>
          <w:szCs w:val="32"/>
        </w:rPr>
      </w:pPr>
    </w:p>
    <w:p w14:paraId="1857FADE">
      <w:pPr>
        <w:pStyle w:val="7"/>
        <w:jc w:val="center"/>
        <w:rPr>
          <w:rFonts w:hint="eastAsia" w:ascii="仿宋" w:hAnsi="仿宋" w:eastAsia="仿宋"/>
          <w:b/>
          <w:bCs/>
          <w:color w:val="auto"/>
          <w:sz w:val="32"/>
          <w:szCs w:val="28"/>
        </w:rPr>
      </w:pPr>
      <w:r>
        <w:rPr>
          <w:rFonts w:ascii="仿宋" w:hAnsi="仿宋" w:eastAsia="仿宋"/>
          <w:color w:val="auto"/>
          <w:sz w:val="32"/>
          <w:szCs w:val="28"/>
        </w:rPr>
        <w:br w:type="page"/>
      </w:r>
      <w:bookmarkStart w:id="18" w:name="_Toc18461"/>
      <w:bookmarkStart w:id="19" w:name="_Toc449107627"/>
      <w:r>
        <w:rPr>
          <w:rFonts w:hint="eastAsia" w:ascii="仿宋" w:hAnsi="仿宋" w:eastAsia="仿宋"/>
          <w:b/>
          <w:bCs/>
          <w:color w:val="auto"/>
          <w:sz w:val="32"/>
          <w:szCs w:val="28"/>
        </w:rPr>
        <w:t>第二章  询价须知</w:t>
      </w:r>
      <w:bookmarkEnd w:id="12"/>
      <w:bookmarkEnd w:id="13"/>
      <w:bookmarkEnd w:id="18"/>
      <w:bookmarkEnd w:id="19"/>
    </w:p>
    <w:p w14:paraId="023FC81B">
      <w:pPr>
        <w:pStyle w:val="9"/>
        <w:tabs>
          <w:tab w:val="left" w:pos="420"/>
        </w:tabs>
        <w:adjustRightInd w:val="0"/>
        <w:snapToGrid w:val="0"/>
        <w:spacing w:before="48" w:beforeLines="20" w:after="48" w:afterLines="20" w:line="540" w:lineRule="exact"/>
        <w:jc w:val="center"/>
        <w:rPr>
          <w:rFonts w:hint="eastAsia" w:ascii="仿宋" w:hAnsi="仿宋" w:eastAsia="仿宋"/>
          <w:color w:val="auto"/>
          <w:szCs w:val="28"/>
        </w:rPr>
      </w:pPr>
      <w:r>
        <w:rPr>
          <w:rFonts w:hint="eastAsia" w:ascii="仿宋" w:hAnsi="仿宋" w:eastAsia="仿宋"/>
          <w:color w:val="auto"/>
          <w:szCs w:val="28"/>
        </w:rPr>
        <w:t>询价须知前附表</w:t>
      </w:r>
    </w:p>
    <w:tbl>
      <w:tblPr>
        <w:tblStyle w:val="88"/>
        <w:tblW w:w="95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02"/>
        <w:gridCol w:w="2459"/>
        <w:gridCol w:w="6342"/>
      </w:tblGrid>
      <w:tr w14:paraId="1DA0BF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blHeader/>
          <w:jc w:val="center"/>
        </w:trPr>
        <w:tc>
          <w:tcPr>
            <w:tcW w:w="702" w:type="dxa"/>
            <w:tcBorders>
              <w:top w:val="single" w:color="auto" w:sz="4" w:space="0"/>
              <w:left w:val="single" w:color="auto" w:sz="4" w:space="0"/>
              <w:bottom w:val="single" w:color="auto" w:sz="4" w:space="0"/>
              <w:right w:val="single" w:color="auto" w:sz="4" w:space="0"/>
            </w:tcBorders>
            <w:vAlign w:val="center"/>
          </w:tcPr>
          <w:p w14:paraId="63EC7127">
            <w:pPr>
              <w:adjustRightInd w:val="0"/>
              <w:snapToGrid w:val="0"/>
              <w:ind w:right="-358"/>
              <w:rPr>
                <w:rFonts w:hint="eastAsia" w:ascii="仿宋" w:hAnsi="仿宋" w:eastAsia="仿宋"/>
                <w:b/>
                <w:sz w:val="24"/>
                <w:szCs w:val="24"/>
              </w:rPr>
            </w:pPr>
            <w:r>
              <w:rPr>
                <w:rFonts w:hint="eastAsia" w:ascii="仿宋" w:hAnsi="仿宋" w:eastAsia="仿宋"/>
                <w:b/>
                <w:sz w:val="24"/>
                <w:szCs w:val="24"/>
              </w:rPr>
              <w:t>项目</w:t>
            </w:r>
          </w:p>
        </w:tc>
        <w:tc>
          <w:tcPr>
            <w:tcW w:w="2459" w:type="dxa"/>
            <w:tcBorders>
              <w:top w:val="single" w:color="auto" w:sz="4" w:space="0"/>
              <w:left w:val="single" w:color="auto" w:sz="4" w:space="0"/>
              <w:bottom w:val="single" w:color="auto" w:sz="4" w:space="0"/>
              <w:right w:val="single" w:color="auto" w:sz="4" w:space="0"/>
            </w:tcBorders>
            <w:vAlign w:val="center"/>
          </w:tcPr>
          <w:p w14:paraId="00BDE429">
            <w:pPr>
              <w:adjustRightInd w:val="0"/>
              <w:snapToGrid w:val="0"/>
              <w:jc w:val="center"/>
              <w:rPr>
                <w:rFonts w:hint="eastAsia" w:ascii="仿宋" w:hAnsi="仿宋" w:eastAsia="仿宋"/>
                <w:b/>
                <w:sz w:val="24"/>
                <w:szCs w:val="24"/>
              </w:rPr>
            </w:pPr>
            <w:r>
              <w:rPr>
                <w:rFonts w:hint="eastAsia" w:ascii="仿宋" w:hAnsi="仿宋" w:eastAsia="仿宋"/>
                <w:b/>
                <w:sz w:val="24"/>
                <w:szCs w:val="24"/>
              </w:rPr>
              <w:t>内</w:t>
            </w:r>
            <w:r>
              <w:rPr>
                <w:rFonts w:ascii="仿宋" w:hAnsi="仿宋" w:eastAsia="仿宋"/>
                <w:b/>
                <w:sz w:val="24"/>
                <w:szCs w:val="24"/>
              </w:rPr>
              <w:t>容</w:t>
            </w:r>
          </w:p>
        </w:tc>
        <w:tc>
          <w:tcPr>
            <w:tcW w:w="6342" w:type="dxa"/>
            <w:tcBorders>
              <w:top w:val="single" w:color="auto" w:sz="4" w:space="0"/>
              <w:left w:val="single" w:color="auto" w:sz="4" w:space="0"/>
              <w:bottom w:val="single" w:color="auto" w:sz="4" w:space="0"/>
              <w:right w:val="single" w:color="auto" w:sz="4" w:space="0"/>
            </w:tcBorders>
            <w:vAlign w:val="center"/>
          </w:tcPr>
          <w:p w14:paraId="0FE6A04F">
            <w:pPr>
              <w:tabs>
                <w:tab w:val="left" w:pos="1180"/>
              </w:tabs>
              <w:adjustRightInd w:val="0"/>
              <w:snapToGrid w:val="0"/>
              <w:jc w:val="center"/>
              <w:rPr>
                <w:rFonts w:hint="eastAsia" w:ascii="仿宋" w:hAnsi="仿宋" w:eastAsia="仿宋"/>
                <w:b/>
                <w:sz w:val="24"/>
                <w:szCs w:val="24"/>
              </w:rPr>
            </w:pPr>
            <w:r>
              <w:rPr>
                <w:rFonts w:hint="eastAsia" w:ascii="仿宋" w:hAnsi="仿宋" w:eastAsia="仿宋"/>
                <w:b/>
                <w:sz w:val="24"/>
                <w:szCs w:val="24"/>
              </w:rPr>
              <w:t>说明与要求</w:t>
            </w:r>
          </w:p>
        </w:tc>
      </w:tr>
      <w:tr w14:paraId="7604C0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3ACC7992">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51609CF5">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采购人</w:t>
            </w:r>
          </w:p>
        </w:tc>
        <w:tc>
          <w:tcPr>
            <w:tcW w:w="6342" w:type="dxa"/>
            <w:tcBorders>
              <w:top w:val="single" w:color="auto" w:sz="4" w:space="0"/>
              <w:left w:val="single" w:color="auto" w:sz="4" w:space="0"/>
              <w:bottom w:val="single" w:color="auto" w:sz="4" w:space="0"/>
              <w:right w:val="single" w:color="auto" w:sz="4" w:space="0"/>
            </w:tcBorders>
            <w:vAlign w:val="center"/>
          </w:tcPr>
          <w:p w14:paraId="02724D1B">
            <w:pPr>
              <w:pStyle w:val="48"/>
              <w:adjustRightInd w:val="0"/>
              <w:snapToGrid w:val="0"/>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中国科学技术大学</w:t>
            </w:r>
          </w:p>
        </w:tc>
      </w:tr>
      <w:tr w14:paraId="44030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6"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2F498CBF">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33A93EE6">
            <w:pPr>
              <w:pStyle w:val="48"/>
              <w:adjustRightInd w:val="0"/>
              <w:snapToGrid w:val="0"/>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采购代理机构</w:t>
            </w:r>
          </w:p>
        </w:tc>
        <w:tc>
          <w:tcPr>
            <w:tcW w:w="6342" w:type="dxa"/>
            <w:tcBorders>
              <w:top w:val="single" w:color="auto" w:sz="4" w:space="0"/>
              <w:left w:val="single" w:color="auto" w:sz="4" w:space="0"/>
              <w:bottom w:val="single" w:color="auto" w:sz="4" w:space="0"/>
              <w:right w:val="single" w:color="auto" w:sz="4" w:space="0"/>
            </w:tcBorders>
            <w:vAlign w:val="center"/>
          </w:tcPr>
          <w:p w14:paraId="7EDECA47">
            <w:pPr>
              <w:pStyle w:val="48"/>
              <w:adjustRightInd w:val="0"/>
              <w:snapToGrid w:val="0"/>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w:t>
            </w:r>
          </w:p>
        </w:tc>
      </w:tr>
      <w:tr w14:paraId="08E21D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4309D962">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6BE564F5">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采购项目名称</w:t>
            </w:r>
          </w:p>
        </w:tc>
        <w:tc>
          <w:tcPr>
            <w:tcW w:w="6342" w:type="dxa"/>
            <w:tcBorders>
              <w:top w:val="single" w:color="auto" w:sz="4" w:space="0"/>
              <w:left w:val="single" w:color="auto" w:sz="4" w:space="0"/>
              <w:bottom w:val="single" w:color="auto" w:sz="4" w:space="0"/>
              <w:right w:val="single" w:color="auto" w:sz="4" w:space="0"/>
            </w:tcBorders>
            <w:vAlign w:val="center"/>
          </w:tcPr>
          <w:p w14:paraId="5A5EFB78">
            <w:pPr>
              <w:pStyle w:val="48"/>
              <w:adjustRightInd w:val="0"/>
              <w:snapToGrid w:val="0"/>
              <w:jc w:val="left"/>
              <w:rPr>
                <w:rFonts w:hint="eastAsia" w:ascii="仿宋" w:hAnsi="仿宋" w:eastAsia="仿宋" w:cs="Times New Roman"/>
                <w:color w:val="auto"/>
                <w:sz w:val="24"/>
                <w:szCs w:val="24"/>
              </w:rPr>
            </w:pPr>
            <w:r>
              <w:rPr>
                <w:rFonts w:ascii="仿宋" w:hAnsi="仿宋" w:eastAsia="仿宋" w:cs="宋体"/>
                <w:sz w:val="24"/>
                <w:szCs w:val="24"/>
              </w:rPr>
              <w:t>中国科大高新校区1-8号学生公寓热水系统维修服务项目</w:t>
            </w:r>
          </w:p>
        </w:tc>
      </w:tr>
      <w:tr w14:paraId="095836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65857D51">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4D257AF2">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标段（包别）划分</w:t>
            </w:r>
          </w:p>
        </w:tc>
        <w:tc>
          <w:tcPr>
            <w:tcW w:w="6342" w:type="dxa"/>
            <w:tcBorders>
              <w:top w:val="single" w:color="auto" w:sz="4" w:space="0"/>
              <w:left w:val="single" w:color="auto" w:sz="4" w:space="0"/>
              <w:bottom w:val="single" w:color="auto" w:sz="4" w:space="0"/>
              <w:right w:val="single" w:color="auto" w:sz="4" w:space="0"/>
            </w:tcBorders>
            <w:vAlign w:val="center"/>
          </w:tcPr>
          <w:p w14:paraId="31EA6CAF">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见</w:t>
            </w:r>
            <w:r>
              <w:rPr>
                <w:rFonts w:hint="eastAsia" w:ascii="仿宋" w:hAnsi="仿宋" w:eastAsia="仿宋" w:cs="Times New Roman"/>
                <w:color w:val="auto"/>
                <w:sz w:val="24"/>
                <w:szCs w:val="24"/>
              </w:rPr>
              <w:t>询价公告</w:t>
            </w:r>
          </w:p>
        </w:tc>
      </w:tr>
      <w:tr w14:paraId="1B446F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181FD2E5">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17EA5A0F">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采购预算</w:t>
            </w:r>
          </w:p>
        </w:tc>
        <w:tc>
          <w:tcPr>
            <w:tcW w:w="6342" w:type="dxa"/>
            <w:tcBorders>
              <w:top w:val="single" w:color="auto" w:sz="4" w:space="0"/>
              <w:left w:val="single" w:color="auto" w:sz="4" w:space="0"/>
              <w:bottom w:val="single" w:color="auto" w:sz="4" w:space="0"/>
              <w:right w:val="single" w:color="auto" w:sz="4" w:space="0"/>
            </w:tcBorders>
            <w:vAlign w:val="center"/>
          </w:tcPr>
          <w:p w14:paraId="148DB423">
            <w:pPr>
              <w:pStyle w:val="48"/>
              <w:adjustRightInd w:val="0"/>
              <w:snapToGrid w:val="0"/>
              <w:jc w:val="left"/>
              <w:rPr>
                <w:rFonts w:hint="eastAsia" w:ascii="仿宋" w:hAnsi="仿宋" w:eastAsia="仿宋" w:cs="Times New Roman"/>
                <w:color w:val="auto"/>
                <w:sz w:val="24"/>
                <w:szCs w:val="24"/>
              </w:rPr>
            </w:pPr>
            <w:r>
              <w:rPr>
                <w:rFonts w:hint="eastAsia" w:ascii="仿宋" w:hAnsi="仿宋" w:eastAsia="仿宋" w:cs="Times New Roman"/>
                <w:color w:val="EE0000"/>
                <w:sz w:val="24"/>
                <w:szCs w:val="24"/>
              </w:rPr>
              <w:t>9.684万元</w:t>
            </w:r>
            <w:r>
              <w:rPr>
                <w:rFonts w:hint="eastAsia" w:ascii="仿宋" w:hAnsi="仿宋" w:eastAsia="仿宋" w:cs="Times New Roman"/>
                <w:color w:val="auto"/>
                <w:sz w:val="24"/>
                <w:szCs w:val="24"/>
              </w:rPr>
              <w:t>（最高限价）</w:t>
            </w:r>
          </w:p>
        </w:tc>
      </w:tr>
      <w:tr w14:paraId="18C8BE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2B76FBC3">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0EA53565">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资金来源</w:t>
            </w:r>
          </w:p>
        </w:tc>
        <w:tc>
          <w:tcPr>
            <w:tcW w:w="6342" w:type="dxa"/>
            <w:tcBorders>
              <w:top w:val="single" w:color="auto" w:sz="4" w:space="0"/>
              <w:left w:val="single" w:color="auto" w:sz="4" w:space="0"/>
              <w:bottom w:val="single" w:color="auto" w:sz="4" w:space="0"/>
              <w:right w:val="single" w:color="auto" w:sz="4" w:space="0"/>
            </w:tcBorders>
            <w:vAlign w:val="center"/>
          </w:tcPr>
          <w:p w14:paraId="72FE1717">
            <w:pPr>
              <w:pStyle w:val="48"/>
              <w:adjustRightInd w:val="0"/>
              <w:snapToGrid w:val="0"/>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自筹</w:t>
            </w:r>
          </w:p>
        </w:tc>
      </w:tr>
      <w:tr w14:paraId="50BB09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683E12D1">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3064D71C">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资金落实情况</w:t>
            </w:r>
          </w:p>
        </w:tc>
        <w:tc>
          <w:tcPr>
            <w:tcW w:w="6342" w:type="dxa"/>
            <w:tcBorders>
              <w:top w:val="single" w:color="auto" w:sz="4" w:space="0"/>
              <w:left w:val="single" w:color="auto" w:sz="4" w:space="0"/>
              <w:bottom w:val="single" w:color="auto" w:sz="4" w:space="0"/>
              <w:right w:val="single" w:color="auto" w:sz="4" w:space="0"/>
            </w:tcBorders>
            <w:vAlign w:val="center"/>
          </w:tcPr>
          <w:p w14:paraId="279D1854">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已落实</w:t>
            </w:r>
          </w:p>
        </w:tc>
      </w:tr>
      <w:tr w14:paraId="4B3E0D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325952A9">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27C4EEEB">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采购需求</w:t>
            </w:r>
          </w:p>
        </w:tc>
        <w:tc>
          <w:tcPr>
            <w:tcW w:w="6342" w:type="dxa"/>
            <w:tcBorders>
              <w:top w:val="single" w:color="auto" w:sz="4" w:space="0"/>
              <w:left w:val="single" w:color="auto" w:sz="4" w:space="0"/>
              <w:bottom w:val="single" w:color="auto" w:sz="4" w:space="0"/>
              <w:right w:val="single" w:color="auto" w:sz="4" w:space="0"/>
            </w:tcBorders>
            <w:vAlign w:val="center"/>
          </w:tcPr>
          <w:p w14:paraId="490E78D3">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具体采购需求详见第三章采购需求。</w:t>
            </w:r>
          </w:p>
        </w:tc>
      </w:tr>
      <w:tr w14:paraId="7B1C9B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268A2944">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1D5DE8BA">
            <w:pPr>
              <w:pStyle w:val="48"/>
              <w:adjustRightInd w:val="0"/>
              <w:snapToGrid w:val="0"/>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维修期和</w:t>
            </w:r>
            <w:r>
              <w:rPr>
                <w:rFonts w:hint="eastAsia" w:ascii="仿宋" w:hAnsi="仿宋" w:eastAsia="仿宋" w:cs="Times New Roman"/>
                <w:color w:val="auto"/>
                <w:sz w:val="24"/>
                <w:szCs w:val="24"/>
                <w:lang w:eastAsia="zh-CN"/>
              </w:rPr>
              <w:t>免费保修</w:t>
            </w:r>
            <w:r>
              <w:rPr>
                <w:rFonts w:hint="eastAsia" w:ascii="仿宋" w:hAnsi="仿宋" w:eastAsia="仿宋" w:cs="Times New Roman"/>
                <w:color w:val="auto"/>
                <w:sz w:val="24"/>
                <w:szCs w:val="24"/>
              </w:rPr>
              <w:t>期</w:t>
            </w:r>
          </w:p>
        </w:tc>
        <w:tc>
          <w:tcPr>
            <w:tcW w:w="6342" w:type="dxa"/>
            <w:tcBorders>
              <w:top w:val="single" w:color="auto" w:sz="4" w:space="0"/>
              <w:left w:val="single" w:color="auto" w:sz="4" w:space="0"/>
              <w:bottom w:val="single" w:color="auto" w:sz="4" w:space="0"/>
              <w:right w:val="single" w:color="auto" w:sz="4" w:space="0"/>
            </w:tcBorders>
            <w:vAlign w:val="center"/>
          </w:tcPr>
          <w:p w14:paraId="36B5E4F0">
            <w:pPr>
              <w:pStyle w:val="48"/>
              <w:adjustRightInd w:val="0"/>
              <w:snapToGrid w:val="0"/>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highlight w:val="yellow"/>
              </w:rPr>
              <w:t>自合同签订起，一个月内需完成所有故障维修；</w:t>
            </w:r>
            <w:r>
              <w:rPr>
                <w:rFonts w:hint="eastAsia" w:ascii="仿宋" w:hAnsi="仿宋" w:eastAsia="仿宋" w:cs="Times New Roman"/>
                <w:color w:val="auto"/>
                <w:sz w:val="24"/>
                <w:szCs w:val="24"/>
                <w:highlight w:val="yellow"/>
                <w:lang w:eastAsia="zh-CN"/>
              </w:rPr>
              <w:t>免费保修</w:t>
            </w:r>
            <w:r>
              <w:rPr>
                <w:rFonts w:hint="eastAsia" w:ascii="仿宋" w:hAnsi="仿宋" w:eastAsia="仿宋" w:cs="Times New Roman"/>
                <w:color w:val="auto"/>
                <w:sz w:val="24"/>
                <w:szCs w:val="24"/>
                <w:highlight w:val="yellow"/>
              </w:rPr>
              <w:t>期为项目验收合格后一年。</w:t>
            </w:r>
          </w:p>
        </w:tc>
      </w:tr>
      <w:tr w14:paraId="41BD78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1397FEDE">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49193DAD">
            <w:pPr>
              <w:pStyle w:val="48"/>
              <w:adjustRightInd w:val="0"/>
              <w:snapToGrid w:val="0"/>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服务</w:t>
            </w:r>
            <w:r>
              <w:rPr>
                <w:rFonts w:ascii="仿宋" w:hAnsi="仿宋" w:eastAsia="仿宋" w:cs="Times New Roman"/>
                <w:color w:val="auto"/>
                <w:sz w:val="24"/>
                <w:szCs w:val="24"/>
              </w:rPr>
              <w:t>地点</w:t>
            </w:r>
          </w:p>
        </w:tc>
        <w:tc>
          <w:tcPr>
            <w:tcW w:w="6342" w:type="dxa"/>
            <w:tcBorders>
              <w:top w:val="single" w:color="auto" w:sz="4" w:space="0"/>
              <w:left w:val="single" w:color="auto" w:sz="4" w:space="0"/>
              <w:bottom w:val="single" w:color="auto" w:sz="4" w:space="0"/>
              <w:right w:val="single" w:color="auto" w:sz="4" w:space="0"/>
            </w:tcBorders>
            <w:vAlign w:val="center"/>
          </w:tcPr>
          <w:p w14:paraId="685FE412">
            <w:pPr>
              <w:pStyle w:val="48"/>
              <w:adjustRightInd w:val="0"/>
              <w:snapToGrid w:val="0"/>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中国科学技术大学高新校区，采购人指定地点</w:t>
            </w:r>
          </w:p>
        </w:tc>
      </w:tr>
      <w:tr w14:paraId="35E798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1CCA9103">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2229DA9C">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响应报价包括的内容</w:t>
            </w:r>
          </w:p>
        </w:tc>
        <w:tc>
          <w:tcPr>
            <w:tcW w:w="6342" w:type="dxa"/>
            <w:tcBorders>
              <w:top w:val="single" w:color="auto" w:sz="4" w:space="0"/>
              <w:left w:val="single" w:color="auto" w:sz="4" w:space="0"/>
              <w:bottom w:val="single" w:color="auto" w:sz="4" w:space="0"/>
              <w:right w:val="single" w:color="auto" w:sz="4" w:space="0"/>
            </w:tcBorders>
            <w:vAlign w:val="center"/>
          </w:tcPr>
          <w:p w14:paraId="3AB46731">
            <w:pPr>
              <w:pStyle w:val="451"/>
              <w:jc w:val="left"/>
              <w:rPr>
                <w:rFonts w:hint="eastAsia" w:ascii="仿宋" w:hAnsi="仿宋" w:eastAsia="仿宋"/>
                <w:szCs w:val="24"/>
              </w:rPr>
            </w:pPr>
            <w:r>
              <w:rPr>
                <w:rFonts w:hint="eastAsia" w:ascii="仿宋" w:hAnsi="仿宋" w:eastAsia="仿宋" w:cs="宋体"/>
                <w:b/>
                <w:bCs/>
                <w:color w:val="000000"/>
                <w:szCs w:val="24"/>
              </w:rPr>
              <w:t>报价要求：</w:t>
            </w:r>
            <w:r>
              <w:rPr>
                <w:rFonts w:hint="eastAsia" w:ascii="仿宋" w:hAnsi="仿宋" w:eastAsia="仿宋" w:cs="宋体"/>
                <w:bCs/>
                <w:color w:val="000000"/>
                <w:szCs w:val="24"/>
              </w:rPr>
              <w:t>报价应包括完成本项目全部内容所涉及的各项费用，包括但不限于技术服务、售后服务、规费、税金及不可预见费等所有费用。</w:t>
            </w:r>
          </w:p>
        </w:tc>
      </w:tr>
      <w:tr w14:paraId="25C20F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10D0187F">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1A4873C4">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最高限价</w:t>
            </w:r>
          </w:p>
        </w:tc>
        <w:tc>
          <w:tcPr>
            <w:tcW w:w="6342" w:type="dxa"/>
            <w:tcBorders>
              <w:top w:val="single" w:color="auto" w:sz="4" w:space="0"/>
              <w:left w:val="single" w:color="auto" w:sz="4" w:space="0"/>
              <w:bottom w:val="single" w:color="auto" w:sz="4" w:space="0"/>
              <w:right w:val="single" w:color="auto" w:sz="4" w:space="0"/>
            </w:tcBorders>
            <w:vAlign w:val="center"/>
          </w:tcPr>
          <w:p w14:paraId="688DDF72">
            <w:pPr>
              <w:pStyle w:val="48"/>
              <w:adjustRightInd w:val="0"/>
              <w:snapToGrid w:val="0"/>
              <w:jc w:val="left"/>
              <w:rPr>
                <w:rFonts w:hint="eastAsia" w:ascii="仿宋" w:hAnsi="仿宋" w:eastAsia="仿宋" w:cs="Times New Roman"/>
                <w:color w:val="auto"/>
                <w:sz w:val="24"/>
                <w:szCs w:val="24"/>
              </w:rPr>
            </w:pPr>
            <w:r>
              <w:rPr>
                <w:rFonts w:hint="eastAsia" w:ascii="仿宋" w:hAnsi="仿宋" w:eastAsia="仿宋" w:cs="Times New Roman"/>
                <w:color w:val="EE0000"/>
                <w:sz w:val="24"/>
                <w:szCs w:val="24"/>
              </w:rPr>
              <w:t>9.684万元</w:t>
            </w:r>
          </w:p>
        </w:tc>
      </w:tr>
      <w:tr w14:paraId="3D9062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20E9C613">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43608B9D">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付款方式</w:t>
            </w:r>
          </w:p>
        </w:tc>
        <w:tc>
          <w:tcPr>
            <w:tcW w:w="6342" w:type="dxa"/>
            <w:tcBorders>
              <w:top w:val="single" w:color="auto" w:sz="4" w:space="0"/>
              <w:left w:val="single" w:color="auto" w:sz="4" w:space="0"/>
              <w:bottom w:val="single" w:color="auto" w:sz="4" w:space="0"/>
              <w:right w:val="single" w:color="auto" w:sz="4" w:space="0"/>
            </w:tcBorders>
            <w:vAlign w:val="center"/>
          </w:tcPr>
          <w:p w14:paraId="69D8CF2A">
            <w:pPr>
              <w:pStyle w:val="451"/>
              <w:jc w:val="left"/>
              <w:rPr>
                <w:rFonts w:hint="eastAsia" w:ascii="仿宋" w:hAnsi="仿宋" w:eastAsia="仿宋" w:cs="Calibri"/>
                <w:szCs w:val="24"/>
              </w:rPr>
            </w:pPr>
            <w:r>
              <w:rPr>
                <w:rFonts w:hint="eastAsia" w:ascii="仿宋" w:hAnsi="仿宋" w:eastAsia="仿宋" w:cs="宋体"/>
                <w:bCs/>
                <w:color w:val="000000"/>
                <w:szCs w:val="24"/>
              </w:rPr>
              <w:t>无预付款，先服务后付款，热水系统平稳运行3个月后，供应商方可提出付款申请。付款前，供应商须提交维修明细、相关说明书（或操作手册等资料）、具有校方签字的项目验收单、正规增值税发票，在扣除应扣违约金款项后(如有)，支付相应合同费用款项。</w:t>
            </w:r>
          </w:p>
        </w:tc>
      </w:tr>
      <w:tr w14:paraId="18B76F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672E7621">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7C76BDC1">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供应商资格要求</w:t>
            </w:r>
          </w:p>
        </w:tc>
        <w:tc>
          <w:tcPr>
            <w:tcW w:w="6342" w:type="dxa"/>
            <w:tcBorders>
              <w:top w:val="single" w:color="auto" w:sz="4" w:space="0"/>
              <w:left w:val="single" w:color="auto" w:sz="4" w:space="0"/>
              <w:bottom w:val="single" w:color="auto" w:sz="4" w:space="0"/>
              <w:right w:val="single" w:color="auto" w:sz="4" w:space="0"/>
            </w:tcBorders>
            <w:vAlign w:val="center"/>
          </w:tcPr>
          <w:p w14:paraId="725A9949">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见</w:t>
            </w:r>
            <w:r>
              <w:rPr>
                <w:rFonts w:hint="eastAsia" w:ascii="仿宋" w:hAnsi="仿宋" w:eastAsia="仿宋" w:cs="Times New Roman"/>
                <w:color w:val="auto"/>
                <w:sz w:val="24"/>
                <w:szCs w:val="24"/>
              </w:rPr>
              <w:t>询价公告</w:t>
            </w:r>
          </w:p>
        </w:tc>
      </w:tr>
      <w:tr w14:paraId="4F65D7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503382C0">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632BE8CC">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是否接受联合体响应</w:t>
            </w:r>
          </w:p>
        </w:tc>
        <w:tc>
          <w:tcPr>
            <w:tcW w:w="6342" w:type="dxa"/>
            <w:tcBorders>
              <w:top w:val="single" w:color="auto" w:sz="4" w:space="0"/>
              <w:left w:val="single" w:color="auto" w:sz="4" w:space="0"/>
              <w:bottom w:val="single" w:color="auto" w:sz="4" w:space="0"/>
              <w:right w:val="single" w:color="auto" w:sz="4" w:space="0"/>
            </w:tcBorders>
            <w:vAlign w:val="center"/>
          </w:tcPr>
          <w:p w14:paraId="268ECD47">
            <w:pPr>
              <w:pStyle w:val="48"/>
              <w:adjustRightInd w:val="0"/>
              <w:snapToGrid w:val="0"/>
              <w:jc w:val="left"/>
              <w:rPr>
                <w:rFonts w:hint="eastAsia" w:ascii="仿宋" w:hAnsi="仿宋" w:eastAsia="仿宋" w:cs="Times New Roman"/>
                <w:color w:val="auto"/>
                <w:sz w:val="24"/>
                <w:szCs w:val="24"/>
              </w:rPr>
            </w:pPr>
            <w:r>
              <w:rPr>
                <w:rFonts w:ascii="仿宋" w:hAnsi="仿宋" w:eastAsia="仿宋" w:cs="Times New Roman"/>
                <w:color w:val="auto"/>
                <w:sz w:val="24"/>
                <w:szCs w:val="24"/>
              </w:rPr>
              <w:t>不接受</w:t>
            </w:r>
          </w:p>
        </w:tc>
      </w:tr>
      <w:tr w14:paraId="049CBF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10FF0CB7">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23977BE2">
            <w:pPr>
              <w:pStyle w:val="48"/>
              <w:adjustRightInd w:val="0"/>
              <w:snapToGrid w:val="0"/>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响应文件分数及提交</w:t>
            </w:r>
          </w:p>
        </w:tc>
        <w:tc>
          <w:tcPr>
            <w:tcW w:w="6342" w:type="dxa"/>
            <w:tcBorders>
              <w:top w:val="single" w:color="auto" w:sz="4" w:space="0"/>
              <w:left w:val="single" w:color="auto" w:sz="4" w:space="0"/>
              <w:bottom w:val="single" w:color="auto" w:sz="4" w:space="0"/>
              <w:right w:val="single" w:color="auto" w:sz="4" w:space="0"/>
            </w:tcBorders>
            <w:vAlign w:val="center"/>
          </w:tcPr>
          <w:p w14:paraId="057857CF">
            <w:pPr>
              <w:adjustRightInd w:val="0"/>
              <w:snapToGrid w:val="0"/>
              <w:jc w:val="left"/>
              <w:rPr>
                <w:rFonts w:hint="eastAsia" w:ascii="仿宋" w:hAnsi="仿宋" w:eastAsia="仿宋"/>
                <w:sz w:val="24"/>
                <w:szCs w:val="24"/>
                <w:highlight w:val="yellow"/>
              </w:rPr>
            </w:pPr>
            <w:r>
              <w:rPr>
                <w:rFonts w:hint="eastAsia" w:ascii="仿宋" w:hAnsi="仿宋" w:eastAsia="仿宋"/>
                <w:sz w:val="24"/>
                <w:szCs w:val="24"/>
                <w:highlight w:val="yellow"/>
              </w:rPr>
              <w:t>纸质正本一份，双面打印，每页加盖供应商公章和骑缝章，</w:t>
            </w:r>
            <w:r>
              <w:rPr>
                <w:rFonts w:hint="eastAsia" w:ascii="仿宋" w:hAnsi="仿宋" w:eastAsia="仿宋"/>
                <w:b/>
                <w:bCs/>
                <w:sz w:val="24"/>
                <w:szCs w:val="24"/>
                <w:highlight w:val="yellow"/>
              </w:rPr>
              <w:t>无需装订用曲别针或夹子即可</w:t>
            </w:r>
            <w:r>
              <w:rPr>
                <w:rFonts w:hint="eastAsia" w:ascii="仿宋" w:hAnsi="仿宋" w:eastAsia="仿宋"/>
                <w:sz w:val="24"/>
                <w:szCs w:val="24"/>
                <w:highlight w:val="yellow"/>
                <w:lang w:eastAsia="zh-CN"/>
              </w:rPr>
              <w:t>，</w:t>
            </w:r>
            <w:r>
              <w:rPr>
                <w:rFonts w:hint="eastAsia" w:ascii="仿宋" w:hAnsi="仿宋" w:eastAsia="仿宋"/>
                <w:sz w:val="24"/>
                <w:szCs w:val="24"/>
                <w:highlight w:val="yellow"/>
              </w:rPr>
              <w:t>密封提交，密封袋注明项目名称并加盖供应商公章。</w:t>
            </w:r>
          </w:p>
          <w:p w14:paraId="74CD5758">
            <w:pPr>
              <w:adjustRightInd w:val="0"/>
              <w:snapToGrid w:val="0"/>
              <w:jc w:val="left"/>
              <w:rPr>
                <w:rFonts w:hint="eastAsia" w:ascii="仿宋" w:hAnsi="仿宋" w:eastAsia="仿宋"/>
                <w:sz w:val="24"/>
                <w:szCs w:val="24"/>
              </w:rPr>
            </w:pPr>
            <w:r>
              <w:rPr>
                <w:rFonts w:hint="eastAsia" w:ascii="仿宋" w:hAnsi="仿宋" w:eastAsia="仿宋"/>
                <w:sz w:val="24"/>
                <w:szCs w:val="24"/>
                <w:highlight w:val="yellow"/>
              </w:rPr>
              <w:t>现场递交响应文件，地址为:安徽省合肥市包河区金寨路9</w:t>
            </w:r>
            <w:r>
              <w:rPr>
                <w:rFonts w:ascii="仿宋" w:hAnsi="仿宋" w:eastAsia="仿宋"/>
                <w:sz w:val="24"/>
                <w:szCs w:val="24"/>
                <w:highlight w:val="yellow"/>
              </w:rPr>
              <w:t>6</w:t>
            </w:r>
            <w:r>
              <w:rPr>
                <w:rFonts w:hint="eastAsia" w:ascii="仿宋" w:hAnsi="仿宋" w:eastAsia="仿宋"/>
                <w:sz w:val="24"/>
                <w:szCs w:val="24"/>
                <w:highlight w:val="yellow"/>
              </w:rPr>
              <w:t>号中国科学技术大学东区学生服务中心4</w:t>
            </w:r>
            <w:r>
              <w:rPr>
                <w:rFonts w:ascii="仿宋" w:hAnsi="仿宋" w:eastAsia="仿宋"/>
                <w:sz w:val="24"/>
                <w:szCs w:val="24"/>
                <w:highlight w:val="yellow"/>
              </w:rPr>
              <w:t>0</w:t>
            </w:r>
            <w:r>
              <w:rPr>
                <w:rFonts w:hint="eastAsia" w:ascii="仿宋" w:hAnsi="仿宋" w:eastAsia="仿宋"/>
                <w:sz w:val="24"/>
                <w:szCs w:val="24"/>
                <w:highlight w:val="yellow"/>
              </w:rPr>
              <w:t>2办公室，韩老师，0551-63600178。</w:t>
            </w:r>
          </w:p>
        </w:tc>
      </w:tr>
      <w:tr w14:paraId="745A96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1"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0C5F3D6D">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3CC43FC9">
            <w:pPr>
              <w:adjustRightInd w:val="0"/>
              <w:snapToGrid w:val="0"/>
              <w:jc w:val="left"/>
              <w:rPr>
                <w:rFonts w:hint="eastAsia" w:ascii="仿宋" w:hAnsi="仿宋" w:eastAsia="仿宋"/>
                <w:sz w:val="24"/>
                <w:szCs w:val="24"/>
              </w:rPr>
            </w:pPr>
            <w:r>
              <w:rPr>
                <w:rFonts w:ascii="仿宋" w:hAnsi="仿宋" w:eastAsia="仿宋"/>
                <w:sz w:val="24"/>
                <w:szCs w:val="24"/>
              </w:rPr>
              <w:t>响应文件有效期</w:t>
            </w:r>
          </w:p>
        </w:tc>
        <w:tc>
          <w:tcPr>
            <w:tcW w:w="6342" w:type="dxa"/>
            <w:tcBorders>
              <w:top w:val="single" w:color="auto" w:sz="4" w:space="0"/>
              <w:left w:val="single" w:color="auto" w:sz="4" w:space="0"/>
              <w:bottom w:val="single" w:color="auto" w:sz="4" w:space="0"/>
              <w:right w:val="single" w:color="auto" w:sz="4" w:space="0"/>
            </w:tcBorders>
            <w:vAlign w:val="center"/>
          </w:tcPr>
          <w:p w14:paraId="4FCFDCE8">
            <w:pPr>
              <w:adjustRightInd w:val="0"/>
              <w:snapToGrid w:val="0"/>
              <w:jc w:val="left"/>
              <w:rPr>
                <w:rFonts w:hint="eastAsia" w:ascii="仿宋" w:hAnsi="仿宋" w:eastAsia="仿宋"/>
                <w:sz w:val="24"/>
                <w:szCs w:val="24"/>
              </w:rPr>
            </w:pPr>
            <w:r>
              <w:rPr>
                <w:rFonts w:hint="eastAsia" w:ascii="仿宋" w:hAnsi="仿宋" w:eastAsia="仿宋"/>
                <w:sz w:val="24"/>
                <w:szCs w:val="24"/>
              </w:rPr>
              <w:t>90</w:t>
            </w:r>
            <w:r>
              <w:rPr>
                <w:rFonts w:ascii="仿宋" w:hAnsi="仿宋" w:eastAsia="仿宋"/>
                <w:sz w:val="24"/>
                <w:szCs w:val="24"/>
              </w:rPr>
              <w:t xml:space="preserve"> 日历天（从提交响应文件截止之日算起）</w:t>
            </w:r>
          </w:p>
        </w:tc>
      </w:tr>
      <w:tr w14:paraId="15A622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52576314">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7D80C9CF">
            <w:pPr>
              <w:tabs>
                <w:tab w:val="left" w:pos="1060"/>
              </w:tabs>
              <w:adjustRightInd w:val="0"/>
              <w:snapToGrid w:val="0"/>
              <w:ind w:right="-111"/>
              <w:jc w:val="left"/>
              <w:textAlignment w:val="baseline"/>
              <w:rPr>
                <w:rFonts w:hint="eastAsia" w:ascii="仿宋" w:hAnsi="仿宋" w:eastAsia="仿宋"/>
                <w:sz w:val="24"/>
                <w:szCs w:val="24"/>
              </w:rPr>
            </w:pPr>
            <w:r>
              <w:rPr>
                <w:rFonts w:hint="eastAsia" w:ascii="仿宋" w:hAnsi="仿宋" w:eastAsia="仿宋"/>
                <w:sz w:val="24"/>
                <w:szCs w:val="24"/>
              </w:rPr>
              <w:t>响应文件是否退还</w:t>
            </w:r>
          </w:p>
        </w:tc>
        <w:tc>
          <w:tcPr>
            <w:tcW w:w="6342" w:type="dxa"/>
            <w:tcBorders>
              <w:top w:val="single" w:color="auto" w:sz="4" w:space="0"/>
              <w:left w:val="single" w:color="auto" w:sz="4" w:space="0"/>
              <w:bottom w:val="single" w:color="auto" w:sz="4" w:space="0"/>
              <w:right w:val="single" w:color="auto" w:sz="4" w:space="0"/>
            </w:tcBorders>
            <w:vAlign w:val="center"/>
          </w:tcPr>
          <w:p w14:paraId="50CAF858">
            <w:pPr>
              <w:tabs>
                <w:tab w:val="left" w:pos="1060"/>
              </w:tabs>
              <w:adjustRightInd w:val="0"/>
              <w:snapToGrid w:val="0"/>
              <w:ind w:left="103" w:right="-111"/>
              <w:jc w:val="left"/>
              <w:textAlignment w:val="baseline"/>
              <w:rPr>
                <w:rFonts w:hint="eastAsia" w:ascii="仿宋" w:hAnsi="仿宋" w:eastAsia="仿宋"/>
                <w:sz w:val="24"/>
                <w:szCs w:val="24"/>
              </w:rPr>
            </w:pPr>
            <w:r>
              <w:rPr>
                <w:rFonts w:hint="eastAsia" w:ascii="仿宋" w:hAnsi="仿宋" w:eastAsia="仿宋"/>
                <w:sz w:val="24"/>
                <w:szCs w:val="24"/>
              </w:rPr>
              <w:t>否</w:t>
            </w:r>
          </w:p>
        </w:tc>
      </w:tr>
      <w:tr w14:paraId="62F6EC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2182D2D7">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32DF3A87">
            <w:pPr>
              <w:adjustRightInd w:val="0"/>
              <w:snapToGrid w:val="0"/>
              <w:jc w:val="left"/>
              <w:textAlignment w:val="baseline"/>
              <w:rPr>
                <w:rFonts w:hint="eastAsia" w:ascii="仿宋" w:hAnsi="仿宋" w:eastAsia="仿宋"/>
                <w:sz w:val="24"/>
                <w:szCs w:val="24"/>
              </w:rPr>
            </w:pPr>
            <w:r>
              <w:rPr>
                <w:rFonts w:hint="eastAsia" w:ascii="仿宋" w:hAnsi="仿宋" w:eastAsia="仿宋"/>
                <w:sz w:val="24"/>
                <w:szCs w:val="24"/>
              </w:rPr>
              <w:t>开标时间和地点</w:t>
            </w:r>
          </w:p>
        </w:tc>
        <w:tc>
          <w:tcPr>
            <w:tcW w:w="6342" w:type="dxa"/>
            <w:tcBorders>
              <w:top w:val="single" w:color="auto" w:sz="4" w:space="0"/>
              <w:left w:val="single" w:color="auto" w:sz="4" w:space="0"/>
              <w:bottom w:val="single" w:color="auto" w:sz="4" w:space="0"/>
              <w:right w:val="single" w:color="auto" w:sz="4" w:space="0"/>
            </w:tcBorders>
            <w:vAlign w:val="center"/>
          </w:tcPr>
          <w:p w14:paraId="38D51E44">
            <w:pPr>
              <w:tabs>
                <w:tab w:val="left" w:pos="1060"/>
              </w:tabs>
              <w:adjustRightInd w:val="0"/>
              <w:snapToGrid w:val="0"/>
              <w:ind w:right="-111"/>
              <w:jc w:val="left"/>
              <w:textAlignment w:val="baseline"/>
              <w:rPr>
                <w:rFonts w:hint="eastAsia" w:ascii="仿宋" w:hAnsi="仿宋" w:eastAsia="仿宋"/>
                <w:sz w:val="24"/>
                <w:szCs w:val="24"/>
              </w:rPr>
            </w:pPr>
            <w:r>
              <w:rPr>
                <w:rFonts w:hint="eastAsia" w:ascii="仿宋" w:hAnsi="仿宋" w:eastAsia="仿宋"/>
                <w:sz w:val="24"/>
                <w:szCs w:val="24"/>
              </w:rPr>
              <w:t>见询价公告</w:t>
            </w:r>
          </w:p>
        </w:tc>
      </w:tr>
      <w:tr w14:paraId="4CEADD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1"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35E15CE5">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21B586B3">
            <w:pPr>
              <w:adjustRightInd w:val="0"/>
              <w:snapToGrid w:val="0"/>
              <w:jc w:val="left"/>
              <w:textAlignment w:val="baseline"/>
              <w:rPr>
                <w:rFonts w:hint="eastAsia" w:ascii="仿宋" w:hAnsi="仿宋" w:eastAsia="仿宋"/>
                <w:sz w:val="24"/>
                <w:szCs w:val="24"/>
              </w:rPr>
            </w:pPr>
            <w:r>
              <w:rPr>
                <w:rFonts w:hint="eastAsia" w:ascii="仿宋" w:hAnsi="仿宋" w:eastAsia="仿宋"/>
                <w:sz w:val="24"/>
                <w:szCs w:val="24"/>
              </w:rPr>
              <w:t>相关提示</w:t>
            </w:r>
          </w:p>
        </w:tc>
        <w:tc>
          <w:tcPr>
            <w:tcW w:w="6342" w:type="dxa"/>
            <w:tcBorders>
              <w:top w:val="single" w:color="auto" w:sz="4" w:space="0"/>
              <w:left w:val="single" w:color="auto" w:sz="4" w:space="0"/>
              <w:bottom w:val="single" w:color="auto" w:sz="4" w:space="0"/>
              <w:right w:val="single" w:color="auto" w:sz="4" w:space="0"/>
            </w:tcBorders>
            <w:vAlign w:val="center"/>
          </w:tcPr>
          <w:p w14:paraId="4BFD3BC5">
            <w:pPr>
              <w:pStyle w:val="48"/>
              <w:tabs>
                <w:tab w:val="left" w:pos="1060"/>
              </w:tabs>
              <w:adjustRightInd w:val="0"/>
              <w:snapToGrid w:val="0"/>
              <w:ind w:right="-111"/>
              <w:jc w:val="left"/>
              <w:textAlignment w:val="baseline"/>
              <w:rPr>
                <w:rFonts w:hint="eastAsia" w:ascii="仿宋" w:hAnsi="仿宋" w:eastAsia="仿宋" w:cs="Times New Roman"/>
                <w:color w:val="auto"/>
                <w:sz w:val="24"/>
                <w:szCs w:val="24"/>
              </w:rPr>
            </w:pPr>
            <w:r>
              <w:rPr>
                <w:rFonts w:ascii="仿宋" w:hAnsi="仿宋" w:eastAsia="仿宋" w:cs="Times New Roman"/>
                <w:color w:val="auto"/>
                <w:sz w:val="24"/>
                <w:szCs w:val="24"/>
              </w:rPr>
              <w:t>（1）</w:t>
            </w:r>
            <w:r>
              <w:rPr>
                <w:rFonts w:hint="eastAsia" w:ascii="仿宋" w:hAnsi="仿宋" w:eastAsia="仿宋"/>
                <w:sz w:val="24"/>
                <w:szCs w:val="24"/>
              </w:rPr>
              <w:t>响应</w:t>
            </w:r>
            <w:r>
              <w:rPr>
                <w:rFonts w:ascii="仿宋" w:hAnsi="仿宋" w:eastAsia="仿宋" w:cs="Times New Roman"/>
                <w:color w:val="auto"/>
                <w:sz w:val="24"/>
                <w:szCs w:val="24"/>
              </w:rPr>
              <w:t>文件中所称时间均指北京时间。</w:t>
            </w:r>
          </w:p>
        </w:tc>
      </w:tr>
      <w:tr w14:paraId="08C1A6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5" w:hRule="atLeast"/>
          <w:jc w:val="center"/>
        </w:trPr>
        <w:tc>
          <w:tcPr>
            <w:tcW w:w="702" w:type="dxa"/>
            <w:tcBorders>
              <w:top w:val="single" w:color="auto" w:sz="4" w:space="0"/>
              <w:left w:val="single" w:color="auto" w:sz="4" w:space="0"/>
              <w:bottom w:val="single" w:color="auto" w:sz="4" w:space="0"/>
              <w:right w:val="single" w:color="auto" w:sz="4" w:space="0"/>
            </w:tcBorders>
            <w:vAlign w:val="center"/>
          </w:tcPr>
          <w:p w14:paraId="6953228D">
            <w:pPr>
              <w:numPr>
                <w:ilvl w:val="0"/>
                <w:numId w:val="10"/>
              </w:numPr>
              <w:adjustRightInd w:val="0"/>
              <w:snapToGrid w:val="0"/>
              <w:jc w:val="left"/>
              <w:rPr>
                <w:rFonts w:hint="eastAsia" w:ascii="仿宋" w:hAnsi="仿宋" w:eastAsia="仿宋"/>
                <w:sz w:val="24"/>
                <w:szCs w:val="24"/>
              </w:rPr>
            </w:pPr>
          </w:p>
        </w:tc>
        <w:tc>
          <w:tcPr>
            <w:tcW w:w="2459" w:type="dxa"/>
            <w:tcBorders>
              <w:top w:val="single" w:color="auto" w:sz="4" w:space="0"/>
              <w:left w:val="single" w:color="auto" w:sz="4" w:space="0"/>
              <w:bottom w:val="single" w:color="auto" w:sz="4" w:space="0"/>
              <w:right w:val="single" w:color="auto" w:sz="4" w:space="0"/>
            </w:tcBorders>
            <w:vAlign w:val="center"/>
          </w:tcPr>
          <w:p w14:paraId="35616DCA">
            <w:pPr>
              <w:widowControl/>
              <w:adjustRightInd w:val="0"/>
              <w:snapToGrid w:val="0"/>
              <w:jc w:val="left"/>
              <w:rPr>
                <w:rFonts w:hint="eastAsia" w:ascii="仿宋" w:hAnsi="仿宋" w:eastAsia="仿宋"/>
                <w:sz w:val="24"/>
                <w:szCs w:val="24"/>
              </w:rPr>
            </w:pPr>
            <w:r>
              <w:rPr>
                <w:rFonts w:hint="eastAsia" w:ascii="仿宋" w:hAnsi="仿宋" w:eastAsia="仿宋"/>
                <w:sz w:val="24"/>
                <w:szCs w:val="24"/>
              </w:rPr>
              <w:t>是否要求投标人现场踏勘</w:t>
            </w:r>
          </w:p>
        </w:tc>
        <w:tc>
          <w:tcPr>
            <w:tcW w:w="6342" w:type="dxa"/>
            <w:tcBorders>
              <w:top w:val="single" w:color="auto" w:sz="4" w:space="0"/>
              <w:left w:val="single" w:color="auto" w:sz="4" w:space="0"/>
              <w:bottom w:val="single" w:color="auto" w:sz="4" w:space="0"/>
              <w:right w:val="single" w:color="auto" w:sz="4" w:space="0"/>
            </w:tcBorders>
            <w:vAlign w:val="center"/>
          </w:tcPr>
          <w:p w14:paraId="75BDADCE">
            <w:pPr>
              <w:pStyle w:val="38"/>
              <w:rPr>
                <w:rFonts w:hint="eastAsia" w:ascii="仿宋" w:hAnsi="仿宋" w:eastAsia="仿宋" w:cs="Times New Roman"/>
                <w:color w:val="auto"/>
                <w:sz w:val="24"/>
                <w:szCs w:val="24"/>
              </w:rPr>
            </w:pPr>
            <w:r>
              <w:rPr>
                <w:rFonts w:hint="eastAsia" w:ascii="仿宋" w:hAnsi="仿宋" w:eastAsia="仿宋" w:cs="Times New Roman"/>
                <w:color w:val="auto"/>
                <w:sz w:val="24"/>
                <w:szCs w:val="24"/>
                <w:highlight w:val="yellow"/>
              </w:rPr>
              <w:t>是。踏勘请提前联系盛老师申请进校，踏勘完成后联系盛老师签字确认，未踏勘视为无效响应。</w:t>
            </w:r>
            <w:r>
              <w:rPr>
                <w:rFonts w:hint="eastAsia" w:ascii="仿宋" w:hAnsi="仿宋" w:eastAsia="仿宋" w:cs="Times New Roman"/>
                <w:color w:val="auto"/>
                <w:sz w:val="24"/>
                <w:szCs w:val="24"/>
              </w:rPr>
              <w:br w:type="textWrapping"/>
            </w:r>
            <w:r>
              <w:rPr>
                <w:rFonts w:hint="eastAsia" w:ascii="仿宋" w:hAnsi="仿宋" w:eastAsia="仿宋" w:cs="宋体"/>
                <w:sz w:val="24"/>
                <w:szCs w:val="24"/>
                <w:highlight w:val="yellow"/>
              </w:rPr>
              <w:t>盛</w:t>
            </w:r>
            <w:r>
              <w:rPr>
                <w:rFonts w:hint="eastAsia" w:ascii="仿宋" w:hAnsi="仿宋" w:eastAsia="仿宋"/>
                <w:sz w:val="24"/>
                <w:highlight w:val="yellow"/>
              </w:rPr>
              <w:t>老师 0551-63600035 / 13170016636</w:t>
            </w:r>
            <w:r>
              <w:rPr>
                <w:rFonts w:hint="eastAsia" w:ascii="仿宋" w:hAnsi="仿宋" w:eastAsia="仿宋" w:cs="Times New Roman"/>
                <w:color w:val="auto"/>
                <w:sz w:val="24"/>
                <w:szCs w:val="24"/>
              </w:rPr>
              <w:t>。</w:t>
            </w:r>
          </w:p>
        </w:tc>
      </w:tr>
    </w:tbl>
    <w:p w14:paraId="0817C7E7">
      <w:pPr>
        <w:pStyle w:val="9"/>
        <w:spacing w:line="340" w:lineRule="exact"/>
        <w:rPr>
          <w:rFonts w:hint="eastAsia" w:ascii="仿宋" w:hAnsi="仿宋" w:eastAsia="仿宋"/>
          <w:color w:val="auto"/>
          <w:sz w:val="24"/>
          <w:szCs w:val="24"/>
        </w:rPr>
      </w:pPr>
      <w:bookmarkStart w:id="20" w:name="_Toc102227314"/>
      <w:bookmarkStart w:id="21" w:name="_Toc228581635"/>
      <w:r>
        <w:rPr>
          <w:rFonts w:ascii="仿宋" w:hAnsi="仿宋" w:eastAsia="仿宋"/>
          <w:color w:val="auto"/>
          <w:sz w:val="28"/>
          <w:szCs w:val="28"/>
        </w:rPr>
        <w:br w:type="page"/>
      </w:r>
      <w:r>
        <w:rPr>
          <w:rFonts w:hint="eastAsia" w:ascii="仿宋" w:hAnsi="仿宋" w:eastAsia="仿宋"/>
          <w:color w:val="auto"/>
          <w:sz w:val="24"/>
          <w:szCs w:val="24"/>
        </w:rPr>
        <w:t>一、询价费用</w:t>
      </w:r>
      <w:bookmarkEnd w:id="20"/>
      <w:bookmarkEnd w:id="21"/>
    </w:p>
    <w:p w14:paraId="135CB067">
      <w:pPr>
        <w:pStyle w:val="294"/>
        <w:spacing w:line="360" w:lineRule="auto"/>
        <w:ind w:firstLine="480" w:firstLineChars="200"/>
        <w:rPr>
          <w:rFonts w:hint="eastAsia" w:ascii="仿宋" w:hAnsi="仿宋" w:eastAsia="仿宋"/>
          <w:sz w:val="24"/>
          <w:szCs w:val="24"/>
        </w:rPr>
      </w:pPr>
      <w:r>
        <w:rPr>
          <w:rFonts w:hint="eastAsia" w:ascii="仿宋" w:hAnsi="仿宋" w:eastAsia="仿宋"/>
          <w:sz w:val="24"/>
          <w:szCs w:val="24"/>
        </w:rPr>
        <w:t>参与询价的供应商应承担其编制响应文件与递交响应文件所涉及的一切费用，不论询价结果如何，采购人在任何情况下无义务也无责任承担这些费用。</w:t>
      </w:r>
    </w:p>
    <w:p w14:paraId="65E81DD5">
      <w:pPr>
        <w:pStyle w:val="9"/>
        <w:spacing w:line="340" w:lineRule="exact"/>
        <w:rPr>
          <w:rFonts w:hint="eastAsia" w:ascii="仿宋" w:hAnsi="仿宋" w:eastAsia="仿宋"/>
          <w:color w:val="auto"/>
          <w:sz w:val="24"/>
          <w:szCs w:val="24"/>
        </w:rPr>
      </w:pPr>
      <w:bookmarkStart w:id="22" w:name="_Toc228581636"/>
      <w:bookmarkStart w:id="23" w:name="_Toc102227316"/>
      <w:r>
        <w:rPr>
          <w:rFonts w:hint="eastAsia" w:ascii="仿宋" w:hAnsi="仿宋" w:eastAsia="仿宋"/>
          <w:color w:val="auto"/>
          <w:sz w:val="24"/>
          <w:szCs w:val="24"/>
        </w:rPr>
        <w:t>二、</w:t>
      </w:r>
      <w:bookmarkEnd w:id="22"/>
      <w:bookmarkEnd w:id="23"/>
      <w:r>
        <w:rPr>
          <w:rFonts w:hint="eastAsia" w:ascii="仿宋" w:hAnsi="仿宋" w:eastAsia="仿宋"/>
          <w:color w:val="auto"/>
          <w:sz w:val="24"/>
          <w:szCs w:val="24"/>
        </w:rPr>
        <w:t>供应商资格</w:t>
      </w:r>
    </w:p>
    <w:p w14:paraId="14CD59FC">
      <w:pPr>
        <w:pStyle w:val="294"/>
        <w:spacing w:line="340" w:lineRule="exact"/>
        <w:ind w:firstLine="480" w:firstLineChars="200"/>
        <w:rPr>
          <w:rFonts w:hint="eastAsia" w:ascii="仿宋" w:hAnsi="仿宋" w:eastAsia="仿宋"/>
          <w:sz w:val="24"/>
          <w:szCs w:val="24"/>
        </w:rPr>
      </w:pPr>
      <w:bookmarkStart w:id="24" w:name="_Toc102227317"/>
      <w:bookmarkStart w:id="25" w:name="_Toc228581637"/>
      <w:r>
        <w:rPr>
          <w:rFonts w:hint="eastAsia" w:ascii="仿宋" w:hAnsi="仿宋" w:eastAsia="仿宋"/>
          <w:sz w:val="24"/>
          <w:szCs w:val="24"/>
        </w:rPr>
        <w:t>见询价须知前附表。</w:t>
      </w:r>
    </w:p>
    <w:p w14:paraId="2501D7B7">
      <w:pPr>
        <w:pStyle w:val="9"/>
        <w:spacing w:line="380" w:lineRule="exact"/>
        <w:rPr>
          <w:rFonts w:hint="eastAsia" w:ascii="仿宋" w:hAnsi="仿宋" w:eastAsia="仿宋"/>
          <w:color w:val="auto"/>
          <w:sz w:val="24"/>
          <w:szCs w:val="24"/>
        </w:rPr>
      </w:pPr>
      <w:r>
        <w:rPr>
          <w:rFonts w:hint="eastAsia" w:ascii="仿宋" w:hAnsi="仿宋" w:eastAsia="仿宋"/>
          <w:color w:val="auto"/>
          <w:sz w:val="24"/>
          <w:szCs w:val="24"/>
        </w:rPr>
        <w:t>三、询价采购文件</w:t>
      </w:r>
      <w:bookmarkEnd w:id="24"/>
      <w:bookmarkEnd w:id="25"/>
    </w:p>
    <w:p w14:paraId="52BD3FAD">
      <w:pPr>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1、询价文件由询价公告、询价须知、采购需求、合同条款和响应文件格式要求五部分组成。</w:t>
      </w:r>
    </w:p>
    <w:p w14:paraId="4140B287">
      <w:pPr>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2、采购人所作的一切有效的书面通知、修改及补充，都是询价采购文件不可分割的部分。</w:t>
      </w:r>
    </w:p>
    <w:p w14:paraId="6A0DC759">
      <w:pPr>
        <w:spacing w:line="360" w:lineRule="auto"/>
        <w:ind w:firstLine="540"/>
        <w:rPr>
          <w:rFonts w:hint="eastAsia" w:ascii="仿宋" w:hAnsi="仿宋" w:eastAsia="仿宋"/>
          <w:sz w:val="24"/>
          <w:szCs w:val="24"/>
        </w:rPr>
      </w:pPr>
      <w:r>
        <w:rPr>
          <w:rFonts w:hint="eastAsia" w:ascii="仿宋" w:hAnsi="仿宋" w:eastAsia="仿宋"/>
          <w:sz w:val="24"/>
          <w:szCs w:val="24"/>
        </w:rPr>
        <w:t>3、询价采购文件的澄清:见询价须知前附表。</w:t>
      </w:r>
    </w:p>
    <w:p w14:paraId="2DA58729">
      <w:pPr>
        <w:pStyle w:val="9"/>
        <w:spacing w:line="380" w:lineRule="exact"/>
        <w:rPr>
          <w:rFonts w:hint="eastAsia" w:ascii="仿宋" w:hAnsi="仿宋" w:eastAsia="仿宋"/>
          <w:color w:val="auto"/>
          <w:sz w:val="24"/>
          <w:szCs w:val="24"/>
        </w:rPr>
      </w:pPr>
      <w:bookmarkStart w:id="26" w:name="_Toc228581638"/>
      <w:bookmarkStart w:id="27" w:name="_Toc102227318"/>
      <w:r>
        <w:rPr>
          <w:rFonts w:hint="eastAsia" w:ascii="仿宋" w:hAnsi="仿宋" w:eastAsia="仿宋"/>
          <w:color w:val="auto"/>
          <w:sz w:val="24"/>
          <w:szCs w:val="24"/>
        </w:rPr>
        <w:t>四、询价要求</w:t>
      </w:r>
      <w:bookmarkEnd w:id="26"/>
      <w:bookmarkEnd w:id="27"/>
    </w:p>
    <w:p w14:paraId="423F03F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1、供应商提交的响应文件内容详见第五章响应文件格式，并与供应商所作的一切有效补充、修改和承诺等文件一并组成。</w:t>
      </w:r>
    </w:p>
    <w:p w14:paraId="0687EC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2、询价有效期:见询价须知前附表。</w:t>
      </w:r>
    </w:p>
    <w:p w14:paraId="279923E7">
      <w:pPr>
        <w:pStyle w:val="9"/>
        <w:spacing w:line="380" w:lineRule="exact"/>
        <w:rPr>
          <w:rFonts w:hint="eastAsia" w:ascii="仿宋" w:hAnsi="仿宋" w:eastAsia="仿宋"/>
          <w:color w:val="auto"/>
          <w:sz w:val="24"/>
          <w:szCs w:val="24"/>
        </w:rPr>
      </w:pPr>
      <w:bookmarkStart w:id="28" w:name="_Toc102227319"/>
      <w:bookmarkStart w:id="29" w:name="_Toc228581639"/>
      <w:r>
        <w:rPr>
          <w:rFonts w:hint="eastAsia" w:ascii="仿宋" w:hAnsi="仿宋" w:eastAsia="仿宋"/>
          <w:color w:val="auto"/>
          <w:sz w:val="24"/>
          <w:szCs w:val="24"/>
        </w:rPr>
        <w:t>五、询价程序</w:t>
      </w:r>
      <w:bookmarkEnd w:id="28"/>
      <w:bookmarkEnd w:id="29"/>
      <w:r>
        <w:rPr>
          <w:rFonts w:hint="eastAsia" w:ascii="仿宋" w:hAnsi="仿宋" w:eastAsia="仿宋"/>
          <w:color w:val="auto"/>
          <w:sz w:val="24"/>
          <w:szCs w:val="24"/>
        </w:rPr>
        <w:t>:</w:t>
      </w:r>
    </w:p>
    <w:p w14:paraId="39032CA9">
      <w:pPr>
        <w:snapToGrid w:val="0"/>
        <w:spacing w:line="360" w:lineRule="auto"/>
        <w:ind w:firstLine="573"/>
        <w:rPr>
          <w:rFonts w:hint="eastAsia" w:ascii="仿宋" w:hAnsi="仿宋" w:eastAsia="仿宋"/>
          <w:sz w:val="24"/>
          <w:szCs w:val="24"/>
        </w:rPr>
      </w:pPr>
      <w:r>
        <w:rPr>
          <w:rFonts w:hint="eastAsia" w:ascii="仿宋" w:hAnsi="仿宋" w:eastAsia="仿宋"/>
          <w:sz w:val="24"/>
          <w:szCs w:val="24"/>
        </w:rPr>
        <w:t>1、采购人组织的询价按询价采购文件规定的时间和地点进行；</w:t>
      </w:r>
    </w:p>
    <w:p w14:paraId="49D51DC5">
      <w:pPr>
        <w:pStyle w:val="9"/>
        <w:spacing w:line="380" w:lineRule="exact"/>
        <w:rPr>
          <w:rFonts w:hint="eastAsia" w:ascii="仿宋" w:hAnsi="仿宋" w:eastAsia="仿宋"/>
          <w:color w:val="auto"/>
          <w:sz w:val="24"/>
          <w:szCs w:val="24"/>
        </w:rPr>
      </w:pPr>
      <w:bookmarkStart w:id="30" w:name="_Toc102227320"/>
      <w:bookmarkStart w:id="31" w:name="_Toc228581640"/>
      <w:r>
        <w:rPr>
          <w:rFonts w:hint="eastAsia" w:ascii="仿宋" w:hAnsi="仿宋" w:eastAsia="仿宋"/>
          <w:color w:val="auto"/>
          <w:sz w:val="24"/>
          <w:szCs w:val="24"/>
        </w:rPr>
        <w:t>六、成交</w:t>
      </w:r>
      <w:bookmarkEnd w:id="30"/>
      <w:r>
        <w:rPr>
          <w:rFonts w:hint="eastAsia" w:ascii="仿宋" w:hAnsi="仿宋" w:eastAsia="仿宋"/>
          <w:color w:val="auto"/>
          <w:sz w:val="24"/>
          <w:szCs w:val="24"/>
        </w:rPr>
        <w:t>原则</w:t>
      </w:r>
      <w:bookmarkEnd w:id="31"/>
    </w:p>
    <w:p w14:paraId="0FE3E84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highlight w:val="yellow"/>
        </w:rPr>
        <w:t>采购人或询价小组</w:t>
      </w:r>
      <w:r>
        <w:rPr>
          <w:rFonts w:ascii="仿宋" w:hAnsi="仿宋" w:eastAsia="仿宋"/>
          <w:sz w:val="24"/>
          <w:szCs w:val="24"/>
          <w:highlight w:val="yellow"/>
        </w:rPr>
        <w:t>根据符合</w:t>
      </w:r>
      <w:r>
        <w:rPr>
          <w:rFonts w:hint="eastAsia" w:ascii="仿宋" w:hAnsi="仿宋" w:eastAsia="仿宋"/>
          <w:sz w:val="24"/>
          <w:szCs w:val="24"/>
          <w:highlight w:val="yellow"/>
        </w:rPr>
        <w:t>实质性要求</w:t>
      </w:r>
      <w:r>
        <w:rPr>
          <w:rFonts w:ascii="仿宋" w:hAnsi="仿宋" w:eastAsia="仿宋"/>
          <w:sz w:val="24"/>
          <w:szCs w:val="24"/>
          <w:highlight w:val="yellow"/>
        </w:rPr>
        <w:t>且报价最低的原则确定成交供应商。</w:t>
      </w:r>
    </w:p>
    <w:p w14:paraId="3551EFB6">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2、如成交人因不可抗力或者自身原因不能履行合同的，采购人或询价小组可以按排名依序替补，确定排名下一位的供应商为成交人。</w:t>
      </w:r>
    </w:p>
    <w:p w14:paraId="2365FAC0">
      <w:pPr>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3、出现以下情况之一的，作为采购失败处理，将重新组织询价:</w:t>
      </w:r>
    </w:p>
    <w:p w14:paraId="1A51653A">
      <w:pPr>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（1）出现影响采购公正的违法、违规行为的；</w:t>
      </w:r>
    </w:p>
    <w:p w14:paraId="3FA534DE">
      <w:pPr>
        <w:snapToGrid w:val="0"/>
        <w:spacing w:line="360" w:lineRule="auto"/>
        <w:ind w:left="570"/>
        <w:rPr>
          <w:rFonts w:hint="eastAsia" w:ascii="仿宋" w:hAnsi="仿宋" w:eastAsia="仿宋"/>
          <w:sz w:val="24"/>
          <w:szCs w:val="24"/>
        </w:rPr>
      </w:pPr>
      <w:r>
        <w:rPr>
          <w:rFonts w:hint="eastAsia" w:ascii="仿宋" w:hAnsi="仿宋" w:eastAsia="仿宋"/>
          <w:sz w:val="24"/>
          <w:szCs w:val="24"/>
        </w:rPr>
        <w:t>（2）供应商的报价均超过了预算（最高限价），采购人不能支付的；</w:t>
      </w:r>
    </w:p>
    <w:p w14:paraId="3FE9F779">
      <w:pPr>
        <w:snapToGrid w:val="0"/>
        <w:spacing w:line="360" w:lineRule="auto"/>
        <w:ind w:left="570"/>
        <w:rPr>
          <w:rFonts w:hint="eastAsia" w:ascii="仿宋" w:hAnsi="仿宋" w:eastAsia="仿宋"/>
          <w:sz w:val="24"/>
          <w:szCs w:val="24"/>
        </w:rPr>
      </w:pPr>
      <w:r>
        <w:rPr>
          <w:rFonts w:hint="eastAsia" w:ascii="仿宋" w:hAnsi="仿宋" w:eastAsia="仿宋"/>
          <w:sz w:val="24"/>
          <w:szCs w:val="24"/>
        </w:rPr>
        <w:t>（3）经询价小组共同认定，所有报价均不具备竞争性的；</w:t>
      </w:r>
    </w:p>
    <w:p w14:paraId="0DC7BA19">
      <w:pPr>
        <w:snapToGrid w:val="0"/>
        <w:spacing w:line="360" w:lineRule="auto"/>
        <w:ind w:left="570"/>
        <w:rPr>
          <w:rFonts w:hint="eastAsia" w:ascii="仿宋" w:hAnsi="仿宋" w:eastAsia="仿宋"/>
          <w:sz w:val="24"/>
          <w:szCs w:val="24"/>
        </w:rPr>
      </w:pPr>
      <w:r>
        <w:rPr>
          <w:rFonts w:hint="eastAsia" w:ascii="仿宋" w:hAnsi="仿宋" w:eastAsia="仿宋"/>
          <w:sz w:val="24"/>
          <w:szCs w:val="24"/>
        </w:rPr>
        <w:t>（4）因不可抗力导致重大变故，采购任务取消的；</w:t>
      </w:r>
    </w:p>
    <w:p w14:paraId="423AFC17">
      <w:pPr>
        <w:snapToGrid w:val="0"/>
        <w:spacing w:line="360" w:lineRule="auto"/>
        <w:ind w:left="570"/>
        <w:rPr>
          <w:rFonts w:hint="eastAsia" w:ascii="仿宋" w:hAnsi="仿宋" w:eastAsia="仿宋"/>
          <w:sz w:val="24"/>
          <w:szCs w:val="24"/>
        </w:rPr>
      </w:pPr>
      <w:r>
        <w:rPr>
          <w:rFonts w:hint="eastAsia" w:ascii="仿宋" w:hAnsi="仿宋" w:eastAsia="仿宋"/>
          <w:sz w:val="24"/>
          <w:szCs w:val="24"/>
        </w:rPr>
        <w:t>（5）其他法律、法规规定的情况。</w:t>
      </w:r>
    </w:p>
    <w:p w14:paraId="6BE5E23C">
      <w:pPr>
        <w:snapToGrid w:val="0"/>
        <w:spacing w:line="360" w:lineRule="auto"/>
        <w:ind w:left="570"/>
        <w:rPr>
          <w:rFonts w:hint="eastAsia" w:ascii="仿宋" w:hAnsi="仿宋" w:eastAsia="仿宋"/>
          <w:b/>
          <w:sz w:val="24"/>
          <w:szCs w:val="24"/>
        </w:rPr>
      </w:pPr>
      <w:r>
        <w:rPr>
          <w:rFonts w:hint="eastAsia" w:ascii="仿宋" w:hAnsi="仿宋" w:eastAsia="仿宋"/>
          <w:b/>
          <w:sz w:val="24"/>
          <w:szCs w:val="24"/>
        </w:rPr>
        <w:t>附:实质性要求评审表</w:t>
      </w:r>
    </w:p>
    <w:tbl>
      <w:tblPr>
        <w:tblStyle w:val="88"/>
        <w:tblW w:w="9664" w:type="dxa"/>
        <w:tblInd w:w="2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60"/>
        <w:gridCol w:w="2551"/>
        <w:gridCol w:w="5953"/>
      </w:tblGrid>
      <w:tr w14:paraId="78698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trPr>
        <w:tc>
          <w:tcPr>
            <w:tcW w:w="1160" w:type="dxa"/>
            <w:vAlign w:val="center"/>
          </w:tcPr>
          <w:p w14:paraId="6D24F681">
            <w:pPr>
              <w:widowControl/>
              <w:jc w:val="center"/>
              <w:rPr>
                <w:rFonts w:hint="eastAsia" w:ascii="仿宋" w:hAnsi="仿宋" w:eastAsia="仿宋" w:cs="宋体"/>
                <w:b/>
                <w:kern w:val="0"/>
                <w:sz w:val="24"/>
                <w:szCs w:val="24"/>
              </w:rPr>
            </w:pPr>
            <w:r>
              <w:rPr>
                <w:rFonts w:hint="eastAsia" w:ascii="仿宋" w:hAnsi="仿宋" w:eastAsia="仿宋" w:cs="宋体"/>
                <w:b/>
                <w:kern w:val="0"/>
                <w:sz w:val="24"/>
                <w:szCs w:val="24"/>
              </w:rPr>
              <w:t>评审项</w:t>
            </w:r>
          </w:p>
        </w:tc>
        <w:tc>
          <w:tcPr>
            <w:tcW w:w="2551" w:type="dxa"/>
            <w:vAlign w:val="center"/>
          </w:tcPr>
          <w:p w14:paraId="3E11A37B">
            <w:pPr>
              <w:widowControl/>
              <w:jc w:val="center"/>
              <w:rPr>
                <w:rFonts w:hint="eastAsia" w:ascii="仿宋" w:hAnsi="仿宋" w:eastAsia="仿宋" w:cs="宋体"/>
                <w:b/>
                <w:kern w:val="0"/>
                <w:sz w:val="24"/>
                <w:szCs w:val="24"/>
              </w:rPr>
            </w:pPr>
            <w:r>
              <w:rPr>
                <w:rFonts w:hint="eastAsia" w:ascii="仿宋" w:hAnsi="仿宋" w:eastAsia="仿宋" w:cs="宋体"/>
                <w:b/>
                <w:kern w:val="0"/>
                <w:sz w:val="24"/>
                <w:szCs w:val="24"/>
              </w:rPr>
              <w:t>评审因素</w:t>
            </w:r>
          </w:p>
        </w:tc>
        <w:tc>
          <w:tcPr>
            <w:tcW w:w="5953" w:type="dxa"/>
            <w:vAlign w:val="center"/>
          </w:tcPr>
          <w:p w14:paraId="45B97FD3">
            <w:pPr>
              <w:widowControl/>
              <w:jc w:val="center"/>
              <w:rPr>
                <w:rFonts w:hint="eastAsia" w:ascii="仿宋" w:hAnsi="仿宋" w:eastAsia="仿宋" w:cs="宋体"/>
                <w:b/>
                <w:kern w:val="0"/>
                <w:sz w:val="24"/>
                <w:szCs w:val="24"/>
              </w:rPr>
            </w:pPr>
            <w:r>
              <w:rPr>
                <w:rFonts w:hint="eastAsia" w:ascii="仿宋" w:hAnsi="仿宋" w:eastAsia="仿宋" w:cs="宋体"/>
                <w:b/>
                <w:kern w:val="0"/>
                <w:sz w:val="24"/>
                <w:szCs w:val="24"/>
              </w:rPr>
              <w:t>评审标准</w:t>
            </w:r>
          </w:p>
        </w:tc>
      </w:tr>
      <w:tr w14:paraId="66B0E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60" w:type="dxa"/>
            <w:vMerge w:val="restart"/>
            <w:vAlign w:val="center"/>
          </w:tcPr>
          <w:p w14:paraId="03B342A7">
            <w:pPr>
              <w:widowControl/>
              <w:jc w:val="center"/>
              <w:rPr>
                <w:rFonts w:hint="eastAsia" w:ascii="仿宋" w:hAnsi="仿宋" w:eastAsia="仿宋" w:cs="宋体"/>
                <w:kern w:val="0"/>
                <w:sz w:val="24"/>
                <w:szCs w:val="24"/>
              </w:rPr>
            </w:pPr>
            <w:r>
              <w:rPr>
                <w:rFonts w:hint="eastAsia" w:ascii="仿宋" w:hAnsi="仿宋" w:eastAsia="仿宋" w:cs="宋体"/>
                <w:kern w:val="0"/>
                <w:sz w:val="24"/>
                <w:szCs w:val="24"/>
              </w:rPr>
              <w:t>形式评审</w:t>
            </w:r>
          </w:p>
        </w:tc>
        <w:tc>
          <w:tcPr>
            <w:tcW w:w="2551" w:type="dxa"/>
            <w:vAlign w:val="center"/>
          </w:tcPr>
          <w:p w14:paraId="0F10AA1B">
            <w:pPr>
              <w:widowControl/>
              <w:jc w:val="center"/>
              <w:rPr>
                <w:rFonts w:hint="eastAsia" w:ascii="仿宋" w:hAnsi="仿宋" w:eastAsia="仿宋" w:cs="宋体"/>
                <w:kern w:val="0"/>
                <w:sz w:val="24"/>
                <w:szCs w:val="24"/>
              </w:rPr>
            </w:pPr>
            <w:r>
              <w:rPr>
                <w:rFonts w:hint="eastAsia" w:ascii="仿宋" w:hAnsi="仿宋" w:eastAsia="仿宋" w:cs="宋体"/>
                <w:kern w:val="0"/>
                <w:sz w:val="24"/>
                <w:szCs w:val="24"/>
              </w:rPr>
              <w:t>供应商名称</w:t>
            </w:r>
          </w:p>
        </w:tc>
        <w:tc>
          <w:tcPr>
            <w:tcW w:w="5953" w:type="dxa"/>
            <w:vAlign w:val="center"/>
          </w:tcPr>
          <w:p w14:paraId="0D5A9272">
            <w:pPr>
              <w:widowControl/>
              <w:jc w:val="left"/>
              <w:rPr>
                <w:rFonts w:hint="eastAsia" w:ascii="仿宋" w:hAnsi="仿宋" w:eastAsia="仿宋" w:cs="宋体"/>
                <w:kern w:val="0"/>
                <w:sz w:val="24"/>
                <w:szCs w:val="24"/>
              </w:rPr>
            </w:pPr>
            <w:r>
              <w:rPr>
                <w:rFonts w:hint="eastAsia" w:ascii="仿宋" w:hAnsi="仿宋" w:eastAsia="仿宋" w:cs="宋体"/>
                <w:kern w:val="0"/>
                <w:sz w:val="24"/>
                <w:szCs w:val="24"/>
              </w:rPr>
              <w:t>与营业执照一致</w:t>
            </w:r>
          </w:p>
        </w:tc>
      </w:tr>
      <w:tr w14:paraId="5D2F1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60" w:type="dxa"/>
            <w:vMerge w:val="continue"/>
            <w:vAlign w:val="center"/>
          </w:tcPr>
          <w:p w14:paraId="2ACAAD27">
            <w:pPr>
              <w:widowControl/>
              <w:jc w:val="center"/>
              <w:rPr>
                <w:rFonts w:hint="eastAsia" w:ascii="仿宋" w:hAnsi="仿宋" w:eastAsia="仿宋" w:cs="宋体"/>
                <w:kern w:val="0"/>
                <w:sz w:val="24"/>
                <w:szCs w:val="24"/>
              </w:rPr>
            </w:pPr>
          </w:p>
        </w:tc>
        <w:tc>
          <w:tcPr>
            <w:tcW w:w="2551" w:type="dxa"/>
            <w:vAlign w:val="center"/>
          </w:tcPr>
          <w:p w14:paraId="3C618876">
            <w:pPr>
              <w:widowControl/>
              <w:jc w:val="center"/>
              <w:rPr>
                <w:rFonts w:hint="eastAsia" w:ascii="仿宋" w:hAnsi="仿宋" w:eastAsia="仿宋" w:cs="宋体"/>
                <w:kern w:val="0"/>
                <w:sz w:val="24"/>
                <w:szCs w:val="24"/>
              </w:rPr>
            </w:pPr>
            <w:r>
              <w:rPr>
                <w:rFonts w:hint="eastAsia" w:ascii="仿宋" w:hAnsi="仿宋" w:eastAsia="仿宋" w:cs="宋体"/>
                <w:kern w:val="0"/>
                <w:sz w:val="24"/>
                <w:szCs w:val="24"/>
              </w:rPr>
              <w:t>响应文件签署</w:t>
            </w:r>
          </w:p>
        </w:tc>
        <w:tc>
          <w:tcPr>
            <w:tcW w:w="5953" w:type="dxa"/>
            <w:vAlign w:val="center"/>
          </w:tcPr>
          <w:p w14:paraId="04BCE1CD">
            <w:pPr>
              <w:widowControl/>
              <w:jc w:val="left"/>
              <w:rPr>
                <w:rFonts w:hint="eastAsia" w:ascii="仿宋" w:hAnsi="仿宋" w:eastAsia="仿宋" w:cs="宋体"/>
                <w:kern w:val="0"/>
                <w:sz w:val="24"/>
                <w:szCs w:val="24"/>
              </w:rPr>
            </w:pPr>
            <w:r>
              <w:rPr>
                <w:rFonts w:hint="eastAsia" w:ascii="仿宋" w:hAnsi="仿宋" w:eastAsia="仿宋" w:cs="宋体"/>
                <w:kern w:val="0"/>
                <w:sz w:val="24"/>
                <w:szCs w:val="24"/>
              </w:rPr>
              <w:t>响应文件签字盖章符合询价文件规定</w:t>
            </w:r>
          </w:p>
        </w:tc>
      </w:tr>
      <w:tr w14:paraId="49969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trPr>
        <w:tc>
          <w:tcPr>
            <w:tcW w:w="1160" w:type="dxa"/>
            <w:vMerge w:val="continue"/>
            <w:vAlign w:val="center"/>
          </w:tcPr>
          <w:p w14:paraId="7331DBBE">
            <w:pPr>
              <w:widowControl/>
              <w:jc w:val="center"/>
              <w:rPr>
                <w:rFonts w:hint="eastAsia" w:ascii="仿宋" w:hAnsi="仿宋" w:eastAsia="仿宋" w:cs="宋体"/>
                <w:kern w:val="0"/>
                <w:sz w:val="24"/>
                <w:szCs w:val="24"/>
              </w:rPr>
            </w:pPr>
          </w:p>
        </w:tc>
        <w:tc>
          <w:tcPr>
            <w:tcW w:w="2551" w:type="dxa"/>
            <w:vAlign w:val="center"/>
          </w:tcPr>
          <w:p w14:paraId="5AC7FEC9">
            <w:pPr>
              <w:spacing w:line="240" w:lineRule="exact"/>
              <w:jc w:val="center"/>
              <w:rPr>
                <w:rFonts w:hint="eastAsia" w:ascii="仿宋" w:hAnsi="仿宋" w:eastAsia="仿宋" w:cs="宋体"/>
                <w:sz w:val="24"/>
                <w:szCs w:val="24"/>
              </w:rPr>
            </w:pPr>
            <w:r>
              <w:rPr>
                <w:rFonts w:hint="eastAsia" w:ascii="仿宋" w:hAnsi="仿宋" w:eastAsia="仿宋" w:cs="宋体"/>
                <w:sz w:val="24"/>
                <w:szCs w:val="24"/>
              </w:rPr>
              <w:t>法定代表人（单位负责人）身份证明及授权委托书</w:t>
            </w:r>
          </w:p>
        </w:tc>
        <w:tc>
          <w:tcPr>
            <w:tcW w:w="5953" w:type="dxa"/>
            <w:vAlign w:val="center"/>
          </w:tcPr>
          <w:p w14:paraId="45863B1D">
            <w:pPr>
              <w:spacing w:line="240" w:lineRule="exact"/>
              <w:rPr>
                <w:rFonts w:hint="eastAsia" w:ascii="仿宋" w:hAnsi="仿宋" w:eastAsia="仿宋" w:cs="宋体"/>
                <w:sz w:val="24"/>
                <w:szCs w:val="24"/>
              </w:rPr>
            </w:pPr>
            <w:r>
              <w:rPr>
                <w:rFonts w:hint="eastAsia" w:ascii="仿宋" w:hAnsi="仿宋" w:eastAsia="仿宋" w:cs="宋体"/>
                <w:sz w:val="24"/>
                <w:szCs w:val="24"/>
              </w:rPr>
              <w:t>法定代表人（单位负责人）身份证明及授权委托书符合询价文件规定的格式，按规定格式签字盖章</w:t>
            </w:r>
          </w:p>
        </w:tc>
      </w:tr>
      <w:tr w14:paraId="425CA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60" w:type="dxa"/>
            <w:vMerge w:val="continue"/>
            <w:vAlign w:val="center"/>
          </w:tcPr>
          <w:p w14:paraId="3107A514">
            <w:pPr>
              <w:widowControl/>
              <w:jc w:val="center"/>
              <w:rPr>
                <w:rFonts w:hint="eastAsia" w:ascii="仿宋" w:hAnsi="仿宋" w:eastAsia="仿宋" w:cs="宋体"/>
                <w:kern w:val="0"/>
                <w:sz w:val="24"/>
                <w:szCs w:val="24"/>
              </w:rPr>
            </w:pPr>
          </w:p>
        </w:tc>
        <w:tc>
          <w:tcPr>
            <w:tcW w:w="2551" w:type="dxa"/>
            <w:vAlign w:val="center"/>
          </w:tcPr>
          <w:p w14:paraId="0D54ABC3">
            <w:pPr>
              <w:widowControl/>
              <w:jc w:val="center"/>
              <w:rPr>
                <w:rFonts w:hint="eastAsia" w:ascii="仿宋" w:hAnsi="仿宋" w:eastAsia="仿宋" w:cs="宋体"/>
                <w:kern w:val="0"/>
                <w:sz w:val="24"/>
                <w:szCs w:val="24"/>
              </w:rPr>
            </w:pPr>
            <w:r>
              <w:rPr>
                <w:rFonts w:hint="eastAsia" w:ascii="仿宋" w:hAnsi="仿宋" w:eastAsia="仿宋" w:cs="宋体"/>
                <w:kern w:val="0"/>
                <w:sz w:val="24"/>
                <w:szCs w:val="24"/>
              </w:rPr>
              <w:t>响应文件格式</w:t>
            </w:r>
          </w:p>
        </w:tc>
        <w:tc>
          <w:tcPr>
            <w:tcW w:w="5953" w:type="dxa"/>
            <w:vAlign w:val="center"/>
          </w:tcPr>
          <w:p w14:paraId="044E13DD">
            <w:pPr>
              <w:widowControl/>
              <w:jc w:val="left"/>
              <w:rPr>
                <w:rFonts w:hint="eastAsia" w:ascii="仿宋" w:hAnsi="仿宋" w:eastAsia="仿宋" w:cs="宋体"/>
                <w:kern w:val="0"/>
                <w:sz w:val="24"/>
                <w:szCs w:val="24"/>
              </w:rPr>
            </w:pPr>
            <w:r>
              <w:rPr>
                <w:rFonts w:hint="eastAsia" w:ascii="仿宋" w:hAnsi="仿宋" w:eastAsia="仿宋" w:cs="宋体"/>
                <w:kern w:val="0"/>
                <w:sz w:val="24"/>
                <w:szCs w:val="24"/>
              </w:rPr>
              <w:t>符合询价文件给定格式要求，实质性内容齐全，关键内容、字迹清晰可辨</w:t>
            </w:r>
          </w:p>
        </w:tc>
      </w:tr>
      <w:tr w14:paraId="29897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1160" w:type="dxa"/>
            <w:vMerge w:val="restart"/>
            <w:vAlign w:val="center"/>
          </w:tcPr>
          <w:p w14:paraId="77406401">
            <w:pPr>
              <w:widowControl/>
              <w:jc w:val="center"/>
              <w:rPr>
                <w:rFonts w:hint="eastAsia" w:ascii="仿宋" w:hAnsi="仿宋" w:eastAsia="仿宋" w:cs="宋体"/>
                <w:kern w:val="0"/>
                <w:sz w:val="24"/>
                <w:szCs w:val="24"/>
              </w:rPr>
            </w:pPr>
            <w:r>
              <w:rPr>
                <w:rFonts w:hint="eastAsia" w:ascii="仿宋" w:hAnsi="仿宋" w:eastAsia="仿宋" w:cs="宋体"/>
                <w:kern w:val="0"/>
                <w:sz w:val="24"/>
                <w:szCs w:val="24"/>
              </w:rPr>
              <w:t>资格评审</w:t>
            </w:r>
          </w:p>
        </w:tc>
        <w:tc>
          <w:tcPr>
            <w:tcW w:w="2551" w:type="dxa"/>
            <w:vAlign w:val="center"/>
          </w:tcPr>
          <w:p w14:paraId="7C49734B">
            <w:pPr>
              <w:widowControl/>
              <w:adjustRightInd w:val="0"/>
              <w:jc w:val="center"/>
              <w:rPr>
                <w:rFonts w:hint="eastAsia" w:ascii="仿宋" w:hAnsi="仿宋" w:eastAsia="仿宋" w:cs="宋体"/>
                <w:kern w:val="0"/>
                <w:sz w:val="24"/>
                <w:szCs w:val="24"/>
              </w:rPr>
            </w:pPr>
            <w:r>
              <w:rPr>
                <w:rFonts w:hint="eastAsia" w:ascii="仿宋" w:hAnsi="仿宋" w:eastAsia="仿宋" w:cs="宋体"/>
                <w:kern w:val="0"/>
                <w:sz w:val="24"/>
                <w:szCs w:val="24"/>
              </w:rPr>
              <w:t>资格条件</w:t>
            </w:r>
          </w:p>
        </w:tc>
        <w:tc>
          <w:tcPr>
            <w:tcW w:w="5953" w:type="dxa"/>
            <w:vAlign w:val="center"/>
          </w:tcPr>
          <w:p w14:paraId="28D90B0B">
            <w:pPr>
              <w:widowControl/>
              <w:adjustRightInd w:val="0"/>
              <w:rPr>
                <w:rFonts w:hint="eastAsia" w:ascii="仿宋" w:hAnsi="仿宋" w:eastAsia="仿宋" w:cs="宋体"/>
                <w:kern w:val="0"/>
                <w:sz w:val="24"/>
                <w:szCs w:val="24"/>
              </w:rPr>
            </w:pPr>
            <w:r>
              <w:rPr>
                <w:rFonts w:hint="eastAsia" w:ascii="仿宋" w:hAnsi="仿宋" w:eastAsia="仿宋" w:cs="宋体"/>
                <w:kern w:val="0"/>
                <w:sz w:val="24"/>
                <w:szCs w:val="24"/>
              </w:rPr>
              <w:t>符合询价文件要求</w:t>
            </w:r>
          </w:p>
        </w:tc>
      </w:tr>
      <w:tr w14:paraId="307B5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60" w:type="dxa"/>
            <w:vMerge w:val="continue"/>
            <w:vAlign w:val="center"/>
          </w:tcPr>
          <w:p w14:paraId="1986386B">
            <w:pPr>
              <w:widowControl/>
              <w:jc w:val="center"/>
              <w:rPr>
                <w:rFonts w:hint="eastAsia" w:ascii="仿宋" w:hAnsi="仿宋" w:eastAsia="仿宋" w:cs="宋体"/>
                <w:kern w:val="0"/>
                <w:sz w:val="24"/>
                <w:szCs w:val="24"/>
              </w:rPr>
            </w:pPr>
          </w:p>
        </w:tc>
        <w:tc>
          <w:tcPr>
            <w:tcW w:w="2551" w:type="dxa"/>
            <w:vAlign w:val="center"/>
          </w:tcPr>
          <w:p w14:paraId="4D2F2594">
            <w:pPr>
              <w:widowControl/>
              <w:adjustRightInd w:val="0"/>
              <w:jc w:val="center"/>
              <w:rPr>
                <w:rFonts w:hint="eastAsia" w:ascii="仿宋" w:hAnsi="仿宋" w:eastAsia="仿宋" w:cs="宋体"/>
                <w:kern w:val="0"/>
                <w:sz w:val="24"/>
                <w:szCs w:val="24"/>
              </w:rPr>
            </w:pPr>
            <w:r>
              <w:rPr>
                <w:rFonts w:hint="eastAsia" w:ascii="仿宋" w:hAnsi="仿宋" w:eastAsia="仿宋" w:cs="宋体"/>
                <w:kern w:val="0"/>
                <w:sz w:val="24"/>
                <w:szCs w:val="24"/>
              </w:rPr>
              <w:t>信用状况</w:t>
            </w:r>
          </w:p>
        </w:tc>
        <w:tc>
          <w:tcPr>
            <w:tcW w:w="5953" w:type="dxa"/>
            <w:vAlign w:val="center"/>
          </w:tcPr>
          <w:p w14:paraId="24C18E43">
            <w:pPr>
              <w:widowControl/>
              <w:wordWrap w:val="0"/>
              <w:autoSpaceDE w:val="0"/>
              <w:autoSpaceDN w:val="0"/>
              <w:adjustRightInd w:val="0"/>
              <w:rPr>
                <w:rFonts w:hint="eastAsia" w:ascii="仿宋" w:hAnsi="仿宋" w:eastAsia="仿宋" w:cs="宋体"/>
                <w:kern w:val="0"/>
                <w:sz w:val="24"/>
                <w:szCs w:val="24"/>
              </w:rPr>
            </w:pPr>
            <w:r>
              <w:rPr>
                <w:rFonts w:hint="eastAsia" w:ascii="仿宋" w:hAnsi="仿宋" w:eastAsia="仿宋" w:cs="宋体"/>
                <w:kern w:val="0"/>
                <w:sz w:val="24"/>
                <w:szCs w:val="24"/>
              </w:rPr>
              <w:t>符合询价采购邀请书要求</w:t>
            </w:r>
          </w:p>
        </w:tc>
      </w:tr>
      <w:tr w14:paraId="08D5F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60" w:type="dxa"/>
            <w:vMerge w:val="restart"/>
            <w:vAlign w:val="center"/>
          </w:tcPr>
          <w:p w14:paraId="07E937FA">
            <w:pPr>
              <w:widowControl/>
              <w:jc w:val="center"/>
              <w:rPr>
                <w:rFonts w:hint="eastAsia" w:ascii="仿宋" w:hAnsi="仿宋" w:eastAsia="仿宋" w:cs="宋体"/>
                <w:kern w:val="0"/>
                <w:sz w:val="24"/>
                <w:szCs w:val="24"/>
              </w:rPr>
            </w:pPr>
            <w:r>
              <w:rPr>
                <w:rFonts w:hint="eastAsia" w:ascii="仿宋" w:hAnsi="仿宋" w:eastAsia="仿宋" w:cs="宋体"/>
                <w:kern w:val="0"/>
                <w:sz w:val="24"/>
                <w:szCs w:val="24"/>
              </w:rPr>
              <w:t>响应性评审</w:t>
            </w:r>
            <w:r>
              <w:rPr>
                <w:rFonts w:hint="eastAsia" w:ascii="仿宋" w:hAnsi="仿宋" w:eastAsia="仿宋" w:cs="宋体"/>
                <w:kern w:val="0"/>
                <w:sz w:val="24"/>
                <w:szCs w:val="24"/>
                <w:vertAlign w:val="superscript"/>
              </w:rPr>
              <w:t xml:space="preserve"> </w:t>
            </w:r>
          </w:p>
        </w:tc>
        <w:tc>
          <w:tcPr>
            <w:tcW w:w="2551" w:type="dxa"/>
            <w:vAlign w:val="center"/>
          </w:tcPr>
          <w:p w14:paraId="1915393B">
            <w:pPr>
              <w:widowControl/>
              <w:jc w:val="center"/>
              <w:rPr>
                <w:rFonts w:hint="eastAsia" w:ascii="仿宋" w:hAnsi="仿宋" w:eastAsia="仿宋" w:cs="宋体"/>
                <w:kern w:val="0"/>
                <w:sz w:val="24"/>
                <w:szCs w:val="24"/>
              </w:rPr>
            </w:pPr>
            <w:r>
              <w:rPr>
                <w:rFonts w:hint="eastAsia" w:ascii="仿宋" w:hAnsi="仿宋" w:eastAsia="仿宋" w:cs="宋体"/>
                <w:kern w:val="0"/>
                <w:sz w:val="24"/>
                <w:szCs w:val="24"/>
              </w:rPr>
              <w:t>响应报价</w:t>
            </w:r>
          </w:p>
        </w:tc>
        <w:tc>
          <w:tcPr>
            <w:tcW w:w="5953" w:type="dxa"/>
          </w:tcPr>
          <w:p w14:paraId="5E4143E1">
            <w:pPr>
              <w:widowControl/>
              <w:jc w:val="left"/>
              <w:rPr>
                <w:rFonts w:hint="eastAsia" w:ascii="仿宋" w:hAnsi="仿宋" w:eastAsia="仿宋" w:cs="宋体"/>
                <w:kern w:val="0"/>
                <w:sz w:val="24"/>
                <w:szCs w:val="24"/>
              </w:rPr>
            </w:pPr>
            <w:r>
              <w:rPr>
                <w:rFonts w:hint="eastAsia" w:ascii="仿宋" w:hAnsi="仿宋" w:eastAsia="仿宋" w:cs="宋体"/>
                <w:sz w:val="24"/>
                <w:szCs w:val="24"/>
                <w:lang w:val="zh-CN"/>
              </w:rPr>
              <w:t>响应报价不得超过采购预算（最高限价），</w:t>
            </w:r>
            <w:r>
              <w:rPr>
                <w:rFonts w:hint="eastAsia" w:ascii="仿宋" w:hAnsi="仿宋" w:eastAsia="仿宋" w:cs="宋体"/>
                <w:sz w:val="24"/>
                <w:szCs w:val="24"/>
              </w:rPr>
              <w:t>只能有一个有效报价，不得提交选择性报价</w:t>
            </w:r>
          </w:p>
        </w:tc>
      </w:tr>
      <w:tr w14:paraId="213D1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60" w:type="dxa"/>
            <w:vMerge w:val="continue"/>
            <w:vAlign w:val="center"/>
          </w:tcPr>
          <w:p w14:paraId="13A9AC06">
            <w:pPr>
              <w:widowControl/>
              <w:jc w:val="center"/>
              <w:rPr>
                <w:rFonts w:hint="eastAsia" w:ascii="仿宋" w:hAnsi="仿宋" w:eastAsia="仿宋" w:cs="宋体"/>
                <w:kern w:val="0"/>
                <w:sz w:val="24"/>
                <w:szCs w:val="24"/>
              </w:rPr>
            </w:pPr>
          </w:p>
        </w:tc>
        <w:tc>
          <w:tcPr>
            <w:tcW w:w="2551" w:type="dxa"/>
            <w:vAlign w:val="center"/>
          </w:tcPr>
          <w:p w14:paraId="6F391DE5">
            <w:pPr>
              <w:widowControl/>
              <w:jc w:val="center"/>
              <w:rPr>
                <w:rFonts w:hint="eastAsia" w:ascii="仿宋" w:hAnsi="仿宋" w:eastAsia="仿宋" w:cs="宋体"/>
                <w:kern w:val="0"/>
                <w:sz w:val="24"/>
                <w:szCs w:val="24"/>
              </w:rPr>
            </w:pPr>
            <w:r>
              <w:rPr>
                <w:rFonts w:hint="eastAsia" w:ascii="仿宋" w:hAnsi="仿宋" w:eastAsia="仿宋" w:cs="宋体"/>
                <w:kern w:val="0"/>
                <w:sz w:val="24"/>
                <w:szCs w:val="24"/>
              </w:rPr>
              <w:t>响应内容</w:t>
            </w:r>
          </w:p>
        </w:tc>
        <w:tc>
          <w:tcPr>
            <w:tcW w:w="5953" w:type="dxa"/>
            <w:vAlign w:val="center"/>
          </w:tcPr>
          <w:p w14:paraId="7D3CD179">
            <w:pPr>
              <w:widowControl/>
              <w:jc w:val="left"/>
              <w:rPr>
                <w:rFonts w:hint="eastAsia" w:ascii="仿宋" w:hAnsi="仿宋" w:eastAsia="仿宋" w:cs="宋体"/>
                <w:kern w:val="0"/>
                <w:sz w:val="24"/>
                <w:szCs w:val="24"/>
              </w:rPr>
            </w:pPr>
            <w:r>
              <w:rPr>
                <w:rFonts w:hint="eastAsia" w:ascii="仿宋" w:hAnsi="仿宋" w:eastAsia="仿宋" w:cs="宋体"/>
                <w:kern w:val="0"/>
                <w:sz w:val="24"/>
                <w:szCs w:val="24"/>
              </w:rPr>
              <w:t>符合询价文件实质性要求</w:t>
            </w:r>
          </w:p>
        </w:tc>
      </w:tr>
      <w:tr w14:paraId="707D8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60" w:type="dxa"/>
            <w:vMerge w:val="continue"/>
            <w:vAlign w:val="center"/>
          </w:tcPr>
          <w:p w14:paraId="3F785E43">
            <w:pPr>
              <w:widowControl/>
              <w:jc w:val="center"/>
              <w:rPr>
                <w:rFonts w:hint="eastAsia" w:ascii="仿宋" w:hAnsi="仿宋" w:eastAsia="仿宋" w:cs="宋体"/>
                <w:kern w:val="0"/>
                <w:sz w:val="24"/>
                <w:szCs w:val="24"/>
              </w:rPr>
            </w:pPr>
          </w:p>
        </w:tc>
        <w:tc>
          <w:tcPr>
            <w:tcW w:w="2551" w:type="dxa"/>
            <w:vAlign w:val="center"/>
          </w:tcPr>
          <w:p w14:paraId="07C4FF51">
            <w:pPr>
              <w:widowControl/>
              <w:jc w:val="center"/>
              <w:rPr>
                <w:rFonts w:hint="eastAsia" w:ascii="仿宋" w:hAnsi="仿宋" w:eastAsia="仿宋" w:cs="宋体"/>
                <w:sz w:val="24"/>
                <w:szCs w:val="24"/>
              </w:rPr>
            </w:pPr>
            <w:r>
              <w:rPr>
                <w:rFonts w:hint="eastAsia" w:ascii="仿宋" w:hAnsi="仿宋" w:eastAsia="仿宋" w:cs="宋体"/>
                <w:sz w:val="24"/>
                <w:szCs w:val="24"/>
              </w:rPr>
              <w:t>其他</w:t>
            </w:r>
          </w:p>
        </w:tc>
        <w:tc>
          <w:tcPr>
            <w:tcW w:w="5953" w:type="dxa"/>
            <w:vAlign w:val="center"/>
          </w:tcPr>
          <w:p w14:paraId="2B838B23">
            <w:pPr>
              <w:spacing w:line="0" w:lineRule="atLeast"/>
              <w:rPr>
                <w:rFonts w:hint="eastAsia" w:ascii="仿宋" w:hAnsi="仿宋" w:eastAsia="仿宋" w:cs="宋体"/>
                <w:sz w:val="24"/>
                <w:szCs w:val="24"/>
              </w:rPr>
            </w:pPr>
            <w:r>
              <w:rPr>
                <w:rFonts w:hint="eastAsia" w:ascii="仿宋" w:hAnsi="仿宋" w:eastAsia="仿宋" w:cs="宋体"/>
                <w:sz w:val="24"/>
                <w:szCs w:val="24"/>
              </w:rPr>
              <w:t>询价文件其他实质性要求</w:t>
            </w:r>
          </w:p>
        </w:tc>
      </w:tr>
    </w:tbl>
    <w:p w14:paraId="1AAAF11A">
      <w:pPr>
        <w:pStyle w:val="9"/>
        <w:spacing w:line="380" w:lineRule="exact"/>
        <w:rPr>
          <w:rFonts w:hint="eastAsia" w:ascii="仿宋" w:hAnsi="仿宋" w:eastAsia="仿宋"/>
          <w:color w:val="auto"/>
          <w:sz w:val="24"/>
          <w:szCs w:val="24"/>
        </w:rPr>
      </w:pPr>
      <w:bookmarkStart w:id="32" w:name="_Toc102227322"/>
      <w:bookmarkStart w:id="33" w:name="_Toc228581642"/>
      <w:r>
        <w:rPr>
          <w:rFonts w:hint="eastAsia" w:ascii="仿宋" w:hAnsi="仿宋" w:eastAsia="仿宋"/>
          <w:color w:val="auto"/>
          <w:sz w:val="24"/>
          <w:szCs w:val="24"/>
        </w:rPr>
        <w:t>七、签订</w:t>
      </w:r>
      <w:bookmarkEnd w:id="32"/>
      <w:r>
        <w:rPr>
          <w:rFonts w:hint="eastAsia" w:ascii="仿宋" w:hAnsi="仿宋" w:eastAsia="仿宋"/>
          <w:color w:val="auto"/>
          <w:sz w:val="24"/>
          <w:szCs w:val="24"/>
        </w:rPr>
        <w:t>合同</w:t>
      </w:r>
      <w:bookmarkEnd w:id="33"/>
    </w:p>
    <w:p w14:paraId="2AF023D3">
      <w:pPr>
        <w:snapToGrid w:val="0"/>
        <w:spacing w:line="360" w:lineRule="auto"/>
        <w:ind w:right="28" w:rightChars="10" w:firstLine="573"/>
        <w:rPr>
          <w:rFonts w:hint="eastAsia" w:ascii="仿宋" w:hAnsi="仿宋" w:eastAsia="仿宋"/>
          <w:sz w:val="24"/>
          <w:szCs w:val="24"/>
        </w:rPr>
      </w:pPr>
      <w:r>
        <w:rPr>
          <w:rFonts w:hint="eastAsia" w:ascii="仿宋" w:hAnsi="仿宋" w:eastAsia="仿宋"/>
          <w:sz w:val="24"/>
          <w:szCs w:val="24"/>
        </w:rPr>
        <w:t>1、</w:t>
      </w:r>
      <w:r>
        <w:rPr>
          <w:rFonts w:ascii="仿宋" w:hAnsi="仿宋" w:eastAsia="仿宋"/>
          <w:sz w:val="24"/>
          <w:szCs w:val="24"/>
        </w:rPr>
        <w:t>采购人与成交单位将于</w:t>
      </w:r>
      <w:r>
        <w:rPr>
          <w:rFonts w:hint="eastAsia" w:ascii="仿宋" w:hAnsi="仿宋" w:eastAsia="仿宋"/>
          <w:sz w:val="24"/>
          <w:szCs w:val="24"/>
        </w:rPr>
        <w:t>成交</w:t>
      </w:r>
      <w:r>
        <w:rPr>
          <w:rFonts w:ascii="仿宋" w:hAnsi="仿宋" w:eastAsia="仿宋"/>
          <w:sz w:val="24"/>
          <w:szCs w:val="24"/>
        </w:rPr>
        <w:t>通知书发出之日起30日内，按照询价文件和成交单位的响应文件订立书面合同。</w:t>
      </w:r>
      <w:r>
        <w:rPr>
          <w:rFonts w:hint="eastAsia" w:ascii="仿宋" w:hAnsi="仿宋" w:eastAsia="仿宋"/>
          <w:sz w:val="24"/>
          <w:szCs w:val="24"/>
        </w:rPr>
        <w:t>采购人在授予合同时有权对“第三章采购需求”中规定的范围予以增加或减少。</w:t>
      </w:r>
    </w:p>
    <w:p w14:paraId="599B2407">
      <w:pPr>
        <w:snapToGrid w:val="0"/>
        <w:spacing w:line="360" w:lineRule="auto"/>
        <w:ind w:right="28" w:rightChars="10" w:firstLine="573"/>
        <w:rPr>
          <w:rFonts w:hint="eastAsia" w:ascii="仿宋" w:hAnsi="仿宋" w:eastAsia="仿宋"/>
          <w:sz w:val="24"/>
          <w:szCs w:val="24"/>
        </w:rPr>
      </w:pPr>
      <w:r>
        <w:rPr>
          <w:rFonts w:hint="eastAsia" w:ascii="仿宋" w:hAnsi="仿宋" w:eastAsia="仿宋"/>
          <w:sz w:val="24"/>
          <w:szCs w:val="24"/>
        </w:rPr>
        <w:t>2、</w:t>
      </w:r>
      <w:r>
        <w:rPr>
          <w:rFonts w:ascii="仿宋" w:hAnsi="仿宋" w:eastAsia="仿宋"/>
          <w:sz w:val="24"/>
          <w:szCs w:val="24"/>
        </w:rPr>
        <w:t>成交单位如不按本询价</w:t>
      </w:r>
      <w:r>
        <w:rPr>
          <w:rFonts w:hint="eastAsia" w:ascii="仿宋" w:hAnsi="仿宋" w:eastAsia="仿宋"/>
          <w:sz w:val="24"/>
          <w:szCs w:val="24"/>
        </w:rPr>
        <w:t>文件的</w:t>
      </w:r>
      <w:r>
        <w:rPr>
          <w:rFonts w:ascii="仿宋" w:hAnsi="仿宋" w:eastAsia="仿宋"/>
          <w:sz w:val="24"/>
          <w:szCs w:val="24"/>
        </w:rPr>
        <w:t>规定与采购人订立合同，则采购人将废除授标，询价保证金不予退还，给采购人造成的损失超过询价担保数额的，还应当对超过部分予以赔偿，同时依法承担相应法律责任。</w:t>
      </w:r>
    </w:p>
    <w:p w14:paraId="2FC1FA3C">
      <w:pPr>
        <w:snapToGrid w:val="0"/>
        <w:spacing w:line="380" w:lineRule="exact"/>
        <w:ind w:right="28" w:rightChars="10" w:firstLine="573"/>
        <w:jc w:val="right"/>
        <w:rPr>
          <w:rFonts w:hint="eastAsia" w:ascii="仿宋" w:hAnsi="仿宋" w:eastAsia="仿宋"/>
          <w:szCs w:val="28"/>
        </w:rPr>
      </w:pPr>
    </w:p>
    <w:p w14:paraId="3FA99388">
      <w:pPr>
        <w:snapToGrid w:val="0"/>
        <w:spacing w:line="380" w:lineRule="exact"/>
        <w:ind w:right="28" w:rightChars="10" w:firstLine="573"/>
        <w:jc w:val="right"/>
        <w:rPr>
          <w:rFonts w:hint="eastAsia" w:ascii="仿宋" w:hAnsi="仿宋" w:eastAsia="仿宋"/>
          <w:szCs w:val="28"/>
        </w:rPr>
      </w:pPr>
    </w:p>
    <w:p w14:paraId="678DAA09">
      <w:pPr>
        <w:snapToGrid w:val="0"/>
        <w:spacing w:line="380" w:lineRule="exact"/>
        <w:ind w:right="28" w:rightChars="10" w:firstLine="573"/>
        <w:jc w:val="right"/>
        <w:rPr>
          <w:rFonts w:hint="eastAsia" w:ascii="仿宋" w:hAnsi="仿宋" w:eastAsia="仿宋"/>
          <w:szCs w:val="28"/>
        </w:rPr>
      </w:pPr>
    </w:p>
    <w:p w14:paraId="40C10F1C">
      <w:pPr>
        <w:pStyle w:val="8"/>
        <w:numPr>
          <w:ilvl w:val="0"/>
          <w:numId w:val="1"/>
        </w:numPr>
        <w:spacing w:line="440" w:lineRule="exact"/>
        <w:rPr>
          <w:rFonts w:hint="eastAsia" w:ascii="仿宋" w:hAnsi="仿宋" w:eastAsia="仿宋"/>
          <w:color w:val="auto"/>
          <w:sz w:val="28"/>
          <w:szCs w:val="28"/>
        </w:rPr>
        <w:sectPr>
          <w:headerReference r:id="rId5" w:type="first"/>
          <w:footerReference r:id="rId8" w:type="first"/>
          <w:headerReference r:id="rId3" w:type="default"/>
          <w:footerReference r:id="rId6" w:type="default"/>
          <w:headerReference r:id="rId4" w:type="even"/>
          <w:footerReference r:id="rId7" w:type="even"/>
          <w:pgSz w:w="11907" w:h="16840"/>
          <w:pgMar w:top="1440" w:right="1080" w:bottom="1440" w:left="1080" w:header="851" w:footer="992" w:gutter="0"/>
          <w:pgNumType w:start="1"/>
          <w:cols w:space="720" w:num="1"/>
          <w:titlePg/>
          <w:docGrid w:linePitch="381" w:charSpace="-5735"/>
        </w:sectPr>
      </w:pPr>
      <w:bookmarkStart w:id="34" w:name="_Toc228581643"/>
    </w:p>
    <w:bookmarkEnd w:id="34"/>
    <w:p w14:paraId="496D77F8">
      <w:pPr>
        <w:pStyle w:val="7"/>
        <w:jc w:val="center"/>
        <w:rPr>
          <w:rStyle w:val="109"/>
          <w:rFonts w:hint="eastAsia" w:ascii="仿宋" w:hAnsi="仿宋" w:eastAsia="仿宋" w:cs="宋体"/>
          <w:b/>
          <w:bCs/>
        </w:rPr>
      </w:pPr>
      <w:bookmarkStart w:id="35" w:name="_Toc449107629"/>
      <w:bookmarkStart w:id="36" w:name="_Toc30101"/>
      <w:bookmarkStart w:id="37" w:name="_Toc11641055"/>
      <w:bookmarkStart w:id="38" w:name="_Toc12789059"/>
      <w:bookmarkStart w:id="39" w:name="_Toc228581650"/>
      <w:r>
        <w:rPr>
          <w:rFonts w:hint="eastAsia" w:ascii="仿宋" w:hAnsi="仿宋" w:eastAsia="仿宋"/>
          <w:b/>
          <w:bCs/>
          <w:color w:val="auto"/>
          <w:sz w:val="32"/>
          <w:szCs w:val="28"/>
        </w:rPr>
        <w:t>第三章   采购需求</w:t>
      </w:r>
      <w:bookmarkEnd w:id="35"/>
      <w:bookmarkEnd w:id="36"/>
    </w:p>
    <w:p w14:paraId="07A033EC">
      <w:pPr>
        <w:spacing w:line="360" w:lineRule="auto"/>
        <w:jc w:val="center"/>
        <w:outlineLvl w:val="0"/>
        <w:rPr>
          <w:rFonts w:hint="eastAsia" w:ascii="仿宋" w:hAnsi="仿宋" w:eastAsia="仿宋" w:cs="仿宋_GB2312"/>
          <w:b/>
          <w:bCs/>
          <w:sz w:val="32"/>
          <w:szCs w:val="28"/>
        </w:rPr>
      </w:pPr>
      <w:bookmarkStart w:id="40" w:name="_Hlt509716920"/>
      <w:bookmarkEnd w:id="40"/>
      <w:bookmarkStart w:id="41" w:name="_Toc449107631"/>
      <w:bookmarkStart w:id="42" w:name="_Toc26618"/>
    </w:p>
    <w:p w14:paraId="27F49B82">
      <w:pPr>
        <w:spacing w:before="240"/>
        <w:rPr>
          <w:rFonts w:hint="eastAsia" w:ascii="仿宋" w:hAnsi="仿宋" w:eastAsia="仿宋"/>
          <w:b/>
          <w:bCs/>
          <w:sz w:val="24"/>
        </w:rPr>
      </w:pPr>
      <w:r>
        <w:rPr>
          <w:rFonts w:hint="eastAsia" w:ascii="仿宋" w:hAnsi="仿宋" w:eastAsia="仿宋"/>
          <w:b/>
          <w:bCs/>
          <w:sz w:val="24"/>
          <w:szCs w:val="24"/>
        </w:rPr>
        <w:t>一、</w:t>
      </w:r>
      <w:r>
        <w:rPr>
          <w:rFonts w:hint="eastAsia" w:ascii="仿宋" w:hAnsi="仿宋" w:eastAsia="仿宋"/>
          <w:b/>
          <w:bCs/>
          <w:sz w:val="24"/>
        </w:rPr>
        <w:t>维修明细清单</w:t>
      </w:r>
    </w:p>
    <w:tbl>
      <w:tblPr>
        <w:tblStyle w:val="88"/>
        <w:tblW w:w="5000" w:type="pct"/>
        <w:tblInd w:w="0" w:type="dxa"/>
        <w:tblLayout w:type="autofit"/>
        <w:tblCellMar>
          <w:top w:w="0" w:type="dxa"/>
          <w:left w:w="108" w:type="dxa"/>
          <w:bottom w:w="0" w:type="dxa"/>
          <w:right w:w="108" w:type="dxa"/>
        </w:tblCellMar>
      </w:tblPr>
      <w:tblGrid>
        <w:gridCol w:w="690"/>
        <w:gridCol w:w="2329"/>
        <w:gridCol w:w="2255"/>
        <w:gridCol w:w="873"/>
        <w:gridCol w:w="964"/>
        <w:gridCol w:w="2527"/>
      </w:tblGrid>
      <w:tr w14:paraId="612319CB">
        <w:tblPrEx>
          <w:tblCellMar>
            <w:top w:w="0" w:type="dxa"/>
            <w:left w:w="108" w:type="dxa"/>
            <w:bottom w:w="0" w:type="dxa"/>
            <w:right w:w="108" w:type="dxa"/>
          </w:tblCellMar>
        </w:tblPrEx>
        <w:trPr>
          <w:trHeight w:val="405" w:hRule="atLeast"/>
        </w:trPr>
        <w:tc>
          <w:tcPr>
            <w:tcW w:w="5000" w:type="pct"/>
            <w:gridSpan w:val="6"/>
            <w:tcBorders>
              <w:top w:val="single" w:color="auto" w:sz="4" w:space="0"/>
              <w:left w:val="single" w:color="auto" w:sz="4" w:space="0"/>
              <w:bottom w:val="single" w:color="auto" w:sz="4" w:space="0"/>
              <w:right w:val="single" w:color="000000" w:sz="4" w:space="0"/>
            </w:tcBorders>
            <w:noWrap/>
            <w:vAlign w:val="center"/>
          </w:tcPr>
          <w:p w14:paraId="6E843646">
            <w:pPr>
              <w:widowControl/>
              <w:jc w:val="center"/>
              <w:rPr>
                <w:rFonts w:hint="eastAsia" w:ascii="宋体" w:hAnsi="宋体" w:cs="宋体"/>
                <w:b/>
                <w:bCs/>
                <w:color w:val="000000"/>
                <w:kern w:val="0"/>
                <w:sz w:val="32"/>
                <w:szCs w:val="32"/>
              </w:rPr>
            </w:pPr>
            <w:r>
              <w:rPr>
                <w:rFonts w:ascii="宋体" w:hAnsi="宋体" w:cs="宋体"/>
                <w:b/>
                <w:bCs/>
                <w:color w:val="000000"/>
                <w:kern w:val="0"/>
                <w:sz w:val="24"/>
                <w:szCs w:val="24"/>
              </w:rPr>
              <w:t>中科大高新园区公寓1-8号楼</w:t>
            </w:r>
            <w:r>
              <w:rPr>
                <w:rFonts w:hint="eastAsia" w:ascii="宋体" w:hAnsi="宋体" w:cs="宋体"/>
                <w:b/>
                <w:bCs/>
                <w:color w:val="000000"/>
                <w:kern w:val="0"/>
                <w:sz w:val="24"/>
                <w:szCs w:val="24"/>
              </w:rPr>
              <w:t>热水</w:t>
            </w:r>
            <w:r>
              <w:rPr>
                <w:rFonts w:ascii="宋体" w:hAnsi="宋体" w:cs="宋体"/>
                <w:b/>
                <w:bCs/>
                <w:color w:val="000000"/>
                <w:kern w:val="0"/>
                <w:sz w:val="24"/>
                <w:szCs w:val="24"/>
              </w:rPr>
              <w:t>系统设备维修</w:t>
            </w:r>
            <w:r>
              <w:rPr>
                <w:rFonts w:hint="eastAsia" w:ascii="宋体" w:hAnsi="宋体" w:cs="宋体"/>
                <w:b/>
                <w:bCs/>
                <w:color w:val="000000"/>
                <w:kern w:val="0"/>
                <w:sz w:val="24"/>
                <w:szCs w:val="24"/>
              </w:rPr>
              <w:t>明细</w:t>
            </w:r>
            <w:r>
              <w:rPr>
                <w:rFonts w:ascii="宋体" w:hAnsi="宋体" w:cs="宋体"/>
                <w:b/>
                <w:bCs/>
                <w:color w:val="000000"/>
                <w:kern w:val="0"/>
                <w:sz w:val="24"/>
                <w:szCs w:val="24"/>
              </w:rPr>
              <w:t>表</w:t>
            </w:r>
          </w:p>
        </w:tc>
      </w:tr>
      <w:tr w14:paraId="33F78350">
        <w:tblPrEx>
          <w:tblCellMar>
            <w:top w:w="0" w:type="dxa"/>
            <w:left w:w="108" w:type="dxa"/>
            <w:bottom w:w="0" w:type="dxa"/>
            <w:right w:w="108" w:type="dxa"/>
          </w:tblCellMar>
        </w:tblPrEx>
        <w:trPr>
          <w:trHeight w:val="270" w:hRule="atLeast"/>
        </w:trPr>
        <w:tc>
          <w:tcPr>
            <w:tcW w:w="358" w:type="pct"/>
            <w:tcBorders>
              <w:top w:val="nil"/>
              <w:left w:val="single" w:color="auto" w:sz="4" w:space="0"/>
              <w:bottom w:val="single" w:color="auto" w:sz="4" w:space="0"/>
              <w:right w:val="single" w:color="auto" w:sz="4" w:space="0"/>
            </w:tcBorders>
            <w:vAlign w:val="center"/>
          </w:tcPr>
          <w:p w14:paraId="1AA17ACF">
            <w:pPr>
              <w:widowControl/>
              <w:jc w:val="center"/>
              <w:rPr>
                <w:rFonts w:hint="eastAsia" w:ascii="宋体" w:hAnsi="宋体" w:cs="宋体"/>
                <w:kern w:val="0"/>
                <w:sz w:val="22"/>
                <w:szCs w:val="22"/>
              </w:rPr>
            </w:pPr>
            <w:r>
              <w:rPr>
                <w:rFonts w:ascii="宋体" w:hAnsi="宋体" w:cs="宋体"/>
                <w:kern w:val="0"/>
                <w:sz w:val="22"/>
                <w:szCs w:val="22"/>
              </w:rPr>
              <w:t>序号</w:t>
            </w:r>
          </w:p>
        </w:tc>
        <w:tc>
          <w:tcPr>
            <w:tcW w:w="1208" w:type="pct"/>
            <w:tcBorders>
              <w:top w:val="nil"/>
              <w:left w:val="nil"/>
              <w:bottom w:val="single" w:color="auto" w:sz="4" w:space="0"/>
              <w:right w:val="single" w:color="auto" w:sz="4" w:space="0"/>
            </w:tcBorders>
            <w:vAlign w:val="center"/>
          </w:tcPr>
          <w:p w14:paraId="3FF1068E">
            <w:pPr>
              <w:widowControl/>
              <w:jc w:val="center"/>
              <w:rPr>
                <w:rFonts w:hint="eastAsia" w:ascii="宋体" w:hAnsi="宋体" w:cs="宋体"/>
                <w:kern w:val="0"/>
                <w:sz w:val="22"/>
                <w:szCs w:val="22"/>
              </w:rPr>
            </w:pPr>
            <w:r>
              <w:rPr>
                <w:rFonts w:ascii="宋体" w:hAnsi="宋体" w:cs="宋体"/>
                <w:kern w:val="0"/>
                <w:sz w:val="22"/>
                <w:szCs w:val="22"/>
              </w:rPr>
              <w:t>维修内容</w:t>
            </w:r>
          </w:p>
        </w:tc>
        <w:tc>
          <w:tcPr>
            <w:tcW w:w="1170" w:type="pct"/>
            <w:tcBorders>
              <w:top w:val="nil"/>
              <w:left w:val="nil"/>
              <w:bottom w:val="single" w:color="auto" w:sz="4" w:space="0"/>
              <w:right w:val="single" w:color="auto" w:sz="4" w:space="0"/>
            </w:tcBorders>
            <w:vAlign w:val="center"/>
          </w:tcPr>
          <w:p w14:paraId="1C9547A3">
            <w:pPr>
              <w:widowControl/>
              <w:jc w:val="center"/>
              <w:rPr>
                <w:rFonts w:hint="eastAsia" w:ascii="宋体" w:hAnsi="宋体" w:cs="宋体"/>
                <w:kern w:val="0"/>
                <w:sz w:val="22"/>
                <w:szCs w:val="22"/>
              </w:rPr>
            </w:pPr>
            <w:r>
              <w:rPr>
                <w:rFonts w:ascii="宋体" w:hAnsi="宋体" w:cs="宋体"/>
                <w:kern w:val="0"/>
                <w:sz w:val="22"/>
                <w:szCs w:val="22"/>
              </w:rPr>
              <w:t>型号</w:t>
            </w:r>
          </w:p>
        </w:tc>
        <w:tc>
          <w:tcPr>
            <w:tcW w:w="453" w:type="pct"/>
            <w:tcBorders>
              <w:top w:val="nil"/>
              <w:left w:val="nil"/>
              <w:bottom w:val="single" w:color="auto" w:sz="4" w:space="0"/>
              <w:right w:val="single" w:color="auto" w:sz="4" w:space="0"/>
            </w:tcBorders>
            <w:vAlign w:val="center"/>
          </w:tcPr>
          <w:p w14:paraId="25E9E7B9">
            <w:pPr>
              <w:widowControl/>
              <w:jc w:val="center"/>
              <w:rPr>
                <w:rFonts w:hint="eastAsia" w:ascii="宋体" w:hAnsi="宋体" w:cs="宋体"/>
                <w:kern w:val="0"/>
                <w:sz w:val="22"/>
                <w:szCs w:val="22"/>
              </w:rPr>
            </w:pPr>
            <w:r>
              <w:rPr>
                <w:rFonts w:ascii="宋体" w:hAnsi="宋体" w:cs="宋体"/>
                <w:kern w:val="0"/>
                <w:sz w:val="22"/>
                <w:szCs w:val="22"/>
              </w:rPr>
              <w:t>单位</w:t>
            </w:r>
          </w:p>
        </w:tc>
        <w:tc>
          <w:tcPr>
            <w:tcW w:w="500" w:type="pct"/>
            <w:tcBorders>
              <w:top w:val="nil"/>
              <w:left w:val="nil"/>
              <w:bottom w:val="single" w:color="auto" w:sz="4" w:space="0"/>
              <w:right w:val="single" w:color="auto" w:sz="4" w:space="0"/>
            </w:tcBorders>
            <w:vAlign w:val="center"/>
          </w:tcPr>
          <w:p w14:paraId="196B5DD4">
            <w:pPr>
              <w:widowControl/>
              <w:jc w:val="center"/>
              <w:rPr>
                <w:rFonts w:hint="eastAsia" w:ascii="宋体" w:hAnsi="宋体" w:cs="宋体"/>
                <w:kern w:val="0"/>
                <w:sz w:val="22"/>
                <w:szCs w:val="22"/>
              </w:rPr>
            </w:pPr>
            <w:r>
              <w:rPr>
                <w:rFonts w:ascii="宋体" w:hAnsi="宋体" w:cs="宋体"/>
                <w:kern w:val="0"/>
                <w:sz w:val="22"/>
                <w:szCs w:val="22"/>
              </w:rPr>
              <w:t>数量</w:t>
            </w:r>
          </w:p>
        </w:tc>
        <w:tc>
          <w:tcPr>
            <w:tcW w:w="1311" w:type="pct"/>
            <w:tcBorders>
              <w:top w:val="nil"/>
              <w:left w:val="nil"/>
              <w:bottom w:val="single" w:color="auto" w:sz="4" w:space="0"/>
              <w:right w:val="single" w:color="auto" w:sz="4" w:space="0"/>
            </w:tcBorders>
            <w:vAlign w:val="center"/>
          </w:tcPr>
          <w:p w14:paraId="46FB5BA4">
            <w:pPr>
              <w:widowControl/>
              <w:jc w:val="center"/>
              <w:rPr>
                <w:rFonts w:hint="eastAsia" w:ascii="宋体" w:hAnsi="宋体" w:cs="宋体"/>
                <w:kern w:val="0"/>
                <w:sz w:val="22"/>
                <w:szCs w:val="22"/>
              </w:rPr>
            </w:pPr>
            <w:r>
              <w:rPr>
                <w:rFonts w:ascii="宋体" w:hAnsi="宋体" w:cs="宋体"/>
                <w:kern w:val="0"/>
                <w:sz w:val="22"/>
                <w:szCs w:val="22"/>
              </w:rPr>
              <w:t>备注</w:t>
            </w:r>
          </w:p>
        </w:tc>
      </w:tr>
      <w:tr w14:paraId="3D0AF626">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39755AA5">
            <w:pPr>
              <w:widowControl/>
              <w:jc w:val="center"/>
              <w:rPr>
                <w:rFonts w:hint="eastAsia" w:ascii="宋体" w:hAnsi="宋体" w:cs="宋体"/>
                <w:kern w:val="0"/>
                <w:sz w:val="22"/>
                <w:szCs w:val="22"/>
              </w:rPr>
            </w:pPr>
            <w:r>
              <w:rPr>
                <w:rFonts w:ascii="宋体" w:hAnsi="宋体" w:cs="宋体"/>
                <w:kern w:val="0"/>
                <w:sz w:val="22"/>
                <w:szCs w:val="22"/>
              </w:rPr>
              <w:t>1</w:t>
            </w:r>
          </w:p>
        </w:tc>
        <w:tc>
          <w:tcPr>
            <w:tcW w:w="1208" w:type="pct"/>
            <w:tcBorders>
              <w:top w:val="nil"/>
              <w:left w:val="nil"/>
              <w:bottom w:val="single" w:color="auto" w:sz="4" w:space="0"/>
              <w:right w:val="single" w:color="auto" w:sz="4" w:space="0"/>
            </w:tcBorders>
            <w:vAlign w:val="center"/>
          </w:tcPr>
          <w:p w14:paraId="662349D3">
            <w:pPr>
              <w:widowControl/>
              <w:jc w:val="center"/>
              <w:rPr>
                <w:rFonts w:hint="eastAsia" w:ascii="宋体" w:hAnsi="宋体" w:cs="宋体"/>
                <w:kern w:val="0"/>
                <w:sz w:val="22"/>
                <w:szCs w:val="22"/>
              </w:rPr>
            </w:pPr>
            <w:r>
              <w:rPr>
                <w:rFonts w:ascii="宋体" w:hAnsi="宋体" w:cs="宋体"/>
                <w:kern w:val="0"/>
                <w:sz w:val="22"/>
                <w:szCs w:val="22"/>
              </w:rPr>
              <w:t>1号楼太阳能集热器维修更换</w:t>
            </w:r>
          </w:p>
        </w:tc>
        <w:tc>
          <w:tcPr>
            <w:tcW w:w="1170" w:type="pct"/>
            <w:tcBorders>
              <w:top w:val="nil"/>
              <w:left w:val="nil"/>
              <w:bottom w:val="single" w:color="auto" w:sz="4" w:space="0"/>
              <w:right w:val="single" w:color="auto" w:sz="4" w:space="0"/>
            </w:tcBorders>
            <w:vAlign w:val="center"/>
          </w:tcPr>
          <w:p w14:paraId="72D41457">
            <w:pPr>
              <w:widowControl/>
              <w:jc w:val="center"/>
              <w:rPr>
                <w:rFonts w:hint="eastAsia" w:ascii="宋体" w:hAnsi="宋体" w:cs="宋体"/>
                <w:kern w:val="0"/>
                <w:sz w:val="22"/>
                <w:szCs w:val="22"/>
              </w:rPr>
            </w:pPr>
            <w:r>
              <w:rPr>
                <w:rFonts w:ascii="宋体" w:hAnsi="宋体" w:cs="宋体"/>
                <w:kern w:val="0"/>
                <w:sz w:val="22"/>
                <w:szCs w:val="22"/>
              </w:rPr>
              <w:t>2000*1000*80</w:t>
            </w:r>
          </w:p>
        </w:tc>
        <w:tc>
          <w:tcPr>
            <w:tcW w:w="453" w:type="pct"/>
            <w:tcBorders>
              <w:top w:val="nil"/>
              <w:left w:val="nil"/>
              <w:bottom w:val="single" w:color="auto" w:sz="4" w:space="0"/>
              <w:right w:val="single" w:color="auto" w:sz="4" w:space="0"/>
            </w:tcBorders>
            <w:vAlign w:val="center"/>
          </w:tcPr>
          <w:p w14:paraId="4D1D5500">
            <w:pPr>
              <w:widowControl/>
              <w:jc w:val="center"/>
              <w:rPr>
                <w:rFonts w:hint="eastAsia" w:ascii="宋体" w:hAnsi="宋体" w:cs="宋体"/>
                <w:kern w:val="0"/>
                <w:sz w:val="22"/>
                <w:szCs w:val="22"/>
              </w:rPr>
            </w:pPr>
            <w:r>
              <w:rPr>
                <w:rFonts w:ascii="宋体" w:hAnsi="宋体" w:cs="宋体"/>
                <w:kern w:val="0"/>
                <w:sz w:val="22"/>
                <w:szCs w:val="22"/>
              </w:rPr>
              <w:t>块</w:t>
            </w:r>
          </w:p>
        </w:tc>
        <w:tc>
          <w:tcPr>
            <w:tcW w:w="500" w:type="pct"/>
            <w:tcBorders>
              <w:top w:val="nil"/>
              <w:left w:val="nil"/>
              <w:bottom w:val="single" w:color="auto" w:sz="4" w:space="0"/>
              <w:right w:val="single" w:color="auto" w:sz="4" w:space="0"/>
            </w:tcBorders>
            <w:vAlign w:val="center"/>
          </w:tcPr>
          <w:p w14:paraId="7952C387">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77240CC6">
            <w:pPr>
              <w:widowControl/>
              <w:jc w:val="center"/>
              <w:rPr>
                <w:rFonts w:hint="eastAsia" w:ascii="宋体" w:hAnsi="宋体" w:cs="宋体"/>
                <w:kern w:val="0"/>
                <w:sz w:val="22"/>
                <w:szCs w:val="22"/>
              </w:rPr>
            </w:pPr>
            <w:r>
              <w:rPr>
                <w:rFonts w:ascii="宋体" w:hAnsi="宋体" w:cs="宋体"/>
                <w:kern w:val="0"/>
                <w:sz w:val="22"/>
                <w:szCs w:val="22"/>
              </w:rPr>
              <w:t>缺失1块</w:t>
            </w:r>
          </w:p>
        </w:tc>
      </w:tr>
      <w:tr w14:paraId="62BFD8AC">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6891F122">
            <w:pPr>
              <w:widowControl/>
              <w:jc w:val="center"/>
              <w:rPr>
                <w:rFonts w:hint="eastAsia" w:ascii="宋体" w:hAnsi="宋体" w:cs="宋体"/>
                <w:kern w:val="0"/>
                <w:sz w:val="22"/>
                <w:szCs w:val="22"/>
              </w:rPr>
            </w:pPr>
            <w:r>
              <w:rPr>
                <w:rFonts w:ascii="宋体" w:hAnsi="宋体" w:cs="宋体"/>
                <w:kern w:val="0"/>
                <w:sz w:val="22"/>
                <w:szCs w:val="22"/>
              </w:rPr>
              <w:t>2</w:t>
            </w:r>
          </w:p>
        </w:tc>
        <w:tc>
          <w:tcPr>
            <w:tcW w:w="1208" w:type="pct"/>
            <w:tcBorders>
              <w:top w:val="nil"/>
              <w:left w:val="nil"/>
              <w:bottom w:val="single" w:color="auto" w:sz="4" w:space="0"/>
              <w:right w:val="single" w:color="auto" w:sz="4" w:space="0"/>
            </w:tcBorders>
            <w:vAlign w:val="center"/>
          </w:tcPr>
          <w:p w14:paraId="41DCA3AE">
            <w:pPr>
              <w:widowControl/>
              <w:jc w:val="center"/>
              <w:rPr>
                <w:rFonts w:hint="eastAsia" w:ascii="宋体" w:hAnsi="宋体" w:cs="宋体"/>
                <w:kern w:val="0"/>
                <w:sz w:val="22"/>
                <w:szCs w:val="22"/>
              </w:rPr>
            </w:pPr>
            <w:r>
              <w:rPr>
                <w:rFonts w:ascii="宋体" w:hAnsi="宋体" w:cs="宋体"/>
                <w:kern w:val="0"/>
                <w:sz w:val="22"/>
                <w:szCs w:val="22"/>
              </w:rPr>
              <w:t>1号楼冷水增压泵压力表更换</w:t>
            </w:r>
          </w:p>
        </w:tc>
        <w:tc>
          <w:tcPr>
            <w:tcW w:w="1170" w:type="pct"/>
            <w:tcBorders>
              <w:top w:val="nil"/>
              <w:left w:val="nil"/>
              <w:bottom w:val="single" w:color="auto" w:sz="4" w:space="0"/>
              <w:right w:val="single" w:color="auto" w:sz="4" w:space="0"/>
            </w:tcBorders>
            <w:vAlign w:val="center"/>
          </w:tcPr>
          <w:p w14:paraId="48802D7E">
            <w:pPr>
              <w:widowControl/>
              <w:jc w:val="center"/>
              <w:rPr>
                <w:rFonts w:hint="eastAsia" w:ascii="宋体" w:hAnsi="宋体" w:cs="宋体"/>
                <w:kern w:val="0"/>
                <w:sz w:val="22"/>
                <w:szCs w:val="22"/>
              </w:rPr>
            </w:pPr>
            <w:r>
              <w:rPr>
                <w:rFonts w:ascii="宋体" w:hAnsi="宋体" w:cs="宋体"/>
                <w:kern w:val="0"/>
                <w:sz w:val="22"/>
                <w:szCs w:val="22"/>
              </w:rPr>
              <w:t>0-1.0MPa</w:t>
            </w:r>
            <w:r>
              <w:rPr>
                <w:rFonts w:ascii="宋体" w:hAnsi="宋体" w:cs="宋体"/>
                <w:kern w:val="0"/>
                <w:sz w:val="22"/>
                <w:szCs w:val="22"/>
              </w:rPr>
              <w:br w:type="textWrapping"/>
            </w:r>
            <w:r>
              <w:rPr>
                <w:rFonts w:ascii="宋体" w:hAnsi="宋体" w:cs="宋体"/>
                <w:kern w:val="0"/>
                <w:sz w:val="22"/>
                <w:szCs w:val="22"/>
              </w:rPr>
              <w:t>变频泵配套</w:t>
            </w:r>
          </w:p>
        </w:tc>
        <w:tc>
          <w:tcPr>
            <w:tcW w:w="453" w:type="pct"/>
            <w:tcBorders>
              <w:top w:val="nil"/>
              <w:left w:val="nil"/>
              <w:bottom w:val="single" w:color="auto" w:sz="4" w:space="0"/>
              <w:right w:val="single" w:color="auto" w:sz="4" w:space="0"/>
            </w:tcBorders>
            <w:vAlign w:val="center"/>
          </w:tcPr>
          <w:p w14:paraId="785E0819">
            <w:pPr>
              <w:widowControl/>
              <w:jc w:val="center"/>
              <w:rPr>
                <w:rFonts w:hint="eastAsia" w:ascii="宋体" w:hAnsi="宋体" w:cs="宋体"/>
                <w:kern w:val="0"/>
                <w:sz w:val="22"/>
                <w:szCs w:val="22"/>
              </w:rPr>
            </w:pPr>
            <w:r>
              <w:rPr>
                <w:rFonts w:ascii="宋体" w:hAnsi="宋体" w:cs="宋体"/>
                <w:kern w:val="0"/>
                <w:sz w:val="22"/>
                <w:szCs w:val="22"/>
              </w:rPr>
              <w:t>个</w:t>
            </w:r>
          </w:p>
        </w:tc>
        <w:tc>
          <w:tcPr>
            <w:tcW w:w="500" w:type="pct"/>
            <w:tcBorders>
              <w:top w:val="nil"/>
              <w:left w:val="nil"/>
              <w:bottom w:val="single" w:color="auto" w:sz="4" w:space="0"/>
              <w:right w:val="single" w:color="auto" w:sz="4" w:space="0"/>
            </w:tcBorders>
            <w:vAlign w:val="center"/>
          </w:tcPr>
          <w:p w14:paraId="4A69924E">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4F1E917A">
            <w:pPr>
              <w:widowControl/>
              <w:jc w:val="center"/>
              <w:rPr>
                <w:rFonts w:hint="eastAsia" w:ascii="宋体" w:hAnsi="宋体" w:cs="宋体"/>
                <w:kern w:val="0"/>
                <w:sz w:val="22"/>
                <w:szCs w:val="22"/>
              </w:rPr>
            </w:pPr>
          </w:p>
        </w:tc>
      </w:tr>
      <w:tr w14:paraId="636D6FC8">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74E83924">
            <w:pPr>
              <w:widowControl/>
              <w:jc w:val="center"/>
              <w:rPr>
                <w:rFonts w:hint="eastAsia" w:ascii="宋体" w:hAnsi="宋体" w:cs="宋体"/>
                <w:kern w:val="0"/>
                <w:sz w:val="22"/>
                <w:szCs w:val="22"/>
              </w:rPr>
            </w:pPr>
            <w:r>
              <w:rPr>
                <w:rFonts w:ascii="宋体" w:hAnsi="宋体" w:cs="宋体"/>
                <w:kern w:val="0"/>
                <w:sz w:val="22"/>
                <w:szCs w:val="22"/>
              </w:rPr>
              <w:t>3</w:t>
            </w:r>
          </w:p>
        </w:tc>
        <w:tc>
          <w:tcPr>
            <w:tcW w:w="1208" w:type="pct"/>
            <w:tcBorders>
              <w:top w:val="nil"/>
              <w:left w:val="nil"/>
              <w:bottom w:val="single" w:color="auto" w:sz="4" w:space="0"/>
              <w:right w:val="single" w:color="auto" w:sz="4" w:space="0"/>
            </w:tcBorders>
            <w:vAlign w:val="center"/>
          </w:tcPr>
          <w:p w14:paraId="0BE5012F">
            <w:pPr>
              <w:widowControl/>
              <w:jc w:val="center"/>
              <w:rPr>
                <w:rFonts w:hint="eastAsia" w:ascii="宋体" w:hAnsi="宋体" w:cs="宋体"/>
                <w:kern w:val="0"/>
                <w:sz w:val="22"/>
                <w:szCs w:val="22"/>
              </w:rPr>
            </w:pPr>
            <w:r>
              <w:rPr>
                <w:rFonts w:ascii="宋体" w:hAnsi="宋体" w:cs="宋体"/>
                <w:kern w:val="0"/>
                <w:sz w:val="22"/>
                <w:szCs w:val="22"/>
              </w:rPr>
              <w:t>1号楼1#空气源热泵跳闸故障检修</w:t>
            </w:r>
          </w:p>
        </w:tc>
        <w:tc>
          <w:tcPr>
            <w:tcW w:w="1170" w:type="pct"/>
            <w:tcBorders>
              <w:top w:val="nil"/>
              <w:left w:val="nil"/>
              <w:bottom w:val="single" w:color="auto" w:sz="4" w:space="0"/>
              <w:right w:val="single" w:color="auto" w:sz="4" w:space="0"/>
            </w:tcBorders>
            <w:vAlign w:val="center"/>
          </w:tcPr>
          <w:p w14:paraId="6B6B1926">
            <w:pPr>
              <w:widowControl/>
              <w:jc w:val="center"/>
              <w:rPr>
                <w:rFonts w:hint="eastAsia" w:ascii="宋体" w:hAnsi="宋体" w:cs="宋体"/>
                <w:kern w:val="0"/>
                <w:sz w:val="22"/>
                <w:szCs w:val="22"/>
              </w:rPr>
            </w:pPr>
            <w:r>
              <w:rPr>
                <w:rFonts w:ascii="宋体" w:hAnsi="宋体" w:cs="宋体"/>
                <w:kern w:val="0"/>
                <w:sz w:val="22"/>
                <w:szCs w:val="22"/>
              </w:rPr>
              <w:t>派沃PW250-KFXRS</w:t>
            </w:r>
          </w:p>
        </w:tc>
        <w:tc>
          <w:tcPr>
            <w:tcW w:w="453" w:type="pct"/>
            <w:tcBorders>
              <w:top w:val="nil"/>
              <w:left w:val="nil"/>
              <w:bottom w:val="single" w:color="auto" w:sz="4" w:space="0"/>
              <w:right w:val="single" w:color="auto" w:sz="4" w:space="0"/>
            </w:tcBorders>
            <w:vAlign w:val="center"/>
          </w:tcPr>
          <w:p w14:paraId="06B0C609">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46AA0B3B">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047DA69C">
            <w:pPr>
              <w:widowControl/>
              <w:jc w:val="center"/>
              <w:rPr>
                <w:rFonts w:hint="eastAsia" w:ascii="宋体" w:hAnsi="宋体" w:cs="宋体"/>
                <w:kern w:val="0"/>
                <w:sz w:val="22"/>
                <w:szCs w:val="22"/>
              </w:rPr>
            </w:pPr>
            <w:r>
              <w:rPr>
                <w:rFonts w:ascii="宋体" w:hAnsi="宋体" w:cs="宋体"/>
                <w:kern w:val="0"/>
                <w:sz w:val="22"/>
                <w:szCs w:val="22"/>
              </w:rPr>
              <w:t>故障原因：压缩机/风机等故障</w:t>
            </w:r>
          </w:p>
        </w:tc>
      </w:tr>
      <w:tr w14:paraId="4FFB9BC5">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786645F0">
            <w:pPr>
              <w:widowControl/>
              <w:jc w:val="center"/>
              <w:rPr>
                <w:rFonts w:hint="eastAsia" w:ascii="宋体" w:hAnsi="宋体" w:cs="宋体"/>
                <w:kern w:val="0"/>
                <w:sz w:val="22"/>
                <w:szCs w:val="22"/>
              </w:rPr>
            </w:pPr>
            <w:r>
              <w:rPr>
                <w:rFonts w:ascii="宋体" w:hAnsi="宋体" w:cs="宋体"/>
                <w:kern w:val="0"/>
                <w:sz w:val="22"/>
                <w:szCs w:val="22"/>
              </w:rPr>
              <w:t>4</w:t>
            </w:r>
          </w:p>
        </w:tc>
        <w:tc>
          <w:tcPr>
            <w:tcW w:w="1208" w:type="pct"/>
            <w:tcBorders>
              <w:top w:val="nil"/>
              <w:left w:val="nil"/>
              <w:bottom w:val="single" w:color="auto" w:sz="4" w:space="0"/>
              <w:right w:val="single" w:color="auto" w:sz="4" w:space="0"/>
            </w:tcBorders>
            <w:vAlign w:val="center"/>
          </w:tcPr>
          <w:p w14:paraId="0695F2D0">
            <w:pPr>
              <w:widowControl/>
              <w:jc w:val="center"/>
              <w:rPr>
                <w:rFonts w:hint="eastAsia" w:ascii="宋体" w:hAnsi="宋体" w:cs="宋体"/>
                <w:kern w:val="0"/>
                <w:sz w:val="22"/>
                <w:szCs w:val="22"/>
              </w:rPr>
            </w:pPr>
            <w:r>
              <w:rPr>
                <w:rFonts w:ascii="宋体" w:hAnsi="宋体" w:cs="宋体"/>
                <w:kern w:val="0"/>
                <w:sz w:val="22"/>
                <w:szCs w:val="22"/>
              </w:rPr>
              <w:t>1号楼1#空气源热泵管接头漏水维修</w:t>
            </w:r>
          </w:p>
        </w:tc>
        <w:tc>
          <w:tcPr>
            <w:tcW w:w="1170" w:type="pct"/>
            <w:tcBorders>
              <w:top w:val="nil"/>
              <w:left w:val="nil"/>
              <w:bottom w:val="single" w:color="auto" w:sz="4" w:space="0"/>
              <w:right w:val="single" w:color="auto" w:sz="4" w:space="0"/>
            </w:tcBorders>
            <w:vAlign w:val="center"/>
          </w:tcPr>
          <w:p w14:paraId="4190DB52">
            <w:pPr>
              <w:widowControl/>
              <w:jc w:val="center"/>
              <w:rPr>
                <w:rFonts w:hint="eastAsia" w:ascii="宋体" w:hAnsi="宋体" w:cs="宋体"/>
                <w:kern w:val="0"/>
                <w:sz w:val="22"/>
                <w:szCs w:val="22"/>
              </w:rPr>
            </w:pPr>
            <w:r>
              <w:rPr>
                <w:rFonts w:ascii="宋体" w:hAnsi="宋体" w:cs="宋体"/>
                <w:kern w:val="0"/>
                <w:sz w:val="22"/>
                <w:szCs w:val="22"/>
              </w:rPr>
              <w:t>DN65</w:t>
            </w:r>
          </w:p>
        </w:tc>
        <w:tc>
          <w:tcPr>
            <w:tcW w:w="453" w:type="pct"/>
            <w:tcBorders>
              <w:top w:val="nil"/>
              <w:left w:val="nil"/>
              <w:bottom w:val="single" w:color="auto" w:sz="4" w:space="0"/>
              <w:right w:val="single" w:color="auto" w:sz="4" w:space="0"/>
            </w:tcBorders>
            <w:vAlign w:val="center"/>
          </w:tcPr>
          <w:p w14:paraId="6D3AB6BF">
            <w:pPr>
              <w:widowControl/>
              <w:jc w:val="center"/>
              <w:rPr>
                <w:rFonts w:hint="eastAsia" w:ascii="宋体" w:hAnsi="宋体" w:cs="宋体"/>
                <w:kern w:val="0"/>
                <w:sz w:val="22"/>
                <w:szCs w:val="22"/>
              </w:rPr>
            </w:pPr>
            <w:r>
              <w:rPr>
                <w:rFonts w:ascii="宋体" w:hAnsi="宋体" w:cs="宋体"/>
                <w:kern w:val="0"/>
                <w:sz w:val="22"/>
                <w:szCs w:val="22"/>
              </w:rPr>
              <w:t>处</w:t>
            </w:r>
          </w:p>
        </w:tc>
        <w:tc>
          <w:tcPr>
            <w:tcW w:w="500" w:type="pct"/>
            <w:tcBorders>
              <w:top w:val="nil"/>
              <w:left w:val="nil"/>
              <w:bottom w:val="single" w:color="auto" w:sz="4" w:space="0"/>
              <w:right w:val="single" w:color="auto" w:sz="4" w:space="0"/>
            </w:tcBorders>
            <w:vAlign w:val="center"/>
          </w:tcPr>
          <w:p w14:paraId="0081B50D">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0B0B6A59">
            <w:pPr>
              <w:widowControl/>
              <w:jc w:val="center"/>
              <w:rPr>
                <w:rFonts w:hint="eastAsia" w:ascii="宋体" w:hAnsi="宋体" w:cs="宋体"/>
                <w:kern w:val="0"/>
                <w:sz w:val="22"/>
                <w:szCs w:val="22"/>
              </w:rPr>
            </w:pPr>
          </w:p>
        </w:tc>
      </w:tr>
      <w:tr w14:paraId="71EAEE6B">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0293A5D5">
            <w:pPr>
              <w:widowControl/>
              <w:jc w:val="center"/>
              <w:rPr>
                <w:rFonts w:hint="eastAsia" w:ascii="宋体" w:hAnsi="宋体" w:cs="宋体"/>
                <w:kern w:val="0"/>
                <w:sz w:val="22"/>
                <w:szCs w:val="22"/>
              </w:rPr>
            </w:pPr>
            <w:r>
              <w:rPr>
                <w:rFonts w:ascii="宋体" w:hAnsi="宋体" w:cs="宋体"/>
                <w:kern w:val="0"/>
                <w:sz w:val="22"/>
                <w:szCs w:val="22"/>
              </w:rPr>
              <w:t>5</w:t>
            </w:r>
          </w:p>
        </w:tc>
        <w:tc>
          <w:tcPr>
            <w:tcW w:w="1208" w:type="pct"/>
            <w:tcBorders>
              <w:top w:val="nil"/>
              <w:left w:val="nil"/>
              <w:bottom w:val="single" w:color="auto" w:sz="4" w:space="0"/>
              <w:right w:val="single" w:color="auto" w:sz="4" w:space="0"/>
            </w:tcBorders>
            <w:vAlign w:val="center"/>
          </w:tcPr>
          <w:p w14:paraId="754D7C4C">
            <w:pPr>
              <w:widowControl/>
              <w:jc w:val="center"/>
              <w:rPr>
                <w:rFonts w:hint="eastAsia" w:ascii="宋体" w:hAnsi="宋体" w:cs="宋体"/>
                <w:kern w:val="0"/>
                <w:sz w:val="22"/>
                <w:szCs w:val="22"/>
              </w:rPr>
            </w:pPr>
            <w:r>
              <w:rPr>
                <w:rFonts w:ascii="宋体" w:hAnsi="宋体" w:cs="宋体"/>
                <w:kern w:val="0"/>
                <w:sz w:val="22"/>
                <w:szCs w:val="22"/>
              </w:rPr>
              <w:t>1号楼4#空气源热泵线控器报Er65故障</w:t>
            </w:r>
          </w:p>
        </w:tc>
        <w:tc>
          <w:tcPr>
            <w:tcW w:w="1170" w:type="pct"/>
            <w:tcBorders>
              <w:top w:val="nil"/>
              <w:left w:val="nil"/>
              <w:bottom w:val="single" w:color="auto" w:sz="4" w:space="0"/>
              <w:right w:val="single" w:color="auto" w:sz="4" w:space="0"/>
            </w:tcBorders>
            <w:vAlign w:val="center"/>
          </w:tcPr>
          <w:p w14:paraId="38A657FD">
            <w:pPr>
              <w:widowControl/>
              <w:jc w:val="center"/>
              <w:rPr>
                <w:rFonts w:hint="eastAsia" w:ascii="宋体" w:hAnsi="宋体" w:cs="宋体"/>
                <w:kern w:val="0"/>
                <w:sz w:val="22"/>
                <w:szCs w:val="22"/>
              </w:rPr>
            </w:pPr>
            <w:r>
              <w:rPr>
                <w:rFonts w:ascii="宋体" w:hAnsi="宋体" w:cs="宋体"/>
                <w:kern w:val="0"/>
                <w:sz w:val="22"/>
                <w:szCs w:val="22"/>
              </w:rPr>
              <w:t>派沃PW250-KFXRS</w:t>
            </w:r>
          </w:p>
        </w:tc>
        <w:tc>
          <w:tcPr>
            <w:tcW w:w="453" w:type="pct"/>
            <w:tcBorders>
              <w:top w:val="nil"/>
              <w:left w:val="nil"/>
              <w:bottom w:val="single" w:color="auto" w:sz="4" w:space="0"/>
              <w:right w:val="single" w:color="auto" w:sz="4" w:space="0"/>
            </w:tcBorders>
            <w:vAlign w:val="center"/>
          </w:tcPr>
          <w:p w14:paraId="608A505C">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3539D641">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06DD469F">
            <w:pPr>
              <w:widowControl/>
              <w:jc w:val="center"/>
              <w:rPr>
                <w:rFonts w:hint="eastAsia" w:ascii="宋体" w:hAnsi="宋体" w:cs="宋体"/>
                <w:kern w:val="0"/>
                <w:sz w:val="22"/>
                <w:szCs w:val="22"/>
              </w:rPr>
            </w:pPr>
            <w:r>
              <w:rPr>
                <w:rFonts w:ascii="宋体" w:hAnsi="宋体" w:cs="宋体"/>
                <w:kern w:val="0"/>
                <w:sz w:val="22"/>
                <w:szCs w:val="22"/>
              </w:rPr>
              <w:t>故障原因：高压保护</w:t>
            </w:r>
          </w:p>
        </w:tc>
      </w:tr>
      <w:tr w14:paraId="1F7E5335">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5CC96299">
            <w:pPr>
              <w:widowControl/>
              <w:jc w:val="center"/>
              <w:rPr>
                <w:rFonts w:hint="eastAsia" w:ascii="宋体" w:hAnsi="宋体" w:cs="宋体"/>
                <w:kern w:val="0"/>
                <w:sz w:val="22"/>
                <w:szCs w:val="22"/>
              </w:rPr>
            </w:pPr>
            <w:r>
              <w:rPr>
                <w:rFonts w:ascii="宋体" w:hAnsi="宋体" w:cs="宋体"/>
                <w:kern w:val="0"/>
                <w:sz w:val="22"/>
                <w:szCs w:val="22"/>
              </w:rPr>
              <w:t>6</w:t>
            </w:r>
          </w:p>
        </w:tc>
        <w:tc>
          <w:tcPr>
            <w:tcW w:w="1208" w:type="pct"/>
            <w:tcBorders>
              <w:top w:val="nil"/>
              <w:left w:val="nil"/>
              <w:bottom w:val="single" w:color="auto" w:sz="4" w:space="0"/>
              <w:right w:val="single" w:color="auto" w:sz="4" w:space="0"/>
            </w:tcBorders>
            <w:vAlign w:val="center"/>
          </w:tcPr>
          <w:p w14:paraId="34D87ECB">
            <w:pPr>
              <w:widowControl/>
              <w:jc w:val="center"/>
              <w:rPr>
                <w:rFonts w:hint="eastAsia" w:ascii="宋体" w:hAnsi="宋体" w:cs="宋体"/>
                <w:kern w:val="0"/>
                <w:sz w:val="22"/>
                <w:szCs w:val="22"/>
              </w:rPr>
            </w:pPr>
            <w:r>
              <w:rPr>
                <w:rFonts w:ascii="宋体" w:hAnsi="宋体" w:cs="宋体"/>
                <w:kern w:val="0"/>
                <w:sz w:val="22"/>
                <w:szCs w:val="22"/>
              </w:rPr>
              <w:t>1号楼空气源热泵翅片脏堵清理</w:t>
            </w:r>
          </w:p>
        </w:tc>
        <w:tc>
          <w:tcPr>
            <w:tcW w:w="1170" w:type="pct"/>
            <w:tcBorders>
              <w:top w:val="nil"/>
              <w:left w:val="nil"/>
              <w:bottom w:val="single" w:color="auto" w:sz="4" w:space="0"/>
              <w:right w:val="single" w:color="auto" w:sz="4" w:space="0"/>
            </w:tcBorders>
            <w:vAlign w:val="center"/>
          </w:tcPr>
          <w:p w14:paraId="70850B35">
            <w:pPr>
              <w:widowControl/>
              <w:jc w:val="center"/>
              <w:rPr>
                <w:rFonts w:hint="eastAsia" w:ascii="宋体" w:hAnsi="宋体" w:cs="宋体"/>
                <w:kern w:val="0"/>
                <w:sz w:val="22"/>
                <w:szCs w:val="22"/>
              </w:rPr>
            </w:pPr>
            <w:r>
              <w:rPr>
                <w:rFonts w:ascii="宋体" w:hAnsi="宋体" w:cs="宋体"/>
                <w:kern w:val="0"/>
                <w:sz w:val="22"/>
                <w:szCs w:val="22"/>
              </w:rPr>
              <w:t>派沃PW250-KFXRS</w:t>
            </w:r>
          </w:p>
        </w:tc>
        <w:tc>
          <w:tcPr>
            <w:tcW w:w="453" w:type="pct"/>
            <w:tcBorders>
              <w:top w:val="nil"/>
              <w:left w:val="nil"/>
              <w:bottom w:val="single" w:color="auto" w:sz="4" w:space="0"/>
              <w:right w:val="single" w:color="auto" w:sz="4" w:space="0"/>
            </w:tcBorders>
            <w:vAlign w:val="center"/>
          </w:tcPr>
          <w:p w14:paraId="3B0BEBD0">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53625245">
            <w:pPr>
              <w:widowControl/>
              <w:jc w:val="center"/>
              <w:rPr>
                <w:rFonts w:hint="eastAsia" w:ascii="宋体" w:hAnsi="宋体" w:cs="宋体"/>
                <w:kern w:val="0"/>
                <w:sz w:val="22"/>
                <w:szCs w:val="22"/>
              </w:rPr>
            </w:pPr>
            <w:r>
              <w:rPr>
                <w:rFonts w:ascii="宋体" w:hAnsi="宋体" w:cs="宋体"/>
                <w:kern w:val="0"/>
                <w:sz w:val="22"/>
                <w:szCs w:val="22"/>
              </w:rPr>
              <w:t>4</w:t>
            </w:r>
          </w:p>
        </w:tc>
        <w:tc>
          <w:tcPr>
            <w:tcW w:w="1311" w:type="pct"/>
            <w:tcBorders>
              <w:top w:val="nil"/>
              <w:left w:val="nil"/>
              <w:bottom w:val="single" w:color="auto" w:sz="4" w:space="0"/>
              <w:right w:val="single" w:color="auto" w:sz="4" w:space="0"/>
            </w:tcBorders>
            <w:vAlign w:val="center"/>
          </w:tcPr>
          <w:p w14:paraId="7DFAF462">
            <w:pPr>
              <w:widowControl/>
              <w:jc w:val="center"/>
              <w:rPr>
                <w:rFonts w:hint="eastAsia" w:ascii="宋体" w:hAnsi="宋体" w:cs="宋体"/>
                <w:kern w:val="0"/>
                <w:sz w:val="22"/>
                <w:szCs w:val="22"/>
              </w:rPr>
            </w:pPr>
            <w:r>
              <w:rPr>
                <w:rFonts w:ascii="宋体" w:hAnsi="宋体" w:cs="宋体"/>
                <w:kern w:val="0"/>
                <w:sz w:val="22"/>
                <w:szCs w:val="22"/>
              </w:rPr>
              <w:t>含所有水泵扇叶尾罩清灰</w:t>
            </w:r>
          </w:p>
        </w:tc>
      </w:tr>
      <w:tr w14:paraId="760D4846">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4C4AD89E">
            <w:pPr>
              <w:widowControl/>
              <w:jc w:val="center"/>
              <w:rPr>
                <w:rFonts w:hint="eastAsia" w:ascii="宋体" w:hAnsi="宋体" w:cs="宋体"/>
                <w:kern w:val="0"/>
                <w:sz w:val="22"/>
                <w:szCs w:val="22"/>
              </w:rPr>
            </w:pPr>
            <w:r>
              <w:rPr>
                <w:rFonts w:ascii="宋体" w:hAnsi="宋体" w:cs="宋体"/>
                <w:kern w:val="0"/>
                <w:sz w:val="22"/>
                <w:szCs w:val="22"/>
              </w:rPr>
              <w:t>7</w:t>
            </w:r>
          </w:p>
        </w:tc>
        <w:tc>
          <w:tcPr>
            <w:tcW w:w="1208" w:type="pct"/>
            <w:tcBorders>
              <w:top w:val="nil"/>
              <w:left w:val="nil"/>
              <w:bottom w:val="single" w:color="auto" w:sz="4" w:space="0"/>
              <w:right w:val="single" w:color="auto" w:sz="4" w:space="0"/>
            </w:tcBorders>
            <w:vAlign w:val="center"/>
          </w:tcPr>
          <w:p w14:paraId="6E65005C">
            <w:pPr>
              <w:widowControl/>
              <w:jc w:val="center"/>
              <w:rPr>
                <w:rFonts w:hint="eastAsia" w:ascii="宋体" w:hAnsi="宋体" w:cs="宋体"/>
                <w:kern w:val="0"/>
                <w:sz w:val="22"/>
                <w:szCs w:val="22"/>
              </w:rPr>
            </w:pPr>
            <w:r>
              <w:rPr>
                <w:rFonts w:ascii="宋体" w:hAnsi="宋体" w:cs="宋体"/>
                <w:kern w:val="0"/>
                <w:sz w:val="22"/>
                <w:szCs w:val="22"/>
              </w:rPr>
              <w:t>1号楼太阳能管道损坏保温修复</w:t>
            </w:r>
          </w:p>
        </w:tc>
        <w:tc>
          <w:tcPr>
            <w:tcW w:w="1170" w:type="pct"/>
            <w:tcBorders>
              <w:top w:val="nil"/>
              <w:left w:val="nil"/>
              <w:bottom w:val="single" w:color="auto" w:sz="4" w:space="0"/>
              <w:right w:val="single" w:color="auto" w:sz="4" w:space="0"/>
            </w:tcBorders>
            <w:vAlign w:val="center"/>
          </w:tcPr>
          <w:p w14:paraId="33CBB6E5">
            <w:pPr>
              <w:widowControl/>
              <w:jc w:val="center"/>
              <w:rPr>
                <w:rFonts w:hint="eastAsia" w:ascii="宋体" w:hAnsi="宋体" w:cs="宋体"/>
                <w:kern w:val="0"/>
                <w:sz w:val="22"/>
                <w:szCs w:val="22"/>
              </w:rPr>
            </w:pPr>
            <w:r>
              <w:rPr>
                <w:rFonts w:ascii="宋体" w:hAnsi="宋体" w:cs="宋体"/>
                <w:kern w:val="0"/>
                <w:sz w:val="22"/>
                <w:szCs w:val="22"/>
              </w:rPr>
              <w:t>DN50</w:t>
            </w:r>
          </w:p>
        </w:tc>
        <w:tc>
          <w:tcPr>
            <w:tcW w:w="453" w:type="pct"/>
            <w:tcBorders>
              <w:top w:val="nil"/>
              <w:left w:val="nil"/>
              <w:bottom w:val="single" w:color="auto" w:sz="4" w:space="0"/>
              <w:right w:val="single" w:color="auto" w:sz="4" w:space="0"/>
            </w:tcBorders>
            <w:vAlign w:val="center"/>
          </w:tcPr>
          <w:p w14:paraId="29343134">
            <w:pPr>
              <w:widowControl/>
              <w:jc w:val="center"/>
              <w:rPr>
                <w:rFonts w:hint="eastAsia" w:ascii="宋体" w:hAnsi="宋体" w:cs="宋体"/>
                <w:kern w:val="0"/>
                <w:sz w:val="22"/>
                <w:szCs w:val="22"/>
              </w:rPr>
            </w:pPr>
            <w:r>
              <w:rPr>
                <w:rFonts w:ascii="宋体" w:hAnsi="宋体" w:cs="宋体"/>
                <w:kern w:val="0"/>
                <w:sz w:val="22"/>
                <w:szCs w:val="22"/>
              </w:rPr>
              <w:t>项</w:t>
            </w:r>
          </w:p>
        </w:tc>
        <w:tc>
          <w:tcPr>
            <w:tcW w:w="500" w:type="pct"/>
            <w:tcBorders>
              <w:top w:val="nil"/>
              <w:left w:val="nil"/>
              <w:bottom w:val="single" w:color="auto" w:sz="4" w:space="0"/>
              <w:right w:val="single" w:color="auto" w:sz="4" w:space="0"/>
            </w:tcBorders>
            <w:vAlign w:val="center"/>
          </w:tcPr>
          <w:p w14:paraId="525072B4">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734D42EC">
            <w:pPr>
              <w:widowControl/>
              <w:jc w:val="center"/>
              <w:rPr>
                <w:rFonts w:hint="eastAsia" w:ascii="宋体" w:hAnsi="宋体" w:cs="宋体"/>
                <w:kern w:val="0"/>
                <w:sz w:val="22"/>
                <w:szCs w:val="22"/>
              </w:rPr>
            </w:pPr>
          </w:p>
        </w:tc>
      </w:tr>
      <w:tr w14:paraId="691CB587">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769A9F09">
            <w:pPr>
              <w:widowControl/>
              <w:jc w:val="center"/>
              <w:rPr>
                <w:rFonts w:hint="eastAsia" w:ascii="宋体" w:hAnsi="宋体" w:cs="宋体"/>
                <w:kern w:val="0"/>
                <w:sz w:val="22"/>
                <w:szCs w:val="22"/>
              </w:rPr>
            </w:pPr>
            <w:r>
              <w:rPr>
                <w:rFonts w:ascii="宋体" w:hAnsi="宋体" w:cs="宋体"/>
                <w:kern w:val="0"/>
                <w:sz w:val="22"/>
                <w:szCs w:val="22"/>
              </w:rPr>
              <w:t>8</w:t>
            </w:r>
          </w:p>
        </w:tc>
        <w:tc>
          <w:tcPr>
            <w:tcW w:w="1208" w:type="pct"/>
            <w:tcBorders>
              <w:top w:val="nil"/>
              <w:left w:val="nil"/>
              <w:bottom w:val="single" w:color="auto" w:sz="4" w:space="0"/>
              <w:right w:val="single" w:color="auto" w:sz="4" w:space="0"/>
            </w:tcBorders>
            <w:vAlign w:val="center"/>
          </w:tcPr>
          <w:p w14:paraId="24D414FB">
            <w:pPr>
              <w:widowControl/>
              <w:jc w:val="center"/>
              <w:rPr>
                <w:rFonts w:hint="eastAsia" w:ascii="宋体" w:hAnsi="宋体" w:cs="宋体"/>
                <w:kern w:val="0"/>
                <w:sz w:val="22"/>
                <w:szCs w:val="22"/>
              </w:rPr>
            </w:pPr>
            <w:r>
              <w:rPr>
                <w:rFonts w:ascii="宋体" w:hAnsi="宋体" w:cs="宋体"/>
                <w:kern w:val="0"/>
                <w:sz w:val="22"/>
                <w:szCs w:val="22"/>
              </w:rPr>
              <w:t>2号楼3#空气源热泵缺氟</w:t>
            </w:r>
          </w:p>
        </w:tc>
        <w:tc>
          <w:tcPr>
            <w:tcW w:w="1170" w:type="pct"/>
            <w:tcBorders>
              <w:top w:val="nil"/>
              <w:left w:val="nil"/>
              <w:bottom w:val="single" w:color="auto" w:sz="4" w:space="0"/>
              <w:right w:val="single" w:color="auto" w:sz="4" w:space="0"/>
            </w:tcBorders>
            <w:vAlign w:val="center"/>
          </w:tcPr>
          <w:p w14:paraId="7735ACA2">
            <w:pPr>
              <w:widowControl/>
              <w:jc w:val="center"/>
              <w:rPr>
                <w:rFonts w:hint="eastAsia" w:ascii="宋体" w:hAnsi="宋体" w:cs="宋体"/>
                <w:kern w:val="0"/>
                <w:sz w:val="22"/>
                <w:szCs w:val="22"/>
              </w:rPr>
            </w:pPr>
            <w:r>
              <w:rPr>
                <w:rFonts w:ascii="宋体" w:hAnsi="宋体" w:cs="宋体"/>
                <w:kern w:val="0"/>
                <w:sz w:val="22"/>
                <w:szCs w:val="22"/>
              </w:rPr>
              <w:t>派沃PW250-KFXRS</w:t>
            </w:r>
          </w:p>
        </w:tc>
        <w:tc>
          <w:tcPr>
            <w:tcW w:w="453" w:type="pct"/>
            <w:tcBorders>
              <w:top w:val="nil"/>
              <w:left w:val="nil"/>
              <w:bottom w:val="single" w:color="auto" w:sz="4" w:space="0"/>
              <w:right w:val="single" w:color="auto" w:sz="4" w:space="0"/>
            </w:tcBorders>
            <w:vAlign w:val="center"/>
          </w:tcPr>
          <w:p w14:paraId="612CBFAE">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0CC267BB">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19122B88">
            <w:pPr>
              <w:widowControl/>
              <w:jc w:val="center"/>
              <w:rPr>
                <w:rFonts w:hint="eastAsia" w:ascii="宋体" w:hAnsi="宋体" w:cs="宋体"/>
                <w:kern w:val="0"/>
                <w:sz w:val="22"/>
                <w:szCs w:val="22"/>
              </w:rPr>
            </w:pPr>
            <w:r>
              <w:rPr>
                <w:rFonts w:ascii="宋体" w:hAnsi="宋体" w:cs="宋体"/>
                <w:kern w:val="0"/>
                <w:sz w:val="22"/>
                <w:szCs w:val="22"/>
              </w:rPr>
              <w:t>热泵主机有一只压力表读数偏低</w:t>
            </w:r>
          </w:p>
        </w:tc>
      </w:tr>
      <w:tr w14:paraId="596CF325">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0D6CF3EF">
            <w:pPr>
              <w:widowControl/>
              <w:jc w:val="center"/>
              <w:rPr>
                <w:rFonts w:hint="eastAsia" w:ascii="宋体" w:hAnsi="宋体" w:cs="宋体"/>
                <w:kern w:val="0"/>
                <w:sz w:val="22"/>
                <w:szCs w:val="22"/>
              </w:rPr>
            </w:pPr>
            <w:r>
              <w:rPr>
                <w:rFonts w:ascii="宋体" w:hAnsi="宋体" w:cs="宋体"/>
                <w:kern w:val="0"/>
                <w:sz w:val="22"/>
                <w:szCs w:val="22"/>
              </w:rPr>
              <w:t>9</w:t>
            </w:r>
          </w:p>
        </w:tc>
        <w:tc>
          <w:tcPr>
            <w:tcW w:w="1208" w:type="pct"/>
            <w:tcBorders>
              <w:top w:val="nil"/>
              <w:left w:val="nil"/>
              <w:bottom w:val="single" w:color="auto" w:sz="4" w:space="0"/>
              <w:right w:val="single" w:color="auto" w:sz="4" w:space="0"/>
            </w:tcBorders>
            <w:vAlign w:val="center"/>
          </w:tcPr>
          <w:p w14:paraId="27D6BCEA">
            <w:pPr>
              <w:widowControl/>
              <w:jc w:val="center"/>
              <w:rPr>
                <w:rFonts w:hint="eastAsia" w:ascii="宋体" w:hAnsi="宋体" w:cs="宋体"/>
                <w:kern w:val="0"/>
                <w:sz w:val="22"/>
                <w:szCs w:val="22"/>
              </w:rPr>
            </w:pPr>
            <w:r>
              <w:rPr>
                <w:rFonts w:ascii="宋体" w:hAnsi="宋体" w:cs="宋体"/>
                <w:kern w:val="0"/>
                <w:sz w:val="22"/>
                <w:szCs w:val="22"/>
              </w:rPr>
              <w:t>2号楼2#空气源热泵管接头漏水维修</w:t>
            </w:r>
          </w:p>
        </w:tc>
        <w:tc>
          <w:tcPr>
            <w:tcW w:w="1170" w:type="pct"/>
            <w:tcBorders>
              <w:top w:val="nil"/>
              <w:left w:val="nil"/>
              <w:bottom w:val="single" w:color="auto" w:sz="4" w:space="0"/>
              <w:right w:val="single" w:color="auto" w:sz="4" w:space="0"/>
            </w:tcBorders>
            <w:vAlign w:val="center"/>
          </w:tcPr>
          <w:p w14:paraId="741A3379">
            <w:pPr>
              <w:widowControl/>
              <w:jc w:val="center"/>
              <w:rPr>
                <w:rFonts w:hint="eastAsia" w:ascii="宋体" w:hAnsi="宋体" w:cs="宋体"/>
                <w:kern w:val="0"/>
                <w:sz w:val="22"/>
                <w:szCs w:val="22"/>
              </w:rPr>
            </w:pPr>
            <w:r>
              <w:rPr>
                <w:rFonts w:ascii="宋体" w:hAnsi="宋体" w:cs="宋体"/>
                <w:kern w:val="0"/>
                <w:sz w:val="22"/>
                <w:szCs w:val="22"/>
              </w:rPr>
              <w:t>DN65</w:t>
            </w:r>
          </w:p>
        </w:tc>
        <w:tc>
          <w:tcPr>
            <w:tcW w:w="453" w:type="pct"/>
            <w:tcBorders>
              <w:top w:val="nil"/>
              <w:left w:val="nil"/>
              <w:bottom w:val="single" w:color="auto" w:sz="4" w:space="0"/>
              <w:right w:val="single" w:color="auto" w:sz="4" w:space="0"/>
            </w:tcBorders>
            <w:vAlign w:val="center"/>
          </w:tcPr>
          <w:p w14:paraId="2C359A53">
            <w:pPr>
              <w:widowControl/>
              <w:jc w:val="center"/>
              <w:rPr>
                <w:rFonts w:hint="eastAsia" w:ascii="宋体" w:hAnsi="宋体" w:cs="宋体"/>
                <w:kern w:val="0"/>
                <w:sz w:val="22"/>
                <w:szCs w:val="22"/>
              </w:rPr>
            </w:pPr>
            <w:r>
              <w:rPr>
                <w:rFonts w:ascii="宋体" w:hAnsi="宋体" w:cs="宋体"/>
                <w:kern w:val="0"/>
                <w:sz w:val="22"/>
                <w:szCs w:val="22"/>
              </w:rPr>
              <w:t>处</w:t>
            </w:r>
          </w:p>
        </w:tc>
        <w:tc>
          <w:tcPr>
            <w:tcW w:w="500" w:type="pct"/>
            <w:tcBorders>
              <w:top w:val="nil"/>
              <w:left w:val="nil"/>
              <w:bottom w:val="single" w:color="auto" w:sz="4" w:space="0"/>
              <w:right w:val="single" w:color="auto" w:sz="4" w:space="0"/>
            </w:tcBorders>
            <w:vAlign w:val="center"/>
          </w:tcPr>
          <w:p w14:paraId="1F6E3540">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61FD9C95">
            <w:pPr>
              <w:widowControl/>
              <w:jc w:val="center"/>
              <w:rPr>
                <w:rFonts w:hint="eastAsia" w:ascii="宋体" w:hAnsi="宋体" w:cs="宋体"/>
                <w:kern w:val="0"/>
                <w:sz w:val="22"/>
                <w:szCs w:val="22"/>
              </w:rPr>
            </w:pPr>
          </w:p>
        </w:tc>
      </w:tr>
      <w:tr w14:paraId="7FB48CE9">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43B8A550">
            <w:pPr>
              <w:widowControl/>
              <w:jc w:val="center"/>
              <w:rPr>
                <w:rFonts w:hint="eastAsia" w:ascii="宋体" w:hAnsi="宋体" w:cs="宋体"/>
                <w:kern w:val="0"/>
                <w:sz w:val="22"/>
                <w:szCs w:val="22"/>
              </w:rPr>
            </w:pPr>
            <w:r>
              <w:rPr>
                <w:rFonts w:ascii="宋体" w:hAnsi="宋体" w:cs="宋体"/>
                <w:kern w:val="0"/>
                <w:sz w:val="22"/>
                <w:szCs w:val="22"/>
              </w:rPr>
              <w:t>10</w:t>
            </w:r>
          </w:p>
        </w:tc>
        <w:tc>
          <w:tcPr>
            <w:tcW w:w="1208" w:type="pct"/>
            <w:tcBorders>
              <w:top w:val="nil"/>
              <w:left w:val="nil"/>
              <w:bottom w:val="single" w:color="auto" w:sz="4" w:space="0"/>
              <w:right w:val="single" w:color="auto" w:sz="4" w:space="0"/>
            </w:tcBorders>
            <w:vAlign w:val="center"/>
          </w:tcPr>
          <w:p w14:paraId="1DAAC3DC">
            <w:pPr>
              <w:widowControl/>
              <w:jc w:val="center"/>
              <w:rPr>
                <w:rFonts w:hint="eastAsia" w:ascii="宋体" w:hAnsi="宋体" w:cs="宋体"/>
                <w:kern w:val="0"/>
                <w:sz w:val="22"/>
                <w:szCs w:val="22"/>
              </w:rPr>
            </w:pPr>
            <w:r>
              <w:rPr>
                <w:rFonts w:ascii="宋体" w:hAnsi="宋体" w:cs="宋体"/>
                <w:kern w:val="0"/>
                <w:sz w:val="22"/>
                <w:szCs w:val="22"/>
              </w:rPr>
              <w:t>2号楼一楼回水泵止回阀更换</w:t>
            </w:r>
          </w:p>
        </w:tc>
        <w:tc>
          <w:tcPr>
            <w:tcW w:w="1170" w:type="pct"/>
            <w:tcBorders>
              <w:top w:val="nil"/>
              <w:left w:val="nil"/>
              <w:bottom w:val="single" w:color="auto" w:sz="4" w:space="0"/>
              <w:right w:val="single" w:color="auto" w:sz="4" w:space="0"/>
            </w:tcBorders>
            <w:vAlign w:val="center"/>
          </w:tcPr>
          <w:p w14:paraId="3B288193">
            <w:pPr>
              <w:widowControl/>
              <w:jc w:val="center"/>
              <w:rPr>
                <w:rFonts w:hint="eastAsia" w:ascii="宋体" w:hAnsi="宋体" w:cs="宋体"/>
                <w:kern w:val="0"/>
                <w:sz w:val="22"/>
                <w:szCs w:val="22"/>
              </w:rPr>
            </w:pPr>
            <w:r>
              <w:rPr>
                <w:rFonts w:ascii="宋体" w:hAnsi="宋体" w:cs="宋体"/>
                <w:kern w:val="0"/>
                <w:sz w:val="22"/>
                <w:szCs w:val="22"/>
              </w:rPr>
              <w:t>DN65</w:t>
            </w:r>
          </w:p>
        </w:tc>
        <w:tc>
          <w:tcPr>
            <w:tcW w:w="453" w:type="pct"/>
            <w:tcBorders>
              <w:top w:val="nil"/>
              <w:left w:val="nil"/>
              <w:bottom w:val="single" w:color="auto" w:sz="4" w:space="0"/>
              <w:right w:val="single" w:color="auto" w:sz="4" w:space="0"/>
            </w:tcBorders>
            <w:vAlign w:val="center"/>
          </w:tcPr>
          <w:p w14:paraId="1BFFB627">
            <w:pPr>
              <w:widowControl/>
              <w:jc w:val="center"/>
              <w:rPr>
                <w:rFonts w:hint="eastAsia" w:ascii="宋体" w:hAnsi="宋体" w:cs="宋体"/>
                <w:kern w:val="0"/>
                <w:sz w:val="22"/>
                <w:szCs w:val="22"/>
              </w:rPr>
            </w:pPr>
            <w:r>
              <w:rPr>
                <w:rFonts w:ascii="宋体" w:hAnsi="宋体" w:cs="宋体"/>
                <w:kern w:val="0"/>
                <w:sz w:val="22"/>
                <w:szCs w:val="22"/>
              </w:rPr>
              <w:t>个</w:t>
            </w:r>
          </w:p>
        </w:tc>
        <w:tc>
          <w:tcPr>
            <w:tcW w:w="500" w:type="pct"/>
            <w:tcBorders>
              <w:top w:val="nil"/>
              <w:left w:val="nil"/>
              <w:bottom w:val="single" w:color="auto" w:sz="4" w:space="0"/>
              <w:right w:val="single" w:color="auto" w:sz="4" w:space="0"/>
            </w:tcBorders>
            <w:vAlign w:val="center"/>
          </w:tcPr>
          <w:p w14:paraId="3BFBB02A">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41A2055D">
            <w:pPr>
              <w:widowControl/>
              <w:jc w:val="center"/>
              <w:rPr>
                <w:rFonts w:hint="eastAsia" w:ascii="宋体" w:hAnsi="宋体" w:cs="宋体"/>
                <w:kern w:val="0"/>
                <w:sz w:val="22"/>
                <w:szCs w:val="22"/>
              </w:rPr>
            </w:pPr>
            <w:r>
              <w:rPr>
                <w:rFonts w:ascii="宋体" w:hAnsi="宋体" w:cs="宋体"/>
                <w:kern w:val="0"/>
                <w:sz w:val="22"/>
                <w:szCs w:val="22"/>
              </w:rPr>
              <w:t>故障原因：关闭不严</w:t>
            </w:r>
          </w:p>
        </w:tc>
      </w:tr>
      <w:tr w14:paraId="1FA9E283">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4C8EB577">
            <w:pPr>
              <w:widowControl/>
              <w:jc w:val="center"/>
              <w:rPr>
                <w:rFonts w:hint="eastAsia" w:ascii="宋体" w:hAnsi="宋体" w:cs="宋体"/>
                <w:kern w:val="0"/>
                <w:sz w:val="22"/>
                <w:szCs w:val="22"/>
              </w:rPr>
            </w:pPr>
            <w:r>
              <w:rPr>
                <w:rFonts w:ascii="宋体" w:hAnsi="宋体" w:cs="宋体"/>
                <w:kern w:val="0"/>
                <w:sz w:val="22"/>
                <w:szCs w:val="22"/>
              </w:rPr>
              <w:t>11</w:t>
            </w:r>
          </w:p>
        </w:tc>
        <w:tc>
          <w:tcPr>
            <w:tcW w:w="1208" w:type="pct"/>
            <w:tcBorders>
              <w:top w:val="nil"/>
              <w:left w:val="nil"/>
              <w:bottom w:val="single" w:color="auto" w:sz="4" w:space="0"/>
              <w:right w:val="single" w:color="auto" w:sz="4" w:space="0"/>
            </w:tcBorders>
            <w:vAlign w:val="center"/>
          </w:tcPr>
          <w:p w14:paraId="19D46296">
            <w:pPr>
              <w:widowControl/>
              <w:jc w:val="center"/>
              <w:rPr>
                <w:rFonts w:hint="eastAsia" w:ascii="宋体" w:hAnsi="宋体" w:cs="宋体"/>
                <w:kern w:val="0"/>
                <w:sz w:val="22"/>
                <w:szCs w:val="22"/>
              </w:rPr>
            </w:pPr>
            <w:r>
              <w:rPr>
                <w:rFonts w:ascii="宋体" w:hAnsi="宋体" w:cs="宋体"/>
                <w:kern w:val="0"/>
                <w:sz w:val="22"/>
                <w:szCs w:val="22"/>
              </w:rPr>
              <w:t>2号楼空气源热泵翅片脏堵清理</w:t>
            </w:r>
          </w:p>
        </w:tc>
        <w:tc>
          <w:tcPr>
            <w:tcW w:w="1170" w:type="pct"/>
            <w:tcBorders>
              <w:top w:val="nil"/>
              <w:left w:val="nil"/>
              <w:bottom w:val="single" w:color="auto" w:sz="4" w:space="0"/>
              <w:right w:val="single" w:color="auto" w:sz="4" w:space="0"/>
            </w:tcBorders>
            <w:vAlign w:val="center"/>
          </w:tcPr>
          <w:p w14:paraId="03D6CB7E">
            <w:pPr>
              <w:widowControl/>
              <w:jc w:val="center"/>
              <w:rPr>
                <w:rFonts w:hint="eastAsia" w:ascii="宋体" w:hAnsi="宋体" w:cs="宋体"/>
                <w:kern w:val="0"/>
                <w:sz w:val="22"/>
                <w:szCs w:val="22"/>
              </w:rPr>
            </w:pPr>
            <w:r>
              <w:rPr>
                <w:rFonts w:ascii="宋体" w:hAnsi="宋体" w:cs="宋体"/>
                <w:kern w:val="0"/>
                <w:sz w:val="22"/>
                <w:szCs w:val="22"/>
              </w:rPr>
              <w:t>派沃PW250-KFXRS</w:t>
            </w:r>
          </w:p>
        </w:tc>
        <w:tc>
          <w:tcPr>
            <w:tcW w:w="453" w:type="pct"/>
            <w:tcBorders>
              <w:top w:val="nil"/>
              <w:left w:val="nil"/>
              <w:bottom w:val="single" w:color="auto" w:sz="4" w:space="0"/>
              <w:right w:val="single" w:color="auto" w:sz="4" w:space="0"/>
            </w:tcBorders>
            <w:vAlign w:val="center"/>
          </w:tcPr>
          <w:p w14:paraId="624960AF">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340F1774">
            <w:pPr>
              <w:widowControl/>
              <w:jc w:val="center"/>
              <w:rPr>
                <w:rFonts w:hint="eastAsia" w:ascii="宋体" w:hAnsi="宋体" w:cs="宋体"/>
                <w:kern w:val="0"/>
                <w:sz w:val="22"/>
                <w:szCs w:val="22"/>
              </w:rPr>
            </w:pPr>
            <w:r>
              <w:rPr>
                <w:rFonts w:ascii="宋体" w:hAnsi="宋体" w:cs="宋体"/>
                <w:kern w:val="0"/>
                <w:sz w:val="22"/>
                <w:szCs w:val="22"/>
              </w:rPr>
              <w:t>4</w:t>
            </w:r>
          </w:p>
        </w:tc>
        <w:tc>
          <w:tcPr>
            <w:tcW w:w="1311" w:type="pct"/>
            <w:tcBorders>
              <w:top w:val="nil"/>
              <w:left w:val="nil"/>
              <w:bottom w:val="single" w:color="auto" w:sz="4" w:space="0"/>
              <w:right w:val="single" w:color="auto" w:sz="4" w:space="0"/>
            </w:tcBorders>
            <w:vAlign w:val="center"/>
          </w:tcPr>
          <w:p w14:paraId="42039CF9">
            <w:pPr>
              <w:widowControl/>
              <w:jc w:val="center"/>
              <w:rPr>
                <w:rFonts w:hint="eastAsia" w:ascii="宋体" w:hAnsi="宋体" w:cs="宋体"/>
                <w:kern w:val="0"/>
                <w:sz w:val="22"/>
                <w:szCs w:val="22"/>
              </w:rPr>
            </w:pPr>
            <w:r>
              <w:rPr>
                <w:rFonts w:ascii="宋体" w:hAnsi="宋体" w:cs="宋体"/>
                <w:kern w:val="0"/>
                <w:sz w:val="22"/>
                <w:szCs w:val="22"/>
              </w:rPr>
              <w:t>含所有水泵扇叶尾罩清灰</w:t>
            </w:r>
          </w:p>
        </w:tc>
      </w:tr>
      <w:tr w14:paraId="55882409">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53637E33">
            <w:pPr>
              <w:widowControl/>
              <w:jc w:val="center"/>
              <w:rPr>
                <w:rFonts w:hint="eastAsia" w:ascii="宋体" w:hAnsi="宋体" w:cs="宋体"/>
                <w:kern w:val="0"/>
                <w:sz w:val="22"/>
                <w:szCs w:val="22"/>
              </w:rPr>
            </w:pPr>
            <w:r>
              <w:rPr>
                <w:rFonts w:ascii="宋体" w:hAnsi="宋体" w:cs="宋体"/>
                <w:kern w:val="0"/>
                <w:sz w:val="22"/>
                <w:szCs w:val="22"/>
              </w:rPr>
              <w:t>12</w:t>
            </w:r>
          </w:p>
        </w:tc>
        <w:tc>
          <w:tcPr>
            <w:tcW w:w="1208" w:type="pct"/>
            <w:tcBorders>
              <w:top w:val="nil"/>
              <w:left w:val="nil"/>
              <w:bottom w:val="single" w:color="auto" w:sz="4" w:space="0"/>
              <w:right w:val="single" w:color="auto" w:sz="4" w:space="0"/>
            </w:tcBorders>
            <w:vAlign w:val="center"/>
          </w:tcPr>
          <w:p w14:paraId="2AED56BA">
            <w:pPr>
              <w:widowControl/>
              <w:jc w:val="center"/>
              <w:rPr>
                <w:rFonts w:hint="eastAsia" w:ascii="宋体" w:hAnsi="宋体" w:cs="宋体"/>
                <w:kern w:val="0"/>
                <w:sz w:val="22"/>
                <w:szCs w:val="22"/>
              </w:rPr>
            </w:pPr>
            <w:r>
              <w:rPr>
                <w:rFonts w:ascii="宋体" w:hAnsi="宋体" w:cs="宋体"/>
                <w:kern w:val="0"/>
                <w:sz w:val="22"/>
                <w:szCs w:val="22"/>
              </w:rPr>
              <w:t>2号楼太阳能管道损坏保温修复</w:t>
            </w:r>
          </w:p>
        </w:tc>
        <w:tc>
          <w:tcPr>
            <w:tcW w:w="1170" w:type="pct"/>
            <w:tcBorders>
              <w:top w:val="nil"/>
              <w:left w:val="nil"/>
              <w:bottom w:val="single" w:color="auto" w:sz="4" w:space="0"/>
              <w:right w:val="single" w:color="auto" w:sz="4" w:space="0"/>
            </w:tcBorders>
            <w:vAlign w:val="center"/>
          </w:tcPr>
          <w:p w14:paraId="6E24DC22">
            <w:pPr>
              <w:widowControl/>
              <w:jc w:val="center"/>
              <w:rPr>
                <w:rFonts w:hint="eastAsia" w:ascii="宋体" w:hAnsi="宋体" w:cs="宋体"/>
                <w:kern w:val="0"/>
                <w:sz w:val="22"/>
                <w:szCs w:val="22"/>
              </w:rPr>
            </w:pPr>
            <w:r>
              <w:rPr>
                <w:rFonts w:ascii="宋体" w:hAnsi="宋体" w:cs="宋体"/>
                <w:kern w:val="0"/>
                <w:sz w:val="22"/>
                <w:szCs w:val="22"/>
              </w:rPr>
              <w:t>DN50</w:t>
            </w:r>
          </w:p>
        </w:tc>
        <w:tc>
          <w:tcPr>
            <w:tcW w:w="453" w:type="pct"/>
            <w:tcBorders>
              <w:top w:val="nil"/>
              <w:left w:val="nil"/>
              <w:bottom w:val="single" w:color="auto" w:sz="4" w:space="0"/>
              <w:right w:val="single" w:color="auto" w:sz="4" w:space="0"/>
            </w:tcBorders>
            <w:vAlign w:val="center"/>
          </w:tcPr>
          <w:p w14:paraId="171DF7E5">
            <w:pPr>
              <w:widowControl/>
              <w:jc w:val="center"/>
              <w:rPr>
                <w:rFonts w:hint="eastAsia" w:ascii="宋体" w:hAnsi="宋体" w:cs="宋体"/>
                <w:kern w:val="0"/>
                <w:sz w:val="22"/>
                <w:szCs w:val="22"/>
              </w:rPr>
            </w:pPr>
            <w:r>
              <w:rPr>
                <w:rFonts w:ascii="宋体" w:hAnsi="宋体" w:cs="宋体"/>
                <w:kern w:val="0"/>
                <w:sz w:val="22"/>
                <w:szCs w:val="22"/>
              </w:rPr>
              <w:t>项</w:t>
            </w:r>
          </w:p>
        </w:tc>
        <w:tc>
          <w:tcPr>
            <w:tcW w:w="500" w:type="pct"/>
            <w:tcBorders>
              <w:top w:val="nil"/>
              <w:left w:val="nil"/>
              <w:bottom w:val="single" w:color="auto" w:sz="4" w:space="0"/>
              <w:right w:val="single" w:color="auto" w:sz="4" w:space="0"/>
            </w:tcBorders>
            <w:vAlign w:val="center"/>
          </w:tcPr>
          <w:p w14:paraId="73BBC343">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053ECE97">
            <w:pPr>
              <w:widowControl/>
              <w:jc w:val="center"/>
              <w:rPr>
                <w:rFonts w:hint="eastAsia" w:ascii="宋体" w:hAnsi="宋体" w:cs="宋体"/>
                <w:kern w:val="0"/>
                <w:sz w:val="22"/>
                <w:szCs w:val="22"/>
              </w:rPr>
            </w:pPr>
          </w:p>
        </w:tc>
      </w:tr>
      <w:tr w14:paraId="098CE395">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62DB5B6A">
            <w:pPr>
              <w:widowControl/>
              <w:jc w:val="center"/>
              <w:rPr>
                <w:rFonts w:hint="eastAsia" w:ascii="宋体" w:hAnsi="宋体" w:cs="宋体"/>
                <w:kern w:val="0"/>
                <w:sz w:val="22"/>
                <w:szCs w:val="22"/>
              </w:rPr>
            </w:pPr>
            <w:r>
              <w:rPr>
                <w:rFonts w:ascii="宋体" w:hAnsi="宋体" w:cs="宋体"/>
                <w:kern w:val="0"/>
                <w:sz w:val="22"/>
                <w:szCs w:val="22"/>
              </w:rPr>
              <w:t>13</w:t>
            </w:r>
          </w:p>
        </w:tc>
        <w:tc>
          <w:tcPr>
            <w:tcW w:w="1208" w:type="pct"/>
            <w:tcBorders>
              <w:top w:val="nil"/>
              <w:left w:val="nil"/>
              <w:bottom w:val="single" w:color="auto" w:sz="4" w:space="0"/>
              <w:right w:val="single" w:color="auto" w:sz="4" w:space="0"/>
            </w:tcBorders>
            <w:vAlign w:val="center"/>
          </w:tcPr>
          <w:p w14:paraId="144ECBCD">
            <w:pPr>
              <w:widowControl/>
              <w:jc w:val="center"/>
              <w:rPr>
                <w:rFonts w:hint="eastAsia" w:ascii="宋体" w:hAnsi="宋体" w:cs="宋体"/>
                <w:kern w:val="0"/>
                <w:sz w:val="22"/>
                <w:szCs w:val="22"/>
              </w:rPr>
            </w:pPr>
            <w:r>
              <w:rPr>
                <w:rFonts w:ascii="宋体" w:hAnsi="宋体" w:cs="宋体"/>
                <w:kern w:val="0"/>
                <w:sz w:val="22"/>
                <w:szCs w:val="22"/>
              </w:rPr>
              <w:t>3号楼太阳能集热器维修更换</w:t>
            </w:r>
          </w:p>
        </w:tc>
        <w:tc>
          <w:tcPr>
            <w:tcW w:w="1170" w:type="pct"/>
            <w:tcBorders>
              <w:top w:val="nil"/>
              <w:left w:val="nil"/>
              <w:bottom w:val="single" w:color="auto" w:sz="4" w:space="0"/>
              <w:right w:val="single" w:color="auto" w:sz="4" w:space="0"/>
            </w:tcBorders>
            <w:vAlign w:val="center"/>
          </w:tcPr>
          <w:p w14:paraId="2DED263B">
            <w:pPr>
              <w:widowControl/>
              <w:jc w:val="center"/>
              <w:rPr>
                <w:rFonts w:hint="eastAsia" w:ascii="宋体" w:hAnsi="宋体" w:cs="宋体"/>
                <w:kern w:val="0"/>
                <w:sz w:val="22"/>
                <w:szCs w:val="22"/>
              </w:rPr>
            </w:pPr>
            <w:r>
              <w:rPr>
                <w:rFonts w:ascii="宋体" w:hAnsi="宋体" w:cs="宋体"/>
                <w:kern w:val="0"/>
                <w:sz w:val="22"/>
                <w:szCs w:val="22"/>
              </w:rPr>
              <w:t>2000*1000*80</w:t>
            </w:r>
          </w:p>
        </w:tc>
        <w:tc>
          <w:tcPr>
            <w:tcW w:w="453" w:type="pct"/>
            <w:tcBorders>
              <w:top w:val="nil"/>
              <w:left w:val="nil"/>
              <w:bottom w:val="single" w:color="auto" w:sz="4" w:space="0"/>
              <w:right w:val="single" w:color="auto" w:sz="4" w:space="0"/>
            </w:tcBorders>
            <w:vAlign w:val="center"/>
          </w:tcPr>
          <w:p w14:paraId="7DE06618">
            <w:pPr>
              <w:widowControl/>
              <w:jc w:val="center"/>
              <w:rPr>
                <w:rFonts w:hint="eastAsia" w:ascii="宋体" w:hAnsi="宋体" w:cs="宋体"/>
                <w:kern w:val="0"/>
                <w:sz w:val="22"/>
                <w:szCs w:val="22"/>
              </w:rPr>
            </w:pPr>
            <w:r>
              <w:rPr>
                <w:rFonts w:ascii="宋体" w:hAnsi="宋体" w:cs="宋体"/>
                <w:kern w:val="0"/>
                <w:sz w:val="22"/>
                <w:szCs w:val="22"/>
              </w:rPr>
              <w:t>块</w:t>
            </w:r>
          </w:p>
        </w:tc>
        <w:tc>
          <w:tcPr>
            <w:tcW w:w="500" w:type="pct"/>
            <w:tcBorders>
              <w:top w:val="nil"/>
              <w:left w:val="nil"/>
              <w:bottom w:val="single" w:color="auto" w:sz="4" w:space="0"/>
              <w:right w:val="single" w:color="auto" w:sz="4" w:space="0"/>
            </w:tcBorders>
            <w:vAlign w:val="center"/>
          </w:tcPr>
          <w:p w14:paraId="24B99D8F">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7FDE2DB8">
            <w:pPr>
              <w:widowControl/>
              <w:jc w:val="center"/>
              <w:rPr>
                <w:rFonts w:hint="eastAsia" w:ascii="宋体" w:hAnsi="宋体" w:cs="宋体"/>
                <w:kern w:val="0"/>
                <w:sz w:val="22"/>
                <w:szCs w:val="22"/>
              </w:rPr>
            </w:pPr>
            <w:r>
              <w:rPr>
                <w:rFonts w:ascii="宋体" w:hAnsi="宋体" w:cs="宋体"/>
                <w:kern w:val="0"/>
                <w:sz w:val="22"/>
                <w:szCs w:val="22"/>
              </w:rPr>
              <w:t>太阳能玻璃碎了一块</w:t>
            </w:r>
          </w:p>
        </w:tc>
      </w:tr>
      <w:tr w14:paraId="72D71920">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7D0388CB">
            <w:pPr>
              <w:widowControl/>
              <w:jc w:val="center"/>
              <w:rPr>
                <w:rFonts w:hint="eastAsia" w:ascii="宋体" w:hAnsi="宋体" w:cs="宋体"/>
                <w:kern w:val="0"/>
                <w:sz w:val="22"/>
                <w:szCs w:val="22"/>
              </w:rPr>
            </w:pPr>
            <w:r>
              <w:rPr>
                <w:rFonts w:ascii="宋体" w:hAnsi="宋体" w:cs="宋体"/>
                <w:kern w:val="0"/>
                <w:sz w:val="22"/>
                <w:szCs w:val="22"/>
              </w:rPr>
              <w:t>14</w:t>
            </w:r>
          </w:p>
        </w:tc>
        <w:tc>
          <w:tcPr>
            <w:tcW w:w="1208" w:type="pct"/>
            <w:tcBorders>
              <w:top w:val="nil"/>
              <w:left w:val="nil"/>
              <w:bottom w:val="single" w:color="auto" w:sz="4" w:space="0"/>
              <w:right w:val="single" w:color="auto" w:sz="4" w:space="0"/>
            </w:tcBorders>
            <w:vAlign w:val="center"/>
          </w:tcPr>
          <w:p w14:paraId="0BA3C065">
            <w:pPr>
              <w:widowControl/>
              <w:jc w:val="center"/>
              <w:rPr>
                <w:rFonts w:hint="eastAsia" w:ascii="宋体" w:hAnsi="宋体" w:cs="宋体"/>
                <w:kern w:val="0"/>
                <w:sz w:val="22"/>
                <w:szCs w:val="22"/>
              </w:rPr>
            </w:pPr>
            <w:r>
              <w:rPr>
                <w:rFonts w:ascii="宋体" w:hAnsi="宋体" w:cs="宋体"/>
                <w:kern w:val="0"/>
                <w:sz w:val="22"/>
                <w:szCs w:val="22"/>
              </w:rPr>
              <w:t>3号楼冷水变频增压泵五通阀</w:t>
            </w:r>
          </w:p>
        </w:tc>
        <w:tc>
          <w:tcPr>
            <w:tcW w:w="1170" w:type="pct"/>
            <w:tcBorders>
              <w:top w:val="nil"/>
              <w:left w:val="nil"/>
              <w:bottom w:val="single" w:color="auto" w:sz="4" w:space="0"/>
              <w:right w:val="single" w:color="auto" w:sz="4" w:space="0"/>
            </w:tcBorders>
            <w:vAlign w:val="center"/>
          </w:tcPr>
          <w:p w14:paraId="2418A4DB">
            <w:pPr>
              <w:widowControl/>
              <w:jc w:val="center"/>
              <w:rPr>
                <w:rFonts w:hint="eastAsia" w:ascii="宋体" w:hAnsi="宋体" w:cs="宋体"/>
                <w:kern w:val="0"/>
                <w:sz w:val="22"/>
                <w:szCs w:val="22"/>
              </w:rPr>
            </w:pPr>
            <w:r>
              <w:rPr>
                <w:rFonts w:ascii="宋体" w:hAnsi="宋体" w:cs="宋体"/>
                <w:kern w:val="0"/>
                <w:sz w:val="22"/>
                <w:szCs w:val="22"/>
              </w:rPr>
              <w:t>DN40</w:t>
            </w:r>
            <w:r>
              <w:rPr>
                <w:rFonts w:ascii="宋体" w:hAnsi="宋体" w:cs="宋体"/>
                <w:kern w:val="0"/>
                <w:sz w:val="22"/>
                <w:szCs w:val="22"/>
              </w:rPr>
              <w:br w:type="textWrapping"/>
            </w:r>
            <w:r>
              <w:rPr>
                <w:rFonts w:ascii="宋体" w:hAnsi="宋体" w:cs="宋体"/>
                <w:kern w:val="0"/>
                <w:sz w:val="22"/>
                <w:szCs w:val="22"/>
              </w:rPr>
              <w:t>变频泵配套</w:t>
            </w:r>
          </w:p>
        </w:tc>
        <w:tc>
          <w:tcPr>
            <w:tcW w:w="453" w:type="pct"/>
            <w:tcBorders>
              <w:top w:val="nil"/>
              <w:left w:val="nil"/>
              <w:bottom w:val="single" w:color="auto" w:sz="4" w:space="0"/>
              <w:right w:val="single" w:color="auto" w:sz="4" w:space="0"/>
            </w:tcBorders>
            <w:vAlign w:val="center"/>
          </w:tcPr>
          <w:p w14:paraId="607927F2">
            <w:pPr>
              <w:widowControl/>
              <w:jc w:val="center"/>
              <w:rPr>
                <w:rFonts w:hint="eastAsia" w:ascii="宋体" w:hAnsi="宋体" w:cs="宋体"/>
                <w:kern w:val="0"/>
                <w:sz w:val="22"/>
                <w:szCs w:val="22"/>
              </w:rPr>
            </w:pPr>
            <w:r>
              <w:rPr>
                <w:rFonts w:ascii="宋体" w:hAnsi="宋体" w:cs="宋体"/>
                <w:kern w:val="0"/>
                <w:sz w:val="22"/>
                <w:szCs w:val="22"/>
              </w:rPr>
              <w:t>个</w:t>
            </w:r>
          </w:p>
        </w:tc>
        <w:tc>
          <w:tcPr>
            <w:tcW w:w="500" w:type="pct"/>
            <w:tcBorders>
              <w:top w:val="nil"/>
              <w:left w:val="nil"/>
              <w:bottom w:val="single" w:color="auto" w:sz="4" w:space="0"/>
              <w:right w:val="single" w:color="auto" w:sz="4" w:space="0"/>
            </w:tcBorders>
            <w:vAlign w:val="center"/>
          </w:tcPr>
          <w:p w14:paraId="22FE4635">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0FD82A2F">
            <w:pPr>
              <w:widowControl/>
              <w:jc w:val="center"/>
              <w:rPr>
                <w:rFonts w:hint="eastAsia" w:ascii="宋体" w:hAnsi="宋体" w:cs="宋体"/>
                <w:kern w:val="0"/>
                <w:sz w:val="22"/>
                <w:szCs w:val="22"/>
              </w:rPr>
            </w:pPr>
          </w:p>
        </w:tc>
      </w:tr>
      <w:tr w14:paraId="3720D090">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40EBC87A">
            <w:pPr>
              <w:widowControl/>
              <w:jc w:val="center"/>
              <w:rPr>
                <w:rFonts w:hint="eastAsia" w:ascii="宋体" w:hAnsi="宋体" w:cs="宋体"/>
                <w:kern w:val="0"/>
                <w:sz w:val="22"/>
                <w:szCs w:val="22"/>
              </w:rPr>
            </w:pPr>
            <w:r>
              <w:rPr>
                <w:rFonts w:ascii="宋体" w:hAnsi="宋体" w:cs="宋体"/>
                <w:kern w:val="0"/>
                <w:sz w:val="22"/>
                <w:szCs w:val="22"/>
              </w:rPr>
              <w:t>15</w:t>
            </w:r>
          </w:p>
        </w:tc>
        <w:tc>
          <w:tcPr>
            <w:tcW w:w="1208" w:type="pct"/>
            <w:tcBorders>
              <w:top w:val="nil"/>
              <w:left w:val="nil"/>
              <w:bottom w:val="single" w:color="auto" w:sz="4" w:space="0"/>
              <w:right w:val="single" w:color="auto" w:sz="4" w:space="0"/>
            </w:tcBorders>
            <w:vAlign w:val="center"/>
          </w:tcPr>
          <w:p w14:paraId="3076C0DF">
            <w:pPr>
              <w:widowControl/>
              <w:jc w:val="center"/>
              <w:rPr>
                <w:rFonts w:hint="eastAsia" w:ascii="宋体" w:hAnsi="宋体" w:cs="宋体"/>
                <w:kern w:val="0"/>
                <w:sz w:val="22"/>
                <w:szCs w:val="22"/>
              </w:rPr>
            </w:pPr>
            <w:r>
              <w:rPr>
                <w:rFonts w:ascii="宋体" w:hAnsi="宋体" w:cs="宋体"/>
                <w:kern w:val="0"/>
                <w:sz w:val="22"/>
                <w:szCs w:val="22"/>
              </w:rPr>
              <w:t>3号楼空气源热泵翅片脏堵清理</w:t>
            </w:r>
          </w:p>
        </w:tc>
        <w:tc>
          <w:tcPr>
            <w:tcW w:w="1170" w:type="pct"/>
            <w:tcBorders>
              <w:top w:val="nil"/>
              <w:left w:val="nil"/>
              <w:bottom w:val="single" w:color="auto" w:sz="4" w:space="0"/>
              <w:right w:val="single" w:color="auto" w:sz="4" w:space="0"/>
            </w:tcBorders>
            <w:vAlign w:val="center"/>
          </w:tcPr>
          <w:p w14:paraId="56D1E89A">
            <w:pPr>
              <w:widowControl/>
              <w:jc w:val="center"/>
              <w:rPr>
                <w:rFonts w:hint="eastAsia" w:ascii="宋体" w:hAnsi="宋体" w:cs="宋体"/>
                <w:kern w:val="0"/>
                <w:sz w:val="22"/>
                <w:szCs w:val="22"/>
              </w:rPr>
            </w:pPr>
            <w:r>
              <w:rPr>
                <w:rFonts w:ascii="宋体" w:hAnsi="宋体" w:cs="宋体"/>
                <w:kern w:val="0"/>
                <w:sz w:val="22"/>
                <w:szCs w:val="22"/>
              </w:rPr>
              <w:t>派沃PW250-KFXRS</w:t>
            </w:r>
          </w:p>
        </w:tc>
        <w:tc>
          <w:tcPr>
            <w:tcW w:w="453" w:type="pct"/>
            <w:tcBorders>
              <w:top w:val="nil"/>
              <w:left w:val="nil"/>
              <w:bottom w:val="single" w:color="auto" w:sz="4" w:space="0"/>
              <w:right w:val="single" w:color="auto" w:sz="4" w:space="0"/>
            </w:tcBorders>
            <w:vAlign w:val="center"/>
          </w:tcPr>
          <w:p w14:paraId="4DD5419F">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09435D43">
            <w:pPr>
              <w:widowControl/>
              <w:jc w:val="center"/>
              <w:rPr>
                <w:rFonts w:hint="eastAsia" w:ascii="宋体" w:hAnsi="宋体" w:cs="宋体"/>
                <w:kern w:val="0"/>
                <w:sz w:val="22"/>
                <w:szCs w:val="22"/>
              </w:rPr>
            </w:pPr>
            <w:r>
              <w:rPr>
                <w:rFonts w:ascii="宋体" w:hAnsi="宋体" w:cs="宋体"/>
                <w:kern w:val="0"/>
                <w:sz w:val="22"/>
                <w:szCs w:val="22"/>
              </w:rPr>
              <w:t>4</w:t>
            </w:r>
          </w:p>
        </w:tc>
        <w:tc>
          <w:tcPr>
            <w:tcW w:w="1311" w:type="pct"/>
            <w:tcBorders>
              <w:top w:val="nil"/>
              <w:left w:val="nil"/>
              <w:bottom w:val="single" w:color="auto" w:sz="4" w:space="0"/>
              <w:right w:val="single" w:color="auto" w:sz="4" w:space="0"/>
            </w:tcBorders>
            <w:vAlign w:val="center"/>
          </w:tcPr>
          <w:p w14:paraId="785D8769">
            <w:pPr>
              <w:widowControl/>
              <w:jc w:val="center"/>
              <w:rPr>
                <w:rFonts w:hint="eastAsia" w:ascii="宋体" w:hAnsi="宋体" w:cs="宋体"/>
                <w:kern w:val="0"/>
                <w:sz w:val="22"/>
                <w:szCs w:val="22"/>
              </w:rPr>
            </w:pPr>
            <w:r>
              <w:rPr>
                <w:rFonts w:ascii="宋体" w:hAnsi="宋体" w:cs="宋体"/>
                <w:kern w:val="0"/>
                <w:sz w:val="22"/>
                <w:szCs w:val="22"/>
              </w:rPr>
              <w:t>含所有水泵扇叶尾罩清灰</w:t>
            </w:r>
          </w:p>
        </w:tc>
      </w:tr>
      <w:tr w14:paraId="583BCD57">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00EE0340">
            <w:pPr>
              <w:widowControl/>
              <w:jc w:val="center"/>
              <w:rPr>
                <w:rFonts w:hint="eastAsia" w:ascii="宋体" w:hAnsi="宋体" w:cs="宋体"/>
                <w:kern w:val="0"/>
                <w:sz w:val="22"/>
                <w:szCs w:val="22"/>
              </w:rPr>
            </w:pPr>
            <w:r>
              <w:rPr>
                <w:rFonts w:ascii="宋体" w:hAnsi="宋体" w:cs="宋体"/>
                <w:kern w:val="0"/>
                <w:sz w:val="22"/>
                <w:szCs w:val="22"/>
              </w:rPr>
              <w:t>16</w:t>
            </w:r>
          </w:p>
        </w:tc>
        <w:tc>
          <w:tcPr>
            <w:tcW w:w="1208" w:type="pct"/>
            <w:tcBorders>
              <w:top w:val="nil"/>
              <w:left w:val="nil"/>
              <w:bottom w:val="single" w:color="auto" w:sz="4" w:space="0"/>
              <w:right w:val="single" w:color="auto" w:sz="4" w:space="0"/>
            </w:tcBorders>
            <w:vAlign w:val="center"/>
          </w:tcPr>
          <w:p w14:paraId="45FF670C">
            <w:pPr>
              <w:widowControl/>
              <w:jc w:val="center"/>
              <w:rPr>
                <w:rFonts w:hint="eastAsia" w:ascii="宋体" w:hAnsi="宋体" w:cs="宋体"/>
                <w:kern w:val="0"/>
                <w:sz w:val="22"/>
                <w:szCs w:val="22"/>
              </w:rPr>
            </w:pPr>
            <w:r>
              <w:rPr>
                <w:rFonts w:ascii="宋体" w:hAnsi="宋体" w:cs="宋体"/>
                <w:kern w:val="0"/>
                <w:sz w:val="22"/>
                <w:szCs w:val="22"/>
              </w:rPr>
              <w:t>3号楼太阳能管道损坏保温修复</w:t>
            </w:r>
          </w:p>
        </w:tc>
        <w:tc>
          <w:tcPr>
            <w:tcW w:w="1170" w:type="pct"/>
            <w:tcBorders>
              <w:top w:val="nil"/>
              <w:left w:val="nil"/>
              <w:bottom w:val="single" w:color="auto" w:sz="4" w:space="0"/>
              <w:right w:val="single" w:color="auto" w:sz="4" w:space="0"/>
            </w:tcBorders>
            <w:vAlign w:val="center"/>
          </w:tcPr>
          <w:p w14:paraId="7221050F">
            <w:pPr>
              <w:widowControl/>
              <w:jc w:val="center"/>
              <w:rPr>
                <w:rFonts w:hint="eastAsia" w:ascii="宋体" w:hAnsi="宋体" w:cs="宋体"/>
                <w:kern w:val="0"/>
                <w:sz w:val="22"/>
                <w:szCs w:val="22"/>
              </w:rPr>
            </w:pPr>
            <w:r>
              <w:rPr>
                <w:rFonts w:ascii="宋体" w:hAnsi="宋体" w:cs="宋体"/>
                <w:kern w:val="0"/>
                <w:sz w:val="22"/>
                <w:szCs w:val="22"/>
              </w:rPr>
              <w:t>DN50</w:t>
            </w:r>
          </w:p>
        </w:tc>
        <w:tc>
          <w:tcPr>
            <w:tcW w:w="453" w:type="pct"/>
            <w:tcBorders>
              <w:top w:val="nil"/>
              <w:left w:val="nil"/>
              <w:bottom w:val="single" w:color="auto" w:sz="4" w:space="0"/>
              <w:right w:val="single" w:color="auto" w:sz="4" w:space="0"/>
            </w:tcBorders>
            <w:vAlign w:val="center"/>
          </w:tcPr>
          <w:p w14:paraId="77CC039C">
            <w:pPr>
              <w:widowControl/>
              <w:jc w:val="center"/>
              <w:rPr>
                <w:rFonts w:hint="eastAsia" w:ascii="宋体" w:hAnsi="宋体" w:cs="宋体"/>
                <w:kern w:val="0"/>
                <w:sz w:val="22"/>
                <w:szCs w:val="22"/>
              </w:rPr>
            </w:pPr>
            <w:r>
              <w:rPr>
                <w:rFonts w:ascii="宋体" w:hAnsi="宋体" w:cs="宋体"/>
                <w:kern w:val="0"/>
                <w:sz w:val="22"/>
                <w:szCs w:val="22"/>
              </w:rPr>
              <w:t>项</w:t>
            </w:r>
          </w:p>
        </w:tc>
        <w:tc>
          <w:tcPr>
            <w:tcW w:w="500" w:type="pct"/>
            <w:tcBorders>
              <w:top w:val="nil"/>
              <w:left w:val="nil"/>
              <w:bottom w:val="single" w:color="auto" w:sz="4" w:space="0"/>
              <w:right w:val="single" w:color="auto" w:sz="4" w:space="0"/>
            </w:tcBorders>
            <w:vAlign w:val="center"/>
          </w:tcPr>
          <w:p w14:paraId="68B37EEA">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4918D1F7">
            <w:pPr>
              <w:widowControl/>
              <w:jc w:val="center"/>
              <w:rPr>
                <w:rFonts w:hint="eastAsia" w:ascii="宋体" w:hAnsi="宋体" w:cs="宋体"/>
                <w:kern w:val="0"/>
                <w:sz w:val="22"/>
                <w:szCs w:val="22"/>
              </w:rPr>
            </w:pPr>
          </w:p>
        </w:tc>
      </w:tr>
      <w:tr w14:paraId="0EA1B769">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09416FEE">
            <w:pPr>
              <w:widowControl/>
              <w:jc w:val="center"/>
              <w:rPr>
                <w:rFonts w:hint="eastAsia" w:ascii="宋体" w:hAnsi="宋体" w:cs="宋体"/>
                <w:kern w:val="0"/>
                <w:sz w:val="22"/>
                <w:szCs w:val="22"/>
              </w:rPr>
            </w:pPr>
            <w:r>
              <w:rPr>
                <w:rFonts w:ascii="宋体" w:hAnsi="宋体" w:cs="宋体"/>
                <w:kern w:val="0"/>
                <w:sz w:val="22"/>
                <w:szCs w:val="22"/>
              </w:rPr>
              <w:t>17</w:t>
            </w:r>
          </w:p>
        </w:tc>
        <w:tc>
          <w:tcPr>
            <w:tcW w:w="1208" w:type="pct"/>
            <w:tcBorders>
              <w:top w:val="nil"/>
              <w:left w:val="nil"/>
              <w:bottom w:val="single" w:color="auto" w:sz="4" w:space="0"/>
              <w:right w:val="single" w:color="auto" w:sz="4" w:space="0"/>
            </w:tcBorders>
            <w:vAlign w:val="center"/>
          </w:tcPr>
          <w:p w14:paraId="2E6FB176">
            <w:pPr>
              <w:widowControl/>
              <w:jc w:val="center"/>
              <w:rPr>
                <w:rFonts w:hint="eastAsia" w:ascii="宋体" w:hAnsi="宋体" w:cs="宋体"/>
                <w:kern w:val="0"/>
                <w:sz w:val="22"/>
                <w:szCs w:val="22"/>
              </w:rPr>
            </w:pPr>
            <w:r>
              <w:rPr>
                <w:rFonts w:ascii="宋体" w:hAnsi="宋体" w:cs="宋体"/>
                <w:kern w:val="0"/>
                <w:sz w:val="22"/>
                <w:szCs w:val="22"/>
              </w:rPr>
              <w:t>4号楼热水增压泵变频器坏一个</w:t>
            </w:r>
          </w:p>
        </w:tc>
        <w:tc>
          <w:tcPr>
            <w:tcW w:w="1170" w:type="pct"/>
            <w:tcBorders>
              <w:top w:val="nil"/>
              <w:left w:val="nil"/>
              <w:bottom w:val="single" w:color="auto" w:sz="4" w:space="0"/>
              <w:right w:val="single" w:color="auto" w:sz="4" w:space="0"/>
            </w:tcBorders>
            <w:vAlign w:val="center"/>
          </w:tcPr>
          <w:p w14:paraId="0DF7D7F5">
            <w:pPr>
              <w:widowControl/>
              <w:jc w:val="center"/>
              <w:rPr>
                <w:rFonts w:hint="eastAsia" w:ascii="宋体" w:hAnsi="宋体" w:cs="宋体"/>
                <w:kern w:val="0"/>
                <w:sz w:val="22"/>
                <w:szCs w:val="22"/>
              </w:rPr>
            </w:pPr>
            <w:r>
              <w:rPr>
                <w:rFonts w:ascii="宋体" w:hAnsi="宋体" w:cs="宋体"/>
                <w:kern w:val="0"/>
                <w:sz w:val="22"/>
                <w:szCs w:val="22"/>
              </w:rPr>
              <w:t>2.2KW</w:t>
            </w:r>
          </w:p>
        </w:tc>
        <w:tc>
          <w:tcPr>
            <w:tcW w:w="453" w:type="pct"/>
            <w:tcBorders>
              <w:top w:val="nil"/>
              <w:left w:val="nil"/>
              <w:bottom w:val="single" w:color="auto" w:sz="4" w:space="0"/>
              <w:right w:val="single" w:color="auto" w:sz="4" w:space="0"/>
            </w:tcBorders>
            <w:vAlign w:val="center"/>
          </w:tcPr>
          <w:p w14:paraId="78248E8B">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2D7D61B5">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3E1A364B">
            <w:pPr>
              <w:widowControl/>
              <w:jc w:val="center"/>
              <w:rPr>
                <w:rFonts w:hint="eastAsia" w:ascii="宋体" w:hAnsi="宋体" w:cs="宋体"/>
                <w:kern w:val="0"/>
                <w:sz w:val="22"/>
                <w:szCs w:val="22"/>
              </w:rPr>
            </w:pPr>
          </w:p>
        </w:tc>
      </w:tr>
      <w:tr w14:paraId="1BFBC2D4">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6D05FAA7">
            <w:pPr>
              <w:widowControl/>
              <w:jc w:val="center"/>
              <w:rPr>
                <w:rFonts w:hint="eastAsia" w:ascii="宋体" w:hAnsi="宋体" w:cs="宋体"/>
                <w:kern w:val="0"/>
                <w:sz w:val="22"/>
                <w:szCs w:val="22"/>
              </w:rPr>
            </w:pPr>
            <w:r>
              <w:rPr>
                <w:rFonts w:ascii="宋体" w:hAnsi="宋体" w:cs="宋体"/>
                <w:kern w:val="0"/>
                <w:sz w:val="22"/>
                <w:szCs w:val="22"/>
              </w:rPr>
              <w:t>18</w:t>
            </w:r>
          </w:p>
        </w:tc>
        <w:tc>
          <w:tcPr>
            <w:tcW w:w="1208" w:type="pct"/>
            <w:tcBorders>
              <w:top w:val="nil"/>
              <w:left w:val="nil"/>
              <w:bottom w:val="single" w:color="auto" w:sz="4" w:space="0"/>
              <w:right w:val="single" w:color="auto" w:sz="4" w:space="0"/>
            </w:tcBorders>
            <w:vAlign w:val="center"/>
          </w:tcPr>
          <w:p w14:paraId="196DCBC3">
            <w:pPr>
              <w:widowControl/>
              <w:jc w:val="center"/>
              <w:rPr>
                <w:rFonts w:hint="eastAsia" w:ascii="宋体" w:hAnsi="宋体" w:cs="宋体"/>
                <w:kern w:val="0"/>
                <w:sz w:val="22"/>
                <w:szCs w:val="22"/>
              </w:rPr>
            </w:pPr>
            <w:r>
              <w:rPr>
                <w:rFonts w:ascii="宋体" w:hAnsi="宋体" w:cs="宋体"/>
                <w:kern w:val="0"/>
                <w:sz w:val="22"/>
                <w:szCs w:val="22"/>
              </w:rPr>
              <w:t>4号楼泵房管道损坏保温修复</w:t>
            </w:r>
          </w:p>
        </w:tc>
        <w:tc>
          <w:tcPr>
            <w:tcW w:w="1170" w:type="pct"/>
            <w:tcBorders>
              <w:top w:val="nil"/>
              <w:left w:val="nil"/>
              <w:bottom w:val="single" w:color="auto" w:sz="4" w:space="0"/>
              <w:right w:val="single" w:color="auto" w:sz="4" w:space="0"/>
            </w:tcBorders>
            <w:vAlign w:val="center"/>
          </w:tcPr>
          <w:p w14:paraId="242EAB51">
            <w:pPr>
              <w:widowControl/>
              <w:jc w:val="center"/>
              <w:rPr>
                <w:rFonts w:hint="eastAsia" w:ascii="宋体" w:hAnsi="宋体" w:cs="宋体"/>
                <w:kern w:val="0"/>
                <w:sz w:val="22"/>
                <w:szCs w:val="22"/>
              </w:rPr>
            </w:pPr>
            <w:r>
              <w:rPr>
                <w:rFonts w:ascii="宋体" w:hAnsi="宋体" w:cs="宋体"/>
                <w:kern w:val="0"/>
                <w:sz w:val="22"/>
                <w:szCs w:val="22"/>
              </w:rPr>
              <w:t>DN100</w:t>
            </w:r>
          </w:p>
        </w:tc>
        <w:tc>
          <w:tcPr>
            <w:tcW w:w="453" w:type="pct"/>
            <w:tcBorders>
              <w:top w:val="nil"/>
              <w:left w:val="nil"/>
              <w:bottom w:val="single" w:color="auto" w:sz="4" w:space="0"/>
              <w:right w:val="single" w:color="auto" w:sz="4" w:space="0"/>
            </w:tcBorders>
            <w:vAlign w:val="center"/>
          </w:tcPr>
          <w:p w14:paraId="2D6F1419">
            <w:pPr>
              <w:widowControl/>
              <w:jc w:val="center"/>
              <w:rPr>
                <w:rFonts w:hint="eastAsia" w:ascii="宋体" w:hAnsi="宋体" w:cs="宋体"/>
                <w:kern w:val="0"/>
                <w:sz w:val="22"/>
                <w:szCs w:val="22"/>
              </w:rPr>
            </w:pPr>
            <w:r>
              <w:rPr>
                <w:rFonts w:ascii="宋体" w:hAnsi="宋体" w:cs="宋体"/>
                <w:kern w:val="0"/>
                <w:sz w:val="22"/>
                <w:szCs w:val="22"/>
              </w:rPr>
              <w:t>项</w:t>
            </w:r>
          </w:p>
        </w:tc>
        <w:tc>
          <w:tcPr>
            <w:tcW w:w="500" w:type="pct"/>
            <w:tcBorders>
              <w:top w:val="nil"/>
              <w:left w:val="nil"/>
              <w:bottom w:val="single" w:color="auto" w:sz="4" w:space="0"/>
              <w:right w:val="single" w:color="auto" w:sz="4" w:space="0"/>
            </w:tcBorders>
            <w:vAlign w:val="center"/>
          </w:tcPr>
          <w:p w14:paraId="1962DC79">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00B0DC30">
            <w:pPr>
              <w:widowControl/>
              <w:jc w:val="center"/>
              <w:rPr>
                <w:rFonts w:hint="eastAsia" w:ascii="宋体" w:hAnsi="宋体" w:cs="宋体"/>
                <w:kern w:val="0"/>
                <w:sz w:val="22"/>
                <w:szCs w:val="22"/>
              </w:rPr>
            </w:pPr>
          </w:p>
        </w:tc>
      </w:tr>
      <w:tr w14:paraId="4B01DC24">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246E0AFF">
            <w:pPr>
              <w:widowControl/>
              <w:jc w:val="center"/>
              <w:rPr>
                <w:rFonts w:hint="eastAsia" w:ascii="宋体" w:hAnsi="宋体" w:cs="宋体"/>
                <w:kern w:val="0"/>
                <w:sz w:val="22"/>
                <w:szCs w:val="22"/>
              </w:rPr>
            </w:pPr>
            <w:r>
              <w:rPr>
                <w:rFonts w:ascii="宋体" w:hAnsi="宋体" w:cs="宋体"/>
                <w:kern w:val="0"/>
                <w:sz w:val="22"/>
                <w:szCs w:val="22"/>
              </w:rPr>
              <w:t>19</w:t>
            </w:r>
          </w:p>
        </w:tc>
        <w:tc>
          <w:tcPr>
            <w:tcW w:w="1208" w:type="pct"/>
            <w:tcBorders>
              <w:top w:val="nil"/>
              <w:left w:val="nil"/>
              <w:bottom w:val="single" w:color="auto" w:sz="4" w:space="0"/>
              <w:right w:val="single" w:color="auto" w:sz="4" w:space="0"/>
            </w:tcBorders>
            <w:vAlign w:val="center"/>
          </w:tcPr>
          <w:p w14:paraId="2CA89EA9">
            <w:pPr>
              <w:widowControl/>
              <w:jc w:val="center"/>
              <w:rPr>
                <w:rFonts w:hint="eastAsia" w:ascii="宋体" w:hAnsi="宋体" w:cs="宋体"/>
                <w:kern w:val="0"/>
                <w:sz w:val="22"/>
                <w:szCs w:val="22"/>
              </w:rPr>
            </w:pPr>
            <w:r>
              <w:rPr>
                <w:rFonts w:ascii="宋体" w:hAnsi="宋体" w:cs="宋体"/>
                <w:kern w:val="0"/>
                <w:sz w:val="22"/>
                <w:szCs w:val="22"/>
              </w:rPr>
              <w:t>4号楼1#空气源热泵线控器报Er06故障</w:t>
            </w:r>
          </w:p>
        </w:tc>
        <w:tc>
          <w:tcPr>
            <w:tcW w:w="1170" w:type="pct"/>
            <w:tcBorders>
              <w:top w:val="nil"/>
              <w:left w:val="nil"/>
              <w:bottom w:val="single" w:color="auto" w:sz="4" w:space="0"/>
              <w:right w:val="single" w:color="auto" w:sz="4" w:space="0"/>
            </w:tcBorders>
            <w:vAlign w:val="center"/>
          </w:tcPr>
          <w:p w14:paraId="5BDB7633">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0D525896">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2B1D2A64">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18F00523">
            <w:pPr>
              <w:widowControl/>
              <w:jc w:val="center"/>
              <w:rPr>
                <w:rFonts w:hint="eastAsia" w:ascii="宋体" w:hAnsi="宋体" w:cs="宋体"/>
                <w:kern w:val="0"/>
                <w:sz w:val="22"/>
                <w:szCs w:val="22"/>
              </w:rPr>
            </w:pPr>
            <w:r>
              <w:rPr>
                <w:rFonts w:ascii="宋体" w:hAnsi="宋体" w:cs="宋体"/>
                <w:kern w:val="0"/>
                <w:sz w:val="22"/>
                <w:szCs w:val="22"/>
              </w:rPr>
              <w:t>故障原因：低压保护（漏氟）</w:t>
            </w:r>
          </w:p>
        </w:tc>
      </w:tr>
      <w:tr w14:paraId="21353ED2">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21673569">
            <w:pPr>
              <w:widowControl/>
              <w:jc w:val="center"/>
              <w:rPr>
                <w:rFonts w:hint="eastAsia" w:ascii="宋体" w:hAnsi="宋体" w:cs="宋体"/>
                <w:kern w:val="0"/>
                <w:sz w:val="22"/>
                <w:szCs w:val="22"/>
              </w:rPr>
            </w:pPr>
            <w:r>
              <w:rPr>
                <w:rFonts w:ascii="宋体" w:hAnsi="宋体" w:cs="宋体"/>
                <w:kern w:val="0"/>
                <w:sz w:val="22"/>
                <w:szCs w:val="22"/>
              </w:rPr>
              <w:t>20</w:t>
            </w:r>
          </w:p>
        </w:tc>
        <w:tc>
          <w:tcPr>
            <w:tcW w:w="1208" w:type="pct"/>
            <w:tcBorders>
              <w:top w:val="nil"/>
              <w:left w:val="nil"/>
              <w:bottom w:val="single" w:color="auto" w:sz="4" w:space="0"/>
              <w:right w:val="single" w:color="auto" w:sz="4" w:space="0"/>
            </w:tcBorders>
            <w:vAlign w:val="center"/>
          </w:tcPr>
          <w:p w14:paraId="0F78B8F1">
            <w:pPr>
              <w:widowControl/>
              <w:jc w:val="center"/>
              <w:rPr>
                <w:rFonts w:hint="eastAsia" w:ascii="宋体" w:hAnsi="宋体" w:cs="宋体"/>
                <w:kern w:val="0"/>
                <w:sz w:val="22"/>
                <w:szCs w:val="22"/>
              </w:rPr>
            </w:pPr>
            <w:r>
              <w:rPr>
                <w:rFonts w:ascii="宋体" w:hAnsi="宋体" w:cs="宋体"/>
                <w:kern w:val="0"/>
                <w:sz w:val="22"/>
                <w:szCs w:val="22"/>
              </w:rPr>
              <w:t>4号楼2#空气源热泵线控器报Er09故障</w:t>
            </w:r>
          </w:p>
        </w:tc>
        <w:tc>
          <w:tcPr>
            <w:tcW w:w="1170" w:type="pct"/>
            <w:tcBorders>
              <w:top w:val="nil"/>
              <w:left w:val="nil"/>
              <w:bottom w:val="single" w:color="auto" w:sz="4" w:space="0"/>
              <w:right w:val="single" w:color="auto" w:sz="4" w:space="0"/>
            </w:tcBorders>
            <w:vAlign w:val="center"/>
          </w:tcPr>
          <w:p w14:paraId="255BA715">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48258694">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62A8AD36">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7C09DB76">
            <w:pPr>
              <w:widowControl/>
              <w:jc w:val="center"/>
              <w:rPr>
                <w:rFonts w:hint="eastAsia" w:ascii="宋体" w:hAnsi="宋体" w:cs="宋体"/>
                <w:kern w:val="0"/>
                <w:sz w:val="22"/>
                <w:szCs w:val="22"/>
              </w:rPr>
            </w:pPr>
            <w:r>
              <w:rPr>
                <w:rFonts w:ascii="宋体" w:hAnsi="宋体" w:cs="宋体"/>
                <w:kern w:val="0"/>
                <w:sz w:val="22"/>
                <w:szCs w:val="22"/>
              </w:rPr>
              <w:t>故障原因：通讯故障</w:t>
            </w:r>
          </w:p>
        </w:tc>
      </w:tr>
      <w:tr w14:paraId="56275444">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12B7C8FF">
            <w:pPr>
              <w:widowControl/>
              <w:jc w:val="center"/>
              <w:rPr>
                <w:rFonts w:hint="eastAsia" w:ascii="宋体" w:hAnsi="宋体" w:cs="宋体"/>
                <w:kern w:val="0"/>
                <w:sz w:val="22"/>
                <w:szCs w:val="22"/>
              </w:rPr>
            </w:pPr>
            <w:r>
              <w:rPr>
                <w:rFonts w:ascii="宋体" w:hAnsi="宋体" w:cs="宋体"/>
                <w:kern w:val="0"/>
                <w:sz w:val="22"/>
                <w:szCs w:val="22"/>
              </w:rPr>
              <w:t>21</w:t>
            </w:r>
          </w:p>
        </w:tc>
        <w:tc>
          <w:tcPr>
            <w:tcW w:w="1208" w:type="pct"/>
            <w:tcBorders>
              <w:top w:val="nil"/>
              <w:left w:val="nil"/>
              <w:bottom w:val="single" w:color="auto" w:sz="4" w:space="0"/>
              <w:right w:val="single" w:color="auto" w:sz="4" w:space="0"/>
            </w:tcBorders>
            <w:vAlign w:val="center"/>
          </w:tcPr>
          <w:p w14:paraId="2FA695C9">
            <w:pPr>
              <w:widowControl/>
              <w:jc w:val="center"/>
              <w:rPr>
                <w:rFonts w:hint="eastAsia" w:ascii="宋体" w:hAnsi="宋体" w:cs="宋体"/>
                <w:kern w:val="0"/>
                <w:sz w:val="22"/>
                <w:szCs w:val="22"/>
              </w:rPr>
            </w:pPr>
            <w:r>
              <w:rPr>
                <w:rFonts w:ascii="宋体" w:hAnsi="宋体" w:cs="宋体"/>
                <w:kern w:val="0"/>
                <w:sz w:val="22"/>
                <w:szCs w:val="22"/>
              </w:rPr>
              <w:t>4号楼3#空气源热泵线控器报E41故障</w:t>
            </w:r>
          </w:p>
        </w:tc>
        <w:tc>
          <w:tcPr>
            <w:tcW w:w="1170" w:type="pct"/>
            <w:tcBorders>
              <w:top w:val="nil"/>
              <w:left w:val="nil"/>
              <w:bottom w:val="single" w:color="auto" w:sz="4" w:space="0"/>
              <w:right w:val="single" w:color="auto" w:sz="4" w:space="0"/>
            </w:tcBorders>
            <w:vAlign w:val="center"/>
          </w:tcPr>
          <w:p w14:paraId="24CD0DDF">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6999F349">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5217181A">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5B047C74">
            <w:pPr>
              <w:widowControl/>
              <w:jc w:val="center"/>
              <w:rPr>
                <w:rFonts w:hint="eastAsia" w:ascii="宋体" w:hAnsi="宋体" w:cs="宋体"/>
                <w:kern w:val="0"/>
                <w:sz w:val="22"/>
                <w:szCs w:val="22"/>
              </w:rPr>
            </w:pPr>
            <w:r>
              <w:rPr>
                <w:rFonts w:ascii="宋体" w:hAnsi="宋体" w:cs="宋体"/>
                <w:kern w:val="0"/>
                <w:sz w:val="22"/>
                <w:szCs w:val="22"/>
              </w:rPr>
              <w:t>故障原因：循环水温差过大保护</w:t>
            </w:r>
          </w:p>
        </w:tc>
      </w:tr>
      <w:tr w14:paraId="50EA5163">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3DD8A4A5">
            <w:pPr>
              <w:widowControl/>
              <w:jc w:val="center"/>
              <w:rPr>
                <w:rFonts w:hint="eastAsia" w:ascii="宋体" w:hAnsi="宋体" w:cs="宋体"/>
                <w:kern w:val="0"/>
                <w:sz w:val="22"/>
                <w:szCs w:val="22"/>
              </w:rPr>
            </w:pPr>
            <w:r>
              <w:rPr>
                <w:rFonts w:ascii="宋体" w:hAnsi="宋体" w:cs="宋体"/>
                <w:kern w:val="0"/>
                <w:sz w:val="22"/>
                <w:szCs w:val="22"/>
              </w:rPr>
              <w:t>22</w:t>
            </w:r>
          </w:p>
        </w:tc>
        <w:tc>
          <w:tcPr>
            <w:tcW w:w="1208" w:type="pct"/>
            <w:tcBorders>
              <w:top w:val="nil"/>
              <w:left w:val="nil"/>
              <w:bottom w:val="single" w:color="auto" w:sz="4" w:space="0"/>
              <w:right w:val="single" w:color="auto" w:sz="4" w:space="0"/>
            </w:tcBorders>
            <w:vAlign w:val="center"/>
          </w:tcPr>
          <w:p w14:paraId="3B313604">
            <w:pPr>
              <w:widowControl/>
              <w:jc w:val="center"/>
              <w:rPr>
                <w:rFonts w:hint="eastAsia" w:ascii="宋体" w:hAnsi="宋体" w:cs="宋体"/>
                <w:kern w:val="0"/>
                <w:sz w:val="22"/>
                <w:szCs w:val="22"/>
              </w:rPr>
            </w:pPr>
            <w:r>
              <w:rPr>
                <w:rFonts w:ascii="宋体" w:hAnsi="宋体" w:cs="宋体"/>
                <w:kern w:val="0"/>
                <w:sz w:val="22"/>
                <w:szCs w:val="22"/>
              </w:rPr>
              <w:t>4号楼空气源热泵管接头漏水维修</w:t>
            </w:r>
          </w:p>
        </w:tc>
        <w:tc>
          <w:tcPr>
            <w:tcW w:w="1170" w:type="pct"/>
            <w:tcBorders>
              <w:top w:val="nil"/>
              <w:left w:val="nil"/>
              <w:bottom w:val="single" w:color="auto" w:sz="4" w:space="0"/>
              <w:right w:val="single" w:color="auto" w:sz="4" w:space="0"/>
            </w:tcBorders>
            <w:vAlign w:val="center"/>
          </w:tcPr>
          <w:p w14:paraId="69F21CC1">
            <w:pPr>
              <w:widowControl/>
              <w:jc w:val="center"/>
              <w:rPr>
                <w:rFonts w:hint="eastAsia" w:ascii="宋体" w:hAnsi="宋体" w:cs="宋体"/>
                <w:kern w:val="0"/>
                <w:sz w:val="22"/>
                <w:szCs w:val="22"/>
              </w:rPr>
            </w:pPr>
            <w:r>
              <w:rPr>
                <w:rFonts w:ascii="宋体" w:hAnsi="宋体" w:cs="宋体"/>
                <w:kern w:val="0"/>
                <w:sz w:val="22"/>
                <w:szCs w:val="22"/>
              </w:rPr>
              <w:t>DN65</w:t>
            </w:r>
          </w:p>
        </w:tc>
        <w:tc>
          <w:tcPr>
            <w:tcW w:w="453" w:type="pct"/>
            <w:tcBorders>
              <w:top w:val="nil"/>
              <w:left w:val="nil"/>
              <w:bottom w:val="single" w:color="auto" w:sz="4" w:space="0"/>
              <w:right w:val="single" w:color="auto" w:sz="4" w:space="0"/>
            </w:tcBorders>
            <w:vAlign w:val="center"/>
          </w:tcPr>
          <w:p w14:paraId="08460823">
            <w:pPr>
              <w:widowControl/>
              <w:jc w:val="center"/>
              <w:rPr>
                <w:rFonts w:hint="eastAsia" w:ascii="宋体" w:hAnsi="宋体" w:cs="宋体"/>
                <w:kern w:val="0"/>
                <w:sz w:val="22"/>
                <w:szCs w:val="22"/>
              </w:rPr>
            </w:pPr>
            <w:r>
              <w:rPr>
                <w:rFonts w:ascii="宋体" w:hAnsi="宋体" w:cs="宋体"/>
                <w:kern w:val="0"/>
                <w:sz w:val="22"/>
                <w:szCs w:val="22"/>
              </w:rPr>
              <w:t>处</w:t>
            </w:r>
          </w:p>
        </w:tc>
        <w:tc>
          <w:tcPr>
            <w:tcW w:w="500" w:type="pct"/>
            <w:tcBorders>
              <w:top w:val="nil"/>
              <w:left w:val="nil"/>
              <w:bottom w:val="single" w:color="auto" w:sz="4" w:space="0"/>
              <w:right w:val="single" w:color="auto" w:sz="4" w:space="0"/>
            </w:tcBorders>
            <w:vAlign w:val="center"/>
          </w:tcPr>
          <w:p w14:paraId="01B2C909">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42D71917">
            <w:pPr>
              <w:widowControl/>
              <w:jc w:val="center"/>
              <w:rPr>
                <w:rFonts w:hint="eastAsia" w:ascii="宋体" w:hAnsi="宋体" w:cs="宋体"/>
                <w:kern w:val="0"/>
                <w:sz w:val="22"/>
                <w:szCs w:val="22"/>
              </w:rPr>
            </w:pPr>
          </w:p>
        </w:tc>
      </w:tr>
      <w:tr w14:paraId="29D74984">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48411F20">
            <w:pPr>
              <w:widowControl/>
              <w:jc w:val="center"/>
              <w:rPr>
                <w:rFonts w:hint="eastAsia" w:ascii="宋体" w:hAnsi="宋体" w:cs="宋体"/>
                <w:kern w:val="0"/>
                <w:sz w:val="22"/>
                <w:szCs w:val="22"/>
              </w:rPr>
            </w:pPr>
            <w:r>
              <w:rPr>
                <w:rFonts w:ascii="宋体" w:hAnsi="宋体" w:cs="宋体"/>
                <w:kern w:val="0"/>
                <w:sz w:val="22"/>
                <w:szCs w:val="22"/>
              </w:rPr>
              <w:t>23</w:t>
            </w:r>
          </w:p>
        </w:tc>
        <w:tc>
          <w:tcPr>
            <w:tcW w:w="1208" w:type="pct"/>
            <w:tcBorders>
              <w:top w:val="nil"/>
              <w:left w:val="nil"/>
              <w:bottom w:val="single" w:color="auto" w:sz="4" w:space="0"/>
              <w:right w:val="single" w:color="auto" w:sz="4" w:space="0"/>
            </w:tcBorders>
            <w:vAlign w:val="center"/>
          </w:tcPr>
          <w:p w14:paraId="0553F881">
            <w:pPr>
              <w:widowControl/>
              <w:jc w:val="center"/>
              <w:rPr>
                <w:rFonts w:hint="eastAsia" w:ascii="宋体" w:hAnsi="宋体" w:cs="宋体"/>
                <w:kern w:val="0"/>
                <w:sz w:val="22"/>
                <w:szCs w:val="22"/>
              </w:rPr>
            </w:pPr>
            <w:r>
              <w:rPr>
                <w:rFonts w:ascii="宋体" w:hAnsi="宋体" w:cs="宋体"/>
                <w:kern w:val="0"/>
                <w:sz w:val="22"/>
                <w:szCs w:val="22"/>
              </w:rPr>
              <w:t>4号楼空气源热泵翅片脏堵清理</w:t>
            </w:r>
          </w:p>
        </w:tc>
        <w:tc>
          <w:tcPr>
            <w:tcW w:w="1170" w:type="pct"/>
            <w:tcBorders>
              <w:top w:val="nil"/>
              <w:left w:val="nil"/>
              <w:bottom w:val="single" w:color="auto" w:sz="4" w:space="0"/>
              <w:right w:val="single" w:color="auto" w:sz="4" w:space="0"/>
            </w:tcBorders>
            <w:vAlign w:val="center"/>
          </w:tcPr>
          <w:p w14:paraId="0171133B">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69FB71E8">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6E4DC951">
            <w:pPr>
              <w:widowControl/>
              <w:jc w:val="center"/>
              <w:rPr>
                <w:rFonts w:hint="eastAsia" w:ascii="宋体" w:hAnsi="宋体" w:cs="宋体"/>
                <w:kern w:val="0"/>
                <w:sz w:val="22"/>
                <w:szCs w:val="22"/>
              </w:rPr>
            </w:pPr>
            <w:r>
              <w:rPr>
                <w:rFonts w:ascii="宋体" w:hAnsi="宋体" w:cs="宋体"/>
                <w:kern w:val="0"/>
                <w:sz w:val="22"/>
                <w:szCs w:val="22"/>
              </w:rPr>
              <w:t>5</w:t>
            </w:r>
          </w:p>
        </w:tc>
        <w:tc>
          <w:tcPr>
            <w:tcW w:w="1311" w:type="pct"/>
            <w:tcBorders>
              <w:top w:val="nil"/>
              <w:left w:val="nil"/>
              <w:bottom w:val="single" w:color="auto" w:sz="4" w:space="0"/>
              <w:right w:val="single" w:color="auto" w:sz="4" w:space="0"/>
            </w:tcBorders>
            <w:vAlign w:val="center"/>
          </w:tcPr>
          <w:p w14:paraId="39310D48">
            <w:pPr>
              <w:widowControl/>
              <w:jc w:val="center"/>
              <w:rPr>
                <w:rFonts w:hint="eastAsia" w:ascii="宋体" w:hAnsi="宋体" w:cs="宋体"/>
                <w:kern w:val="0"/>
                <w:sz w:val="22"/>
                <w:szCs w:val="22"/>
              </w:rPr>
            </w:pPr>
            <w:r>
              <w:rPr>
                <w:rFonts w:ascii="宋体" w:hAnsi="宋体" w:cs="宋体"/>
                <w:kern w:val="0"/>
                <w:sz w:val="22"/>
                <w:szCs w:val="22"/>
              </w:rPr>
              <w:t>含所有水泵扇叶尾罩清灰</w:t>
            </w:r>
          </w:p>
        </w:tc>
      </w:tr>
      <w:tr w14:paraId="58E1DF51">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432C15EF">
            <w:pPr>
              <w:widowControl/>
              <w:jc w:val="center"/>
              <w:rPr>
                <w:rFonts w:hint="eastAsia" w:ascii="宋体" w:hAnsi="宋体" w:cs="宋体"/>
                <w:kern w:val="0"/>
                <w:sz w:val="22"/>
                <w:szCs w:val="22"/>
              </w:rPr>
            </w:pPr>
            <w:r>
              <w:rPr>
                <w:rFonts w:ascii="宋体" w:hAnsi="宋体" w:cs="宋体"/>
                <w:kern w:val="0"/>
                <w:sz w:val="22"/>
                <w:szCs w:val="22"/>
              </w:rPr>
              <w:t>24</w:t>
            </w:r>
          </w:p>
        </w:tc>
        <w:tc>
          <w:tcPr>
            <w:tcW w:w="1208" w:type="pct"/>
            <w:tcBorders>
              <w:top w:val="nil"/>
              <w:left w:val="nil"/>
              <w:bottom w:val="single" w:color="auto" w:sz="4" w:space="0"/>
              <w:right w:val="single" w:color="auto" w:sz="4" w:space="0"/>
            </w:tcBorders>
            <w:vAlign w:val="center"/>
          </w:tcPr>
          <w:p w14:paraId="0D524885">
            <w:pPr>
              <w:widowControl/>
              <w:jc w:val="center"/>
              <w:rPr>
                <w:rFonts w:hint="eastAsia" w:ascii="宋体" w:hAnsi="宋体" w:cs="宋体"/>
                <w:kern w:val="0"/>
                <w:sz w:val="22"/>
                <w:szCs w:val="22"/>
              </w:rPr>
            </w:pPr>
            <w:r>
              <w:rPr>
                <w:rFonts w:ascii="宋体" w:hAnsi="宋体" w:cs="宋体"/>
                <w:kern w:val="0"/>
                <w:sz w:val="22"/>
                <w:szCs w:val="22"/>
              </w:rPr>
              <w:t>5号楼热水增压泵变频器缺失一个</w:t>
            </w:r>
          </w:p>
        </w:tc>
        <w:tc>
          <w:tcPr>
            <w:tcW w:w="1170" w:type="pct"/>
            <w:tcBorders>
              <w:top w:val="nil"/>
              <w:left w:val="nil"/>
              <w:bottom w:val="single" w:color="auto" w:sz="4" w:space="0"/>
              <w:right w:val="single" w:color="auto" w:sz="4" w:space="0"/>
            </w:tcBorders>
            <w:vAlign w:val="center"/>
          </w:tcPr>
          <w:p w14:paraId="28B4CFDD">
            <w:pPr>
              <w:widowControl/>
              <w:jc w:val="center"/>
              <w:rPr>
                <w:rFonts w:hint="eastAsia" w:ascii="宋体" w:hAnsi="宋体" w:cs="宋体"/>
                <w:kern w:val="0"/>
                <w:sz w:val="22"/>
                <w:szCs w:val="22"/>
              </w:rPr>
            </w:pPr>
            <w:r>
              <w:rPr>
                <w:rFonts w:ascii="宋体" w:hAnsi="宋体" w:cs="宋体"/>
                <w:kern w:val="0"/>
                <w:sz w:val="22"/>
                <w:szCs w:val="22"/>
              </w:rPr>
              <w:t>2.2KW</w:t>
            </w:r>
          </w:p>
        </w:tc>
        <w:tc>
          <w:tcPr>
            <w:tcW w:w="453" w:type="pct"/>
            <w:tcBorders>
              <w:top w:val="nil"/>
              <w:left w:val="nil"/>
              <w:bottom w:val="single" w:color="auto" w:sz="4" w:space="0"/>
              <w:right w:val="single" w:color="auto" w:sz="4" w:space="0"/>
            </w:tcBorders>
            <w:vAlign w:val="center"/>
          </w:tcPr>
          <w:p w14:paraId="3B9717F1">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2E7E5D68">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40D224FD">
            <w:pPr>
              <w:widowControl/>
              <w:jc w:val="center"/>
              <w:rPr>
                <w:rFonts w:hint="eastAsia" w:ascii="宋体" w:hAnsi="宋体" w:cs="宋体"/>
                <w:kern w:val="0"/>
                <w:sz w:val="22"/>
                <w:szCs w:val="22"/>
              </w:rPr>
            </w:pPr>
            <w:r>
              <w:rPr>
                <w:rFonts w:ascii="宋体" w:hAnsi="宋体" w:cs="宋体"/>
                <w:kern w:val="0"/>
                <w:sz w:val="22"/>
                <w:szCs w:val="22"/>
              </w:rPr>
              <w:t>被拆到别处使用</w:t>
            </w:r>
          </w:p>
        </w:tc>
      </w:tr>
      <w:tr w14:paraId="207C0821">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6C41055C">
            <w:pPr>
              <w:widowControl/>
              <w:jc w:val="center"/>
              <w:rPr>
                <w:rFonts w:hint="eastAsia" w:ascii="宋体" w:hAnsi="宋体" w:cs="宋体"/>
                <w:kern w:val="0"/>
                <w:sz w:val="22"/>
                <w:szCs w:val="22"/>
              </w:rPr>
            </w:pPr>
            <w:r>
              <w:rPr>
                <w:rFonts w:ascii="宋体" w:hAnsi="宋体" w:cs="宋体"/>
                <w:kern w:val="0"/>
                <w:sz w:val="22"/>
                <w:szCs w:val="22"/>
              </w:rPr>
              <w:t>25</w:t>
            </w:r>
          </w:p>
        </w:tc>
        <w:tc>
          <w:tcPr>
            <w:tcW w:w="1208" w:type="pct"/>
            <w:tcBorders>
              <w:top w:val="nil"/>
              <w:left w:val="nil"/>
              <w:bottom w:val="single" w:color="auto" w:sz="4" w:space="0"/>
              <w:right w:val="single" w:color="auto" w:sz="4" w:space="0"/>
            </w:tcBorders>
            <w:vAlign w:val="center"/>
          </w:tcPr>
          <w:p w14:paraId="15777995">
            <w:pPr>
              <w:widowControl/>
              <w:jc w:val="center"/>
              <w:rPr>
                <w:rFonts w:hint="eastAsia" w:ascii="宋体" w:hAnsi="宋体" w:cs="宋体"/>
                <w:kern w:val="0"/>
                <w:sz w:val="22"/>
                <w:szCs w:val="22"/>
              </w:rPr>
            </w:pPr>
            <w:r>
              <w:rPr>
                <w:rFonts w:ascii="宋体" w:hAnsi="宋体" w:cs="宋体"/>
                <w:kern w:val="0"/>
                <w:sz w:val="22"/>
                <w:szCs w:val="22"/>
              </w:rPr>
              <w:t>5号楼5#空气源热泵线控器报Er90故障</w:t>
            </w:r>
          </w:p>
        </w:tc>
        <w:tc>
          <w:tcPr>
            <w:tcW w:w="1170" w:type="pct"/>
            <w:tcBorders>
              <w:top w:val="nil"/>
              <w:left w:val="nil"/>
              <w:bottom w:val="single" w:color="auto" w:sz="4" w:space="0"/>
              <w:right w:val="single" w:color="auto" w:sz="4" w:space="0"/>
            </w:tcBorders>
            <w:vAlign w:val="center"/>
          </w:tcPr>
          <w:p w14:paraId="238016FB">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03FE6A76">
            <w:pPr>
              <w:widowControl/>
              <w:jc w:val="center"/>
              <w:rPr>
                <w:rFonts w:hint="eastAsia" w:ascii="宋体" w:hAnsi="宋体" w:cs="宋体"/>
                <w:kern w:val="0"/>
                <w:sz w:val="22"/>
                <w:szCs w:val="22"/>
              </w:rPr>
            </w:pPr>
            <w:r>
              <w:rPr>
                <w:rFonts w:ascii="宋体" w:hAnsi="宋体" w:cs="宋体"/>
                <w:kern w:val="0"/>
                <w:sz w:val="22"/>
                <w:szCs w:val="22"/>
              </w:rPr>
              <w:t>项</w:t>
            </w:r>
          </w:p>
        </w:tc>
        <w:tc>
          <w:tcPr>
            <w:tcW w:w="500" w:type="pct"/>
            <w:tcBorders>
              <w:top w:val="nil"/>
              <w:left w:val="nil"/>
              <w:bottom w:val="single" w:color="auto" w:sz="4" w:space="0"/>
              <w:right w:val="single" w:color="auto" w:sz="4" w:space="0"/>
            </w:tcBorders>
            <w:vAlign w:val="center"/>
          </w:tcPr>
          <w:p w14:paraId="5246EB16">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05B58A01">
            <w:pPr>
              <w:widowControl/>
              <w:jc w:val="center"/>
              <w:rPr>
                <w:rFonts w:hint="eastAsia" w:ascii="宋体" w:hAnsi="宋体" w:cs="宋体"/>
                <w:kern w:val="0"/>
                <w:sz w:val="22"/>
                <w:szCs w:val="22"/>
              </w:rPr>
            </w:pPr>
            <w:r>
              <w:rPr>
                <w:rFonts w:ascii="宋体" w:hAnsi="宋体" w:cs="宋体"/>
                <w:kern w:val="0"/>
                <w:sz w:val="22"/>
                <w:szCs w:val="22"/>
              </w:rPr>
              <w:t>故障原因：回气温度传感器故障</w:t>
            </w:r>
          </w:p>
        </w:tc>
      </w:tr>
      <w:tr w14:paraId="375DF66F">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5150A391">
            <w:pPr>
              <w:widowControl/>
              <w:jc w:val="center"/>
              <w:rPr>
                <w:rFonts w:hint="eastAsia" w:ascii="宋体" w:hAnsi="宋体" w:cs="宋体"/>
                <w:kern w:val="0"/>
                <w:sz w:val="22"/>
                <w:szCs w:val="22"/>
              </w:rPr>
            </w:pPr>
            <w:r>
              <w:rPr>
                <w:rFonts w:ascii="宋体" w:hAnsi="宋体" w:cs="宋体"/>
                <w:kern w:val="0"/>
                <w:sz w:val="22"/>
                <w:szCs w:val="22"/>
              </w:rPr>
              <w:t>26</w:t>
            </w:r>
          </w:p>
        </w:tc>
        <w:tc>
          <w:tcPr>
            <w:tcW w:w="1208" w:type="pct"/>
            <w:tcBorders>
              <w:top w:val="nil"/>
              <w:left w:val="nil"/>
              <w:bottom w:val="single" w:color="auto" w:sz="4" w:space="0"/>
              <w:right w:val="single" w:color="auto" w:sz="4" w:space="0"/>
            </w:tcBorders>
            <w:vAlign w:val="center"/>
          </w:tcPr>
          <w:p w14:paraId="1D9FD9C1">
            <w:pPr>
              <w:widowControl/>
              <w:jc w:val="center"/>
              <w:rPr>
                <w:rFonts w:hint="eastAsia" w:ascii="宋体" w:hAnsi="宋体" w:cs="宋体"/>
                <w:kern w:val="0"/>
                <w:sz w:val="22"/>
                <w:szCs w:val="22"/>
              </w:rPr>
            </w:pPr>
            <w:r>
              <w:rPr>
                <w:rFonts w:ascii="宋体" w:hAnsi="宋体" w:cs="宋体"/>
                <w:kern w:val="0"/>
                <w:sz w:val="22"/>
                <w:szCs w:val="22"/>
              </w:rPr>
              <w:t>5号楼空气源热泵氟利昂压力表显示为0</w:t>
            </w:r>
          </w:p>
        </w:tc>
        <w:tc>
          <w:tcPr>
            <w:tcW w:w="1170" w:type="pct"/>
            <w:tcBorders>
              <w:top w:val="nil"/>
              <w:left w:val="nil"/>
              <w:bottom w:val="single" w:color="auto" w:sz="4" w:space="0"/>
              <w:right w:val="single" w:color="auto" w:sz="4" w:space="0"/>
            </w:tcBorders>
            <w:vAlign w:val="center"/>
          </w:tcPr>
          <w:p w14:paraId="1871800E">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554A62BD">
            <w:pPr>
              <w:widowControl/>
              <w:jc w:val="center"/>
              <w:rPr>
                <w:rFonts w:hint="eastAsia" w:ascii="宋体" w:hAnsi="宋体" w:cs="宋体"/>
                <w:kern w:val="0"/>
                <w:sz w:val="22"/>
                <w:szCs w:val="22"/>
              </w:rPr>
            </w:pPr>
            <w:r>
              <w:rPr>
                <w:rFonts w:ascii="宋体" w:hAnsi="宋体" w:cs="宋体"/>
                <w:kern w:val="0"/>
                <w:sz w:val="22"/>
                <w:szCs w:val="22"/>
              </w:rPr>
              <w:t>项</w:t>
            </w:r>
          </w:p>
        </w:tc>
        <w:tc>
          <w:tcPr>
            <w:tcW w:w="500" w:type="pct"/>
            <w:tcBorders>
              <w:top w:val="nil"/>
              <w:left w:val="nil"/>
              <w:bottom w:val="single" w:color="auto" w:sz="4" w:space="0"/>
              <w:right w:val="single" w:color="auto" w:sz="4" w:space="0"/>
            </w:tcBorders>
            <w:vAlign w:val="center"/>
          </w:tcPr>
          <w:p w14:paraId="21BADBB5">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188B6993">
            <w:pPr>
              <w:widowControl/>
              <w:jc w:val="center"/>
              <w:rPr>
                <w:rFonts w:hint="eastAsia" w:ascii="宋体" w:hAnsi="宋体" w:cs="宋体"/>
                <w:kern w:val="0"/>
                <w:sz w:val="22"/>
                <w:szCs w:val="22"/>
              </w:rPr>
            </w:pPr>
            <w:r>
              <w:rPr>
                <w:rFonts w:ascii="宋体" w:hAnsi="宋体" w:cs="宋体"/>
                <w:kern w:val="0"/>
                <w:sz w:val="22"/>
                <w:szCs w:val="22"/>
              </w:rPr>
              <w:t>故障原因：漏氟</w:t>
            </w:r>
          </w:p>
        </w:tc>
      </w:tr>
      <w:tr w14:paraId="17A84BDF">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2AC3C57C">
            <w:pPr>
              <w:widowControl/>
              <w:jc w:val="center"/>
              <w:rPr>
                <w:rFonts w:hint="eastAsia" w:ascii="宋体" w:hAnsi="宋体" w:cs="宋体"/>
                <w:kern w:val="0"/>
                <w:sz w:val="22"/>
                <w:szCs w:val="22"/>
              </w:rPr>
            </w:pPr>
            <w:r>
              <w:rPr>
                <w:rFonts w:ascii="宋体" w:hAnsi="宋体" w:cs="宋体"/>
                <w:kern w:val="0"/>
                <w:sz w:val="22"/>
                <w:szCs w:val="22"/>
              </w:rPr>
              <w:t>27</w:t>
            </w:r>
          </w:p>
        </w:tc>
        <w:tc>
          <w:tcPr>
            <w:tcW w:w="1208" w:type="pct"/>
            <w:tcBorders>
              <w:top w:val="nil"/>
              <w:left w:val="nil"/>
              <w:bottom w:val="single" w:color="auto" w:sz="4" w:space="0"/>
              <w:right w:val="single" w:color="auto" w:sz="4" w:space="0"/>
            </w:tcBorders>
            <w:vAlign w:val="center"/>
          </w:tcPr>
          <w:p w14:paraId="337BF2A0">
            <w:pPr>
              <w:widowControl/>
              <w:jc w:val="center"/>
              <w:rPr>
                <w:rFonts w:hint="eastAsia" w:ascii="宋体" w:hAnsi="宋体" w:cs="宋体"/>
                <w:kern w:val="0"/>
                <w:sz w:val="22"/>
                <w:szCs w:val="22"/>
              </w:rPr>
            </w:pPr>
            <w:r>
              <w:rPr>
                <w:rFonts w:ascii="宋体" w:hAnsi="宋体" w:cs="宋体"/>
                <w:kern w:val="0"/>
                <w:sz w:val="22"/>
                <w:szCs w:val="22"/>
              </w:rPr>
              <w:t>5号楼空气源热泵翅片脏堵清理</w:t>
            </w:r>
          </w:p>
        </w:tc>
        <w:tc>
          <w:tcPr>
            <w:tcW w:w="1170" w:type="pct"/>
            <w:tcBorders>
              <w:top w:val="nil"/>
              <w:left w:val="nil"/>
              <w:bottom w:val="single" w:color="auto" w:sz="4" w:space="0"/>
              <w:right w:val="single" w:color="auto" w:sz="4" w:space="0"/>
            </w:tcBorders>
            <w:vAlign w:val="center"/>
          </w:tcPr>
          <w:p w14:paraId="3517B007">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68C8D674">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7BD81F24">
            <w:pPr>
              <w:widowControl/>
              <w:jc w:val="center"/>
              <w:rPr>
                <w:rFonts w:hint="eastAsia" w:ascii="宋体" w:hAnsi="宋体" w:cs="宋体"/>
                <w:kern w:val="0"/>
                <w:sz w:val="22"/>
                <w:szCs w:val="22"/>
              </w:rPr>
            </w:pPr>
            <w:r>
              <w:rPr>
                <w:rFonts w:ascii="宋体" w:hAnsi="宋体" w:cs="宋体"/>
                <w:kern w:val="0"/>
                <w:sz w:val="22"/>
                <w:szCs w:val="22"/>
              </w:rPr>
              <w:t>5</w:t>
            </w:r>
          </w:p>
        </w:tc>
        <w:tc>
          <w:tcPr>
            <w:tcW w:w="1311" w:type="pct"/>
            <w:tcBorders>
              <w:top w:val="nil"/>
              <w:left w:val="nil"/>
              <w:bottom w:val="single" w:color="auto" w:sz="4" w:space="0"/>
              <w:right w:val="single" w:color="auto" w:sz="4" w:space="0"/>
            </w:tcBorders>
            <w:vAlign w:val="center"/>
          </w:tcPr>
          <w:p w14:paraId="2D2FA3B6">
            <w:pPr>
              <w:widowControl/>
              <w:jc w:val="center"/>
              <w:rPr>
                <w:rFonts w:hint="eastAsia" w:ascii="宋体" w:hAnsi="宋体" w:cs="宋体"/>
                <w:kern w:val="0"/>
                <w:sz w:val="22"/>
                <w:szCs w:val="22"/>
              </w:rPr>
            </w:pPr>
            <w:r>
              <w:rPr>
                <w:rFonts w:ascii="宋体" w:hAnsi="宋体" w:cs="宋体"/>
                <w:kern w:val="0"/>
                <w:sz w:val="22"/>
                <w:szCs w:val="22"/>
              </w:rPr>
              <w:t>含所有水泵扇叶尾罩清灰</w:t>
            </w:r>
          </w:p>
        </w:tc>
      </w:tr>
      <w:tr w14:paraId="1004F1E3">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2E7359D1">
            <w:pPr>
              <w:widowControl/>
              <w:jc w:val="center"/>
              <w:rPr>
                <w:rFonts w:hint="eastAsia" w:ascii="宋体" w:hAnsi="宋体" w:cs="宋体"/>
                <w:kern w:val="0"/>
                <w:sz w:val="22"/>
                <w:szCs w:val="22"/>
              </w:rPr>
            </w:pPr>
            <w:r>
              <w:rPr>
                <w:rFonts w:ascii="宋体" w:hAnsi="宋体" w:cs="宋体"/>
                <w:kern w:val="0"/>
                <w:sz w:val="22"/>
                <w:szCs w:val="22"/>
              </w:rPr>
              <w:t>28</w:t>
            </w:r>
          </w:p>
        </w:tc>
        <w:tc>
          <w:tcPr>
            <w:tcW w:w="1208" w:type="pct"/>
            <w:tcBorders>
              <w:top w:val="nil"/>
              <w:left w:val="nil"/>
              <w:bottom w:val="single" w:color="auto" w:sz="4" w:space="0"/>
              <w:right w:val="single" w:color="auto" w:sz="4" w:space="0"/>
            </w:tcBorders>
            <w:vAlign w:val="center"/>
          </w:tcPr>
          <w:p w14:paraId="1A497C6C">
            <w:pPr>
              <w:widowControl/>
              <w:jc w:val="center"/>
              <w:rPr>
                <w:rFonts w:hint="eastAsia" w:ascii="宋体" w:hAnsi="宋体" w:cs="宋体"/>
                <w:kern w:val="0"/>
                <w:sz w:val="22"/>
                <w:szCs w:val="22"/>
              </w:rPr>
            </w:pPr>
            <w:r>
              <w:rPr>
                <w:rFonts w:ascii="宋体" w:hAnsi="宋体" w:cs="宋体"/>
                <w:kern w:val="0"/>
                <w:sz w:val="22"/>
                <w:szCs w:val="22"/>
              </w:rPr>
              <w:t>6号楼冷水增压泵变频器缺失一个</w:t>
            </w:r>
          </w:p>
        </w:tc>
        <w:tc>
          <w:tcPr>
            <w:tcW w:w="1170" w:type="pct"/>
            <w:tcBorders>
              <w:top w:val="nil"/>
              <w:left w:val="nil"/>
              <w:bottom w:val="single" w:color="auto" w:sz="4" w:space="0"/>
              <w:right w:val="single" w:color="auto" w:sz="4" w:space="0"/>
            </w:tcBorders>
            <w:vAlign w:val="center"/>
          </w:tcPr>
          <w:p w14:paraId="1036F861">
            <w:pPr>
              <w:widowControl/>
              <w:jc w:val="center"/>
              <w:rPr>
                <w:rFonts w:hint="eastAsia" w:ascii="宋体" w:hAnsi="宋体" w:cs="宋体"/>
                <w:kern w:val="0"/>
                <w:sz w:val="22"/>
                <w:szCs w:val="22"/>
              </w:rPr>
            </w:pPr>
            <w:r>
              <w:rPr>
                <w:rFonts w:ascii="宋体" w:hAnsi="宋体" w:cs="宋体"/>
                <w:kern w:val="0"/>
                <w:sz w:val="22"/>
                <w:szCs w:val="22"/>
              </w:rPr>
              <w:t>2.2KW</w:t>
            </w:r>
          </w:p>
        </w:tc>
        <w:tc>
          <w:tcPr>
            <w:tcW w:w="453" w:type="pct"/>
            <w:tcBorders>
              <w:top w:val="nil"/>
              <w:left w:val="nil"/>
              <w:bottom w:val="single" w:color="auto" w:sz="4" w:space="0"/>
              <w:right w:val="single" w:color="auto" w:sz="4" w:space="0"/>
            </w:tcBorders>
            <w:vAlign w:val="center"/>
          </w:tcPr>
          <w:p w14:paraId="27E35D1C">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5877B3AB">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03347F51">
            <w:pPr>
              <w:widowControl/>
              <w:jc w:val="center"/>
              <w:rPr>
                <w:rFonts w:hint="eastAsia" w:ascii="宋体" w:hAnsi="宋体" w:cs="宋体"/>
                <w:kern w:val="0"/>
                <w:sz w:val="22"/>
                <w:szCs w:val="22"/>
              </w:rPr>
            </w:pPr>
            <w:r>
              <w:rPr>
                <w:rFonts w:ascii="宋体" w:hAnsi="宋体" w:cs="宋体"/>
                <w:kern w:val="0"/>
                <w:sz w:val="22"/>
                <w:szCs w:val="22"/>
              </w:rPr>
              <w:t>被拆到别处使用</w:t>
            </w:r>
          </w:p>
        </w:tc>
      </w:tr>
      <w:tr w14:paraId="075255C1">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28C0526F">
            <w:pPr>
              <w:widowControl/>
              <w:jc w:val="center"/>
              <w:rPr>
                <w:rFonts w:hint="eastAsia" w:ascii="宋体" w:hAnsi="宋体" w:cs="宋体"/>
                <w:kern w:val="0"/>
                <w:sz w:val="22"/>
                <w:szCs w:val="22"/>
              </w:rPr>
            </w:pPr>
            <w:r>
              <w:rPr>
                <w:rFonts w:ascii="宋体" w:hAnsi="宋体" w:cs="宋体"/>
                <w:kern w:val="0"/>
                <w:sz w:val="22"/>
                <w:szCs w:val="22"/>
              </w:rPr>
              <w:t>29</w:t>
            </w:r>
          </w:p>
        </w:tc>
        <w:tc>
          <w:tcPr>
            <w:tcW w:w="1208" w:type="pct"/>
            <w:tcBorders>
              <w:top w:val="nil"/>
              <w:left w:val="nil"/>
              <w:bottom w:val="single" w:color="auto" w:sz="4" w:space="0"/>
              <w:right w:val="single" w:color="auto" w:sz="4" w:space="0"/>
            </w:tcBorders>
            <w:vAlign w:val="center"/>
          </w:tcPr>
          <w:p w14:paraId="752722F2">
            <w:pPr>
              <w:widowControl/>
              <w:jc w:val="center"/>
              <w:rPr>
                <w:rFonts w:hint="eastAsia" w:ascii="宋体" w:hAnsi="宋体" w:cs="宋体"/>
                <w:kern w:val="0"/>
                <w:sz w:val="22"/>
                <w:szCs w:val="22"/>
              </w:rPr>
            </w:pPr>
            <w:r>
              <w:rPr>
                <w:rFonts w:ascii="宋体" w:hAnsi="宋体" w:cs="宋体"/>
                <w:kern w:val="0"/>
                <w:sz w:val="22"/>
                <w:szCs w:val="22"/>
              </w:rPr>
              <w:t>6号楼热水增压泵变频器缺失一个</w:t>
            </w:r>
          </w:p>
        </w:tc>
        <w:tc>
          <w:tcPr>
            <w:tcW w:w="1170" w:type="pct"/>
            <w:tcBorders>
              <w:top w:val="nil"/>
              <w:left w:val="nil"/>
              <w:bottom w:val="single" w:color="auto" w:sz="4" w:space="0"/>
              <w:right w:val="single" w:color="auto" w:sz="4" w:space="0"/>
            </w:tcBorders>
            <w:vAlign w:val="center"/>
          </w:tcPr>
          <w:p w14:paraId="797487B6">
            <w:pPr>
              <w:widowControl/>
              <w:jc w:val="center"/>
              <w:rPr>
                <w:rFonts w:hint="eastAsia" w:ascii="宋体" w:hAnsi="宋体" w:cs="宋体"/>
                <w:kern w:val="0"/>
                <w:sz w:val="22"/>
                <w:szCs w:val="22"/>
              </w:rPr>
            </w:pPr>
            <w:r>
              <w:rPr>
                <w:rFonts w:ascii="宋体" w:hAnsi="宋体" w:cs="宋体"/>
                <w:kern w:val="0"/>
                <w:sz w:val="22"/>
                <w:szCs w:val="22"/>
              </w:rPr>
              <w:t>2.2KW</w:t>
            </w:r>
          </w:p>
        </w:tc>
        <w:tc>
          <w:tcPr>
            <w:tcW w:w="453" w:type="pct"/>
            <w:tcBorders>
              <w:top w:val="nil"/>
              <w:left w:val="nil"/>
              <w:bottom w:val="single" w:color="auto" w:sz="4" w:space="0"/>
              <w:right w:val="single" w:color="auto" w:sz="4" w:space="0"/>
            </w:tcBorders>
            <w:vAlign w:val="center"/>
          </w:tcPr>
          <w:p w14:paraId="06873D3E">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0D452B33">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3196F56E">
            <w:pPr>
              <w:widowControl/>
              <w:jc w:val="center"/>
              <w:rPr>
                <w:rFonts w:hint="eastAsia" w:ascii="宋体" w:hAnsi="宋体" w:cs="宋体"/>
                <w:kern w:val="0"/>
                <w:sz w:val="22"/>
                <w:szCs w:val="22"/>
              </w:rPr>
            </w:pPr>
            <w:r>
              <w:rPr>
                <w:rFonts w:ascii="宋体" w:hAnsi="宋体" w:cs="宋体"/>
                <w:kern w:val="0"/>
                <w:sz w:val="22"/>
                <w:szCs w:val="22"/>
              </w:rPr>
              <w:t>被拆到别处使用</w:t>
            </w:r>
          </w:p>
        </w:tc>
      </w:tr>
      <w:tr w14:paraId="03BFF1AC">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7CB089F4">
            <w:pPr>
              <w:widowControl/>
              <w:jc w:val="center"/>
              <w:rPr>
                <w:rFonts w:hint="eastAsia" w:ascii="宋体" w:hAnsi="宋体" w:cs="宋体"/>
                <w:kern w:val="0"/>
                <w:sz w:val="22"/>
                <w:szCs w:val="22"/>
              </w:rPr>
            </w:pPr>
            <w:r>
              <w:rPr>
                <w:rFonts w:ascii="宋体" w:hAnsi="宋体" w:cs="宋体"/>
                <w:kern w:val="0"/>
                <w:sz w:val="22"/>
                <w:szCs w:val="22"/>
              </w:rPr>
              <w:t>30</w:t>
            </w:r>
          </w:p>
        </w:tc>
        <w:tc>
          <w:tcPr>
            <w:tcW w:w="1208" w:type="pct"/>
            <w:tcBorders>
              <w:top w:val="nil"/>
              <w:left w:val="nil"/>
              <w:bottom w:val="single" w:color="auto" w:sz="4" w:space="0"/>
              <w:right w:val="single" w:color="auto" w:sz="4" w:space="0"/>
            </w:tcBorders>
            <w:vAlign w:val="center"/>
          </w:tcPr>
          <w:p w14:paraId="1BA9425D">
            <w:pPr>
              <w:widowControl/>
              <w:jc w:val="center"/>
              <w:rPr>
                <w:rFonts w:hint="eastAsia" w:ascii="宋体" w:hAnsi="宋体" w:cs="宋体"/>
                <w:kern w:val="0"/>
                <w:sz w:val="22"/>
                <w:szCs w:val="22"/>
              </w:rPr>
            </w:pPr>
            <w:r>
              <w:rPr>
                <w:rFonts w:ascii="宋体" w:hAnsi="宋体" w:cs="宋体"/>
                <w:kern w:val="0"/>
                <w:sz w:val="22"/>
                <w:szCs w:val="22"/>
              </w:rPr>
              <w:t>6号楼冷水箱出水管弯头漏水维修</w:t>
            </w:r>
          </w:p>
        </w:tc>
        <w:tc>
          <w:tcPr>
            <w:tcW w:w="1170" w:type="pct"/>
            <w:tcBorders>
              <w:top w:val="nil"/>
              <w:left w:val="nil"/>
              <w:bottom w:val="single" w:color="auto" w:sz="4" w:space="0"/>
              <w:right w:val="single" w:color="auto" w:sz="4" w:space="0"/>
            </w:tcBorders>
            <w:vAlign w:val="center"/>
          </w:tcPr>
          <w:p w14:paraId="4763B2D7">
            <w:pPr>
              <w:widowControl/>
              <w:jc w:val="center"/>
              <w:rPr>
                <w:rFonts w:hint="eastAsia" w:ascii="宋体" w:hAnsi="宋体" w:cs="宋体"/>
                <w:kern w:val="0"/>
                <w:sz w:val="22"/>
                <w:szCs w:val="22"/>
              </w:rPr>
            </w:pPr>
            <w:r>
              <w:rPr>
                <w:rFonts w:ascii="宋体" w:hAnsi="宋体" w:cs="宋体"/>
                <w:kern w:val="0"/>
                <w:sz w:val="22"/>
                <w:szCs w:val="22"/>
              </w:rPr>
              <w:t>DN100</w:t>
            </w:r>
          </w:p>
        </w:tc>
        <w:tc>
          <w:tcPr>
            <w:tcW w:w="453" w:type="pct"/>
            <w:tcBorders>
              <w:top w:val="nil"/>
              <w:left w:val="nil"/>
              <w:bottom w:val="single" w:color="auto" w:sz="4" w:space="0"/>
              <w:right w:val="single" w:color="auto" w:sz="4" w:space="0"/>
            </w:tcBorders>
            <w:vAlign w:val="center"/>
          </w:tcPr>
          <w:p w14:paraId="56D0BFC4">
            <w:pPr>
              <w:widowControl/>
              <w:jc w:val="center"/>
              <w:rPr>
                <w:rFonts w:hint="eastAsia" w:ascii="宋体" w:hAnsi="宋体" w:cs="宋体"/>
                <w:kern w:val="0"/>
                <w:sz w:val="22"/>
                <w:szCs w:val="22"/>
              </w:rPr>
            </w:pPr>
            <w:r>
              <w:rPr>
                <w:rFonts w:ascii="宋体" w:hAnsi="宋体" w:cs="宋体"/>
                <w:kern w:val="0"/>
                <w:sz w:val="22"/>
                <w:szCs w:val="22"/>
              </w:rPr>
              <w:t>个</w:t>
            </w:r>
          </w:p>
        </w:tc>
        <w:tc>
          <w:tcPr>
            <w:tcW w:w="500" w:type="pct"/>
            <w:tcBorders>
              <w:top w:val="nil"/>
              <w:left w:val="nil"/>
              <w:bottom w:val="single" w:color="auto" w:sz="4" w:space="0"/>
              <w:right w:val="single" w:color="auto" w:sz="4" w:space="0"/>
            </w:tcBorders>
            <w:vAlign w:val="center"/>
          </w:tcPr>
          <w:p w14:paraId="21599DFE">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060EE04F">
            <w:pPr>
              <w:widowControl/>
              <w:jc w:val="center"/>
              <w:rPr>
                <w:rFonts w:hint="eastAsia" w:ascii="宋体" w:hAnsi="宋体" w:cs="宋体"/>
                <w:kern w:val="0"/>
                <w:sz w:val="22"/>
                <w:szCs w:val="22"/>
              </w:rPr>
            </w:pPr>
          </w:p>
        </w:tc>
      </w:tr>
      <w:tr w14:paraId="0632A9C8">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75A70515">
            <w:pPr>
              <w:widowControl/>
              <w:jc w:val="center"/>
              <w:rPr>
                <w:rFonts w:hint="eastAsia" w:ascii="宋体" w:hAnsi="宋体" w:cs="宋体"/>
                <w:kern w:val="0"/>
                <w:sz w:val="22"/>
                <w:szCs w:val="22"/>
              </w:rPr>
            </w:pPr>
            <w:r>
              <w:rPr>
                <w:rFonts w:ascii="宋体" w:hAnsi="宋体" w:cs="宋体"/>
                <w:kern w:val="0"/>
                <w:sz w:val="22"/>
                <w:szCs w:val="22"/>
              </w:rPr>
              <w:t>31</w:t>
            </w:r>
          </w:p>
        </w:tc>
        <w:tc>
          <w:tcPr>
            <w:tcW w:w="1208" w:type="pct"/>
            <w:tcBorders>
              <w:top w:val="nil"/>
              <w:left w:val="nil"/>
              <w:bottom w:val="single" w:color="auto" w:sz="4" w:space="0"/>
              <w:right w:val="single" w:color="auto" w:sz="4" w:space="0"/>
            </w:tcBorders>
            <w:vAlign w:val="center"/>
          </w:tcPr>
          <w:p w14:paraId="237B0046">
            <w:pPr>
              <w:widowControl/>
              <w:jc w:val="center"/>
              <w:rPr>
                <w:rFonts w:hint="eastAsia" w:ascii="宋体" w:hAnsi="宋体" w:cs="宋体"/>
                <w:kern w:val="0"/>
                <w:sz w:val="22"/>
                <w:szCs w:val="22"/>
              </w:rPr>
            </w:pPr>
            <w:r>
              <w:rPr>
                <w:rFonts w:ascii="宋体" w:hAnsi="宋体" w:cs="宋体"/>
                <w:kern w:val="0"/>
                <w:sz w:val="22"/>
                <w:szCs w:val="22"/>
              </w:rPr>
              <w:t>6号楼2#空气源热泵线控器报Er15故障</w:t>
            </w:r>
          </w:p>
        </w:tc>
        <w:tc>
          <w:tcPr>
            <w:tcW w:w="1170" w:type="pct"/>
            <w:tcBorders>
              <w:top w:val="nil"/>
              <w:left w:val="nil"/>
              <w:bottom w:val="single" w:color="auto" w:sz="4" w:space="0"/>
              <w:right w:val="single" w:color="auto" w:sz="4" w:space="0"/>
            </w:tcBorders>
            <w:vAlign w:val="center"/>
          </w:tcPr>
          <w:p w14:paraId="40C64AD5">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12319936">
            <w:pPr>
              <w:widowControl/>
              <w:jc w:val="center"/>
              <w:rPr>
                <w:rFonts w:hint="eastAsia" w:ascii="宋体" w:hAnsi="宋体" w:cs="宋体"/>
                <w:kern w:val="0"/>
                <w:sz w:val="22"/>
                <w:szCs w:val="22"/>
              </w:rPr>
            </w:pPr>
            <w:r>
              <w:rPr>
                <w:rFonts w:ascii="宋体" w:hAnsi="宋体" w:cs="宋体"/>
                <w:kern w:val="0"/>
                <w:sz w:val="22"/>
                <w:szCs w:val="22"/>
              </w:rPr>
              <w:t>项</w:t>
            </w:r>
          </w:p>
        </w:tc>
        <w:tc>
          <w:tcPr>
            <w:tcW w:w="500" w:type="pct"/>
            <w:tcBorders>
              <w:top w:val="nil"/>
              <w:left w:val="nil"/>
              <w:bottom w:val="single" w:color="auto" w:sz="4" w:space="0"/>
              <w:right w:val="single" w:color="auto" w:sz="4" w:space="0"/>
            </w:tcBorders>
            <w:vAlign w:val="center"/>
          </w:tcPr>
          <w:p w14:paraId="13CF5934">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149DD64B">
            <w:pPr>
              <w:widowControl/>
              <w:jc w:val="center"/>
              <w:rPr>
                <w:rFonts w:hint="eastAsia" w:ascii="宋体" w:hAnsi="宋体" w:cs="宋体"/>
                <w:kern w:val="0"/>
                <w:sz w:val="22"/>
                <w:szCs w:val="22"/>
              </w:rPr>
            </w:pPr>
            <w:r>
              <w:rPr>
                <w:rFonts w:ascii="宋体" w:hAnsi="宋体" w:cs="宋体"/>
                <w:kern w:val="0"/>
                <w:sz w:val="22"/>
                <w:szCs w:val="22"/>
              </w:rPr>
              <w:t>故障原因：水箱温度传感器故障</w:t>
            </w:r>
          </w:p>
        </w:tc>
      </w:tr>
      <w:tr w14:paraId="237904A9">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60A8096A">
            <w:pPr>
              <w:widowControl/>
              <w:jc w:val="center"/>
              <w:rPr>
                <w:rFonts w:hint="eastAsia" w:ascii="宋体" w:hAnsi="宋体" w:cs="宋体"/>
                <w:kern w:val="0"/>
                <w:sz w:val="22"/>
                <w:szCs w:val="22"/>
              </w:rPr>
            </w:pPr>
            <w:r>
              <w:rPr>
                <w:rFonts w:ascii="宋体" w:hAnsi="宋体" w:cs="宋体"/>
                <w:kern w:val="0"/>
                <w:sz w:val="22"/>
                <w:szCs w:val="22"/>
              </w:rPr>
              <w:t>32</w:t>
            </w:r>
          </w:p>
        </w:tc>
        <w:tc>
          <w:tcPr>
            <w:tcW w:w="1208" w:type="pct"/>
            <w:tcBorders>
              <w:top w:val="nil"/>
              <w:left w:val="nil"/>
              <w:bottom w:val="single" w:color="auto" w:sz="4" w:space="0"/>
              <w:right w:val="single" w:color="auto" w:sz="4" w:space="0"/>
            </w:tcBorders>
            <w:vAlign w:val="center"/>
          </w:tcPr>
          <w:p w14:paraId="297E0458">
            <w:pPr>
              <w:widowControl/>
              <w:jc w:val="center"/>
              <w:rPr>
                <w:rFonts w:hint="eastAsia" w:ascii="宋体" w:hAnsi="宋体" w:cs="宋体"/>
                <w:kern w:val="0"/>
                <w:sz w:val="22"/>
                <w:szCs w:val="22"/>
              </w:rPr>
            </w:pPr>
            <w:r>
              <w:rPr>
                <w:rFonts w:ascii="宋体" w:hAnsi="宋体" w:cs="宋体"/>
                <w:kern w:val="0"/>
                <w:sz w:val="22"/>
                <w:szCs w:val="22"/>
              </w:rPr>
              <w:t>6号楼3#空气源热泵线控器报Er66故障</w:t>
            </w:r>
          </w:p>
        </w:tc>
        <w:tc>
          <w:tcPr>
            <w:tcW w:w="1170" w:type="pct"/>
            <w:tcBorders>
              <w:top w:val="nil"/>
              <w:left w:val="nil"/>
              <w:bottom w:val="single" w:color="auto" w:sz="4" w:space="0"/>
              <w:right w:val="single" w:color="auto" w:sz="4" w:space="0"/>
            </w:tcBorders>
            <w:vAlign w:val="center"/>
          </w:tcPr>
          <w:p w14:paraId="62797FD4">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6A29DC61">
            <w:pPr>
              <w:widowControl/>
              <w:jc w:val="center"/>
              <w:rPr>
                <w:rFonts w:hint="eastAsia" w:ascii="宋体" w:hAnsi="宋体" w:cs="宋体"/>
                <w:kern w:val="0"/>
                <w:sz w:val="22"/>
                <w:szCs w:val="22"/>
              </w:rPr>
            </w:pPr>
            <w:r>
              <w:rPr>
                <w:rFonts w:ascii="宋体" w:hAnsi="宋体" w:cs="宋体"/>
                <w:kern w:val="0"/>
                <w:sz w:val="22"/>
                <w:szCs w:val="22"/>
              </w:rPr>
              <w:t>项</w:t>
            </w:r>
          </w:p>
        </w:tc>
        <w:tc>
          <w:tcPr>
            <w:tcW w:w="500" w:type="pct"/>
            <w:tcBorders>
              <w:top w:val="nil"/>
              <w:left w:val="nil"/>
              <w:bottom w:val="single" w:color="auto" w:sz="4" w:space="0"/>
              <w:right w:val="single" w:color="auto" w:sz="4" w:space="0"/>
            </w:tcBorders>
            <w:vAlign w:val="center"/>
          </w:tcPr>
          <w:p w14:paraId="62F85273">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6B7FDE1E">
            <w:pPr>
              <w:widowControl/>
              <w:jc w:val="center"/>
              <w:rPr>
                <w:rFonts w:hint="eastAsia" w:ascii="宋体" w:hAnsi="宋体" w:cs="宋体"/>
                <w:kern w:val="0"/>
                <w:sz w:val="22"/>
                <w:szCs w:val="22"/>
              </w:rPr>
            </w:pPr>
            <w:r>
              <w:rPr>
                <w:rFonts w:ascii="宋体" w:hAnsi="宋体" w:cs="宋体"/>
                <w:kern w:val="0"/>
                <w:sz w:val="22"/>
                <w:szCs w:val="22"/>
              </w:rPr>
              <w:t>故障原因：低压保护（漏氟）</w:t>
            </w:r>
          </w:p>
        </w:tc>
      </w:tr>
      <w:tr w14:paraId="6A3AF1E1">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74B48043">
            <w:pPr>
              <w:widowControl/>
              <w:jc w:val="center"/>
              <w:rPr>
                <w:rFonts w:hint="eastAsia" w:ascii="宋体" w:hAnsi="宋体" w:cs="宋体"/>
                <w:kern w:val="0"/>
                <w:sz w:val="22"/>
                <w:szCs w:val="22"/>
              </w:rPr>
            </w:pPr>
            <w:r>
              <w:rPr>
                <w:rFonts w:ascii="宋体" w:hAnsi="宋体" w:cs="宋体"/>
                <w:kern w:val="0"/>
                <w:sz w:val="22"/>
                <w:szCs w:val="22"/>
              </w:rPr>
              <w:t>33</w:t>
            </w:r>
          </w:p>
        </w:tc>
        <w:tc>
          <w:tcPr>
            <w:tcW w:w="1208" w:type="pct"/>
            <w:tcBorders>
              <w:top w:val="nil"/>
              <w:left w:val="nil"/>
              <w:bottom w:val="single" w:color="auto" w:sz="4" w:space="0"/>
              <w:right w:val="single" w:color="auto" w:sz="4" w:space="0"/>
            </w:tcBorders>
            <w:vAlign w:val="center"/>
          </w:tcPr>
          <w:p w14:paraId="4BA9855F">
            <w:pPr>
              <w:widowControl/>
              <w:jc w:val="center"/>
              <w:rPr>
                <w:rFonts w:hint="eastAsia" w:ascii="宋体" w:hAnsi="宋体" w:cs="宋体"/>
                <w:kern w:val="0"/>
                <w:sz w:val="22"/>
                <w:szCs w:val="22"/>
              </w:rPr>
            </w:pPr>
            <w:r>
              <w:rPr>
                <w:rFonts w:ascii="宋体" w:hAnsi="宋体" w:cs="宋体"/>
                <w:kern w:val="0"/>
                <w:sz w:val="22"/>
                <w:szCs w:val="22"/>
              </w:rPr>
              <w:t>6号楼5#空气源热泵线控器报Er05故障</w:t>
            </w:r>
          </w:p>
        </w:tc>
        <w:tc>
          <w:tcPr>
            <w:tcW w:w="1170" w:type="pct"/>
            <w:tcBorders>
              <w:top w:val="nil"/>
              <w:left w:val="nil"/>
              <w:bottom w:val="single" w:color="auto" w:sz="4" w:space="0"/>
              <w:right w:val="single" w:color="auto" w:sz="4" w:space="0"/>
            </w:tcBorders>
            <w:vAlign w:val="center"/>
          </w:tcPr>
          <w:p w14:paraId="416E713E">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44FB284C">
            <w:pPr>
              <w:widowControl/>
              <w:jc w:val="center"/>
              <w:rPr>
                <w:rFonts w:hint="eastAsia" w:ascii="宋体" w:hAnsi="宋体" w:cs="宋体"/>
                <w:kern w:val="0"/>
                <w:sz w:val="22"/>
                <w:szCs w:val="22"/>
              </w:rPr>
            </w:pPr>
            <w:r>
              <w:rPr>
                <w:rFonts w:ascii="宋体" w:hAnsi="宋体" w:cs="宋体"/>
                <w:kern w:val="0"/>
                <w:sz w:val="22"/>
                <w:szCs w:val="22"/>
              </w:rPr>
              <w:t>项</w:t>
            </w:r>
          </w:p>
        </w:tc>
        <w:tc>
          <w:tcPr>
            <w:tcW w:w="500" w:type="pct"/>
            <w:tcBorders>
              <w:top w:val="nil"/>
              <w:left w:val="nil"/>
              <w:bottom w:val="single" w:color="auto" w:sz="4" w:space="0"/>
              <w:right w:val="single" w:color="auto" w:sz="4" w:space="0"/>
            </w:tcBorders>
            <w:vAlign w:val="center"/>
          </w:tcPr>
          <w:p w14:paraId="7245BE1A">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789AEB1F">
            <w:pPr>
              <w:widowControl/>
              <w:jc w:val="center"/>
              <w:rPr>
                <w:rFonts w:hint="eastAsia" w:ascii="宋体" w:hAnsi="宋体" w:cs="宋体"/>
                <w:kern w:val="0"/>
                <w:sz w:val="22"/>
                <w:szCs w:val="22"/>
              </w:rPr>
            </w:pPr>
            <w:r>
              <w:rPr>
                <w:rFonts w:ascii="宋体" w:hAnsi="宋体" w:cs="宋体"/>
                <w:kern w:val="0"/>
                <w:sz w:val="22"/>
                <w:szCs w:val="22"/>
              </w:rPr>
              <w:t>故障原因：高压保护</w:t>
            </w:r>
          </w:p>
        </w:tc>
      </w:tr>
      <w:tr w14:paraId="6641A66D">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725E3B0C">
            <w:pPr>
              <w:widowControl/>
              <w:jc w:val="center"/>
              <w:rPr>
                <w:rFonts w:hint="eastAsia" w:ascii="宋体" w:hAnsi="宋体" w:cs="宋体"/>
                <w:kern w:val="0"/>
                <w:sz w:val="22"/>
                <w:szCs w:val="22"/>
              </w:rPr>
            </w:pPr>
            <w:r>
              <w:rPr>
                <w:rFonts w:ascii="宋体" w:hAnsi="宋体" w:cs="宋体"/>
                <w:kern w:val="0"/>
                <w:sz w:val="22"/>
                <w:szCs w:val="22"/>
              </w:rPr>
              <w:t>34</w:t>
            </w:r>
          </w:p>
        </w:tc>
        <w:tc>
          <w:tcPr>
            <w:tcW w:w="1208" w:type="pct"/>
            <w:tcBorders>
              <w:top w:val="nil"/>
              <w:left w:val="nil"/>
              <w:bottom w:val="single" w:color="auto" w:sz="4" w:space="0"/>
              <w:right w:val="single" w:color="auto" w:sz="4" w:space="0"/>
            </w:tcBorders>
            <w:vAlign w:val="center"/>
          </w:tcPr>
          <w:p w14:paraId="240C344C">
            <w:pPr>
              <w:widowControl/>
              <w:jc w:val="center"/>
              <w:rPr>
                <w:rFonts w:hint="eastAsia" w:ascii="宋体" w:hAnsi="宋体" w:cs="宋体"/>
                <w:kern w:val="0"/>
                <w:sz w:val="22"/>
                <w:szCs w:val="22"/>
              </w:rPr>
            </w:pPr>
            <w:r>
              <w:rPr>
                <w:rFonts w:ascii="宋体" w:hAnsi="宋体" w:cs="宋体"/>
                <w:kern w:val="0"/>
                <w:sz w:val="22"/>
                <w:szCs w:val="22"/>
              </w:rPr>
              <w:t>6号楼空气源热泵管接头漏水维修</w:t>
            </w:r>
          </w:p>
        </w:tc>
        <w:tc>
          <w:tcPr>
            <w:tcW w:w="1170" w:type="pct"/>
            <w:tcBorders>
              <w:top w:val="nil"/>
              <w:left w:val="nil"/>
              <w:bottom w:val="single" w:color="auto" w:sz="4" w:space="0"/>
              <w:right w:val="single" w:color="auto" w:sz="4" w:space="0"/>
            </w:tcBorders>
            <w:vAlign w:val="center"/>
          </w:tcPr>
          <w:p w14:paraId="033F01AF">
            <w:pPr>
              <w:widowControl/>
              <w:jc w:val="center"/>
              <w:rPr>
                <w:rFonts w:hint="eastAsia" w:ascii="宋体" w:hAnsi="宋体" w:cs="宋体"/>
                <w:kern w:val="0"/>
                <w:sz w:val="22"/>
                <w:szCs w:val="22"/>
              </w:rPr>
            </w:pPr>
          </w:p>
        </w:tc>
        <w:tc>
          <w:tcPr>
            <w:tcW w:w="453" w:type="pct"/>
            <w:tcBorders>
              <w:top w:val="nil"/>
              <w:left w:val="nil"/>
              <w:bottom w:val="single" w:color="auto" w:sz="4" w:space="0"/>
              <w:right w:val="single" w:color="auto" w:sz="4" w:space="0"/>
            </w:tcBorders>
            <w:vAlign w:val="center"/>
          </w:tcPr>
          <w:p w14:paraId="23304149">
            <w:pPr>
              <w:widowControl/>
              <w:jc w:val="center"/>
              <w:rPr>
                <w:rFonts w:hint="eastAsia" w:ascii="宋体" w:hAnsi="宋体" w:cs="宋体"/>
                <w:kern w:val="0"/>
                <w:sz w:val="22"/>
                <w:szCs w:val="22"/>
              </w:rPr>
            </w:pPr>
            <w:r>
              <w:rPr>
                <w:rFonts w:ascii="宋体" w:hAnsi="宋体" w:cs="宋体"/>
                <w:kern w:val="0"/>
                <w:sz w:val="22"/>
                <w:szCs w:val="22"/>
              </w:rPr>
              <w:t>处</w:t>
            </w:r>
          </w:p>
        </w:tc>
        <w:tc>
          <w:tcPr>
            <w:tcW w:w="500" w:type="pct"/>
            <w:tcBorders>
              <w:top w:val="nil"/>
              <w:left w:val="nil"/>
              <w:bottom w:val="single" w:color="auto" w:sz="4" w:space="0"/>
              <w:right w:val="single" w:color="auto" w:sz="4" w:space="0"/>
            </w:tcBorders>
            <w:vAlign w:val="center"/>
          </w:tcPr>
          <w:p w14:paraId="0D455588">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37EEFBE1">
            <w:pPr>
              <w:widowControl/>
              <w:jc w:val="center"/>
              <w:rPr>
                <w:rFonts w:hint="eastAsia" w:ascii="宋体" w:hAnsi="宋体" w:cs="宋体"/>
                <w:kern w:val="0"/>
                <w:sz w:val="22"/>
                <w:szCs w:val="22"/>
              </w:rPr>
            </w:pPr>
          </w:p>
        </w:tc>
      </w:tr>
      <w:tr w14:paraId="3163E762">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7F9A8C92">
            <w:pPr>
              <w:widowControl/>
              <w:jc w:val="center"/>
              <w:rPr>
                <w:rFonts w:hint="eastAsia" w:ascii="宋体" w:hAnsi="宋体" w:cs="宋体"/>
                <w:kern w:val="0"/>
                <w:sz w:val="22"/>
                <w:szCs w:val="22"/>
              </w:rPr>
            </w:pPr>
            <w:r>
              <w:rPr>
                <w:rFonts w:ascii="宋体" w:hAnsi="宋体" w:cs="宋体"/>
                <w:kern w:val="0"/>
                <w:sz w:val="22"/>
                <w:szCs w:val="22"/>
              </w:rPr>
              <w:t>35</w:t>
            </w:r>
          </w:p>
        </w:tc>
        <w:tc>
          <w:tcPr>
            <w:tcW w:w="1208" w:type="pct"/>
            <w:tcBorders>
              <w:top w:val="nil"/>
              <w:left w:val="nil"/>
              <w:bottom w:val="single" w:color="auto" w:sz="4" w:space="0"/>
              <w:right w:val="single" w:color="auto" w:sz="4" w:space="0"/>
            </w:tcBorders>
            <w:vAlign w:val="center"/>
          </w:tcPr>
          <w:p w14:paraId="670FA93C">
            <w:pPr>
              <w:widowControl/>
              <w:jc w:val="center"/>
              <w:rPr>
                <w:rFonts w:hint="eastAsia" w:ascii="宋体" w:hAnsi="宋体" w:cs="宋体"/>
                <w:kern w:val="0"/>
                <w:sz w:val="22"/>
                <w:szCs w:val="22"/>
              </w:rPr>
            </w:pPr>
            <w:r>
              <w:rPr>
                <w:rFonts w:ascii="宋体" w:hAnsi="宋体" w:cs="宋体"/>
                <w:kern w:val="0"/>
                <w:sz w:val="22"/>
                <w:szCs w:val="22"/>
              </w:rPr>
              <w:t>6号楼空气源热泵翅片脏堵清理</w:t>
            </w:r>
          </w:p>
        </w:tc>
        <w:tc>
          <w:tcPr>
            <w:tcW w:w="1170" w:type="pct"/>
            <w:tcBorders>
              <w:top w:val="nil"/>
              <w:left w:val="nil"/>
              <w:bottom w:val="single" w:color="auto" w:sz="4" w:space="0"/>
              <w:right w:val="single" w:color="auto" w:sz="4" w:space="0"/>
            </w:tcBorders>
            <w:vAlign w:val="center"/>
          </w:tcPr>
          <w:p w14:paraId="5EDC47B9">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43B877BF">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16D6B7AD">
            <w:pPr>
              <w:widowControl/>
              <w:jc w:val="center"/>
              <w:rPr>
                <w:rFonts w:hint="eastAsia" w:ascii="宋体" w:hAnsi="宋体" w:cs="宋体"/>
                <w:kern w:val="0"/>
                <w:sz w:val="22"/>
                <w:szCs w:val="22"/>
              </w:rPr>
            </w:pPr>
            <w:r>
              <w:rPr>
                <w:rFonts w:ascii="宋体" w:hAnsi="宋体" w:cs="宋体"/>
                <w:kern w:val="0"/>
                <w:sz w:val="22"/>
                <w:szCs w:val="22"/>
              </w:rPr>
              <w:t>5</w:t>
            </w:r>
          </w:p>
        </w:tc>
        <w:tc>
          <w:tcPr>
            <w:tcW w:w="1311" w:type="pct"/>
            <w:tcBorders>
              <w:top w:val="nil"/>
              <w:left w:val="nil"/>
              <w:bottom w:val="single" w:color="auto" w:sz="4" w:space="0"/>
              <w:right w:val="single" w:color="auto" w:sz="4" w:space="0"/>
            </w:tcBorders>
            <w:vAlign w:val="center"/>
          </w:tcPr>
          <w:p w14:paraId="465120CB">
            <w:pPr>
              <w:widowControl/>
              <w:jc w:val="center"/>
              <w:rPr>
                <w:rFonts w:hint="eastAsia" w:ascii="宋体" w:hAnsi="宋体" w:cs="宋体"/>
                <w:kern w:val="0"/>
                <w:sz w:val="22"/>
                <w:szCs w:val="22"/>
              </w:rPr>
            </w:pPr>
            <w:r>
              <w:rPr>
                <w:rFonts w:ascii="宋体" w:hAnsi="宋体" w:cs="宋体"/>
                <w:kern w:val="0"/>
                <w:sz w:val="22"/>
                <w:szCs w:val="22"/>
              </w:rPr>
              <w:t>含所有水泵扇叶尾罩清灰</w:t>
            </w:r>
          </w:p>
        </w:tc>
      </w:tr>
      <w:tr w14:paraId="157382DE">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60B07A0F">
            <w:pPr>
              <w:widowControl/>
              <w:jc w:val="center"/>
              <w:rPr>
                <w:rFonts w:hint="eastAsia" w:ascii="宋体" w:hAnsi="宋体" w:cs="宋体"/>
                <w:kern w:val="0"/>
                <w:sz w:val="22"/>
                <w:szCs w:val="22"/>
              </w:rPr>
            </w:pPr>
            <w:r>
              <w:rPr>
                <w:rFonts w:ascii="宋体" w:hAnsi="宋体" w:cs="宋体"/>
                <w:kern w:val="0"/>
                <w:sz w:val="22"/>
                <w:szCs w:val="22"/>
              </w:rPr>
              <w:t>36</w:t>
            </w:r>
          </w:p>
        </w:tc>
        <w:tc>
          <w:tcPr>
            <w:tcW w:w="1208" w:type="pct"/>
            <w:tcBorders>
              <w:top w:val="nil"/>
              <w:left w:val="nil"/>
              <w:bottom w:val="single" w:color="auto" w:sz="4" w:space="0"/>
              <w:right w:val="single" w:color="auto" w:sz="4" w:space="0"/>
            </w:tcBorders>
            <w:vAlign w:val="center"/>
          </w:tcPr>
          <w:p w14:paraId="6D477B05">
            <w:pPr>
              <w:widowControl/>
              <w:jc w:val="center"/>
              <w:rPr>
                <w:rFonts w:hint="eastAsia" w:ascii="宋体" w:hAnsi="宋体" w:cs="宋体"/>
                <w:kern w:val="0"/>
                <w:sz w:val="22"/>
                <w:szCs w:val="22"/>
              </w:rPr>
            </w:pPr>
            <w:r>
              <w:rPr>
                <w:rFonts w:ascii="宋体" w:hAnsi="宋体" w:cs="宋体"/>
                <w:kern w:val="0"/>
                <w:sz w:val="22"/>
                <w:szCs w:val="22"/>
              </w:rPr>
              <w:t>7号楼冷水增压泵变频器坏一个</w:t>
            </w:r>
          </w:p>
        </w:tc>
        <w:tc>
          <w:tcPr>
            <w:tcW w:w="1170" w:type="pct"/>
            <w:tcBorders>
              <w:top w:val="nil"/>
              <w:left w:val="nil"/>
              <w:bottom w:val="single" w:color="auto" w:sz="4" w:space="0"/>
              <w:right w:val="single" w:color="auto" w:sz="4" w:space="0"/>
            </w:tcBorders>
            <w:vAlign w:val="center"/>
          </w:tcPr>
          <w:p w14:paraId="6A476C65">
            <w:pPr>
              <w:widowControl/>
              <w:jc w:val="center"/>
              <w:rPr>
                <w:rFonts w:hint="eastAsia" w:ascii="宋体" w:hAnsi="宋体" w:cs="宋体"/>
                <w:kern w:val="0"/>
                <w:sz w:val="22"/>
                <w:szCs w:val="22"/>
              </w:rPr>
            </w:pPr>
            <w:r>
              <w:rPr>
                <w:rFonts w:ascii="宋体" w:hAnsi="宋体" w:cs="宋体"/>
                <w:kern w:val="0"/>
                <w:sz w:val="22"/>
                <w:szCs w:val="22"/>
              </w:rPr>
              <w:t>2.2KW</w:t>
            </w:r>
          </w:p>
        </w:tc>
        <w:tc>
          <w:tcPr>
            <w:tcW w:w="453" w:type="pct"/>
            <w:tcBorders>
              <w:top w:val="nil"/>
              <w:left w:val="nil"/>
              <w:bottom w:val="single" w:color="auto" w:sz="4" w:space="0"/>
              <w:right w:val="single" w:color="auto" w:sz="4" w:space="0"/>
            </w:tcBorders>
            <w:vAlign w:val="center"/>
          </w:tcPr>
          <w:p w14:paraId="51164904">
            <w:pPr>
              <w:widowControl/>
              <w:jc w:val="center"/>
              <w:rPr>
                <w:rFonts w:hint="eastAsia" w:ascii="宋体" w:hAnsi="宋体" w:cs="宋体"/>
                <w:kern w:val="0"/>
                <w:sz w:val="22"/>
                <w:szCs w:val="22"/>
              </w:rPr>
            </w:pPr>
            <w:r>
              <w:rPr>
                <w:rFonts w:ascii="宋体" w:hAnsi="宋体" w:cs="宋体"/>
                <w:kern w:val="0"/>
                <w:sz w:val="22"/>
                <w:szCs w:val="22"/>
              </w:rPr>
              <w:t>个</w:t>
            </w:r>
          </w:p>
        </w:tc>
        <w:tc>
          <w:tcPr>
            <w:tcW w:w="500" w:type="pct"/>
            <w:tcBorders>
              <w:top w:val="nil"/>
              <w:left w:val="nil"/>
              <w:bottom w:val="single" w:color="auto" w:sz="4" w:space="0"/>
              <w:right w:val="single" w:color="auto" w:sz="4" w:space="0"/>
            </w:tcBorders>
            <w:vAlign w:val="center"/>
          </w:tcPr>
          <w:p w14:paraId="5EFBEEA0">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01FE579B">
            <w:pPr>
              <w:widowControl/>
              <w:jc w:val="center"/>
              <w:rPr>
                <w:rFonts w:hint="eastAsia" w:ascii="宋体" w:hAnsi="宋体" w:cs="宋体"/>
                <w:kern w:val="0"/>
                <w:sz w:val="22"/>
                <w:szCs w:val="22"/>
              </w:rPr>
            </w:pPr>
          </w:p>
        </w:tc>
      </w:tr>
      <w:tr w14:paraId="01EC4C40">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0B7042EA">
            <w:pPr>
              <w:widowControl/>
              <w:jc w:val="center"/>
              <w:rPr>
                <w:rFonts w:hint="eastAsia" w:ascii="宋体" w:hAnsi="宋体" w:cs="宋体"/>
                <w:kern w:val="0"/>
                <w:sz w:val="22"/>
                <w:szCs w:val="22"/>
              </w:rPr>
            </w:pPr>
            <w:r>
              <w:rPr>
                <w:rFonts w:ascii="宋体" w:hAnsi="宋体" w:cs="宋体"/>
                <w:kern w:val="0"/>
                <w:sz w:val="22"/>
                <w:szCs w:val="22"/>
              </w:rPr>
              <w:t>37</w:t>
            </w:r>
          </w:p>
        </w:tc>
        <w:tc>
          <w:tcPr>
            <w:tcW w:w="1208" w:type="pct"/>
            <w:tcBorders>
              <w:top w:val="nil"/>
              <w:left w:val="nil"/>
              <w:bottom w:val="single" w:color="auto" w:sz="4" w:space="0"/>
              <w:right w:val="single" w:color="auto" w:sz="4" w:space="0"/>
            </w:tcBorders>
            <w:vAlign w:val="center"/>
          </w:tcPr>
          <w:p w14:paraId="6CC3C154">
            <w:pPr>
              <w:widowControl/>
              <w:jc w:val="center"/>
              <w:rPr>
                <w:rFonts w:hint="eastAsia" w:ascii="宋体" w:hAnsi="宋体" w:cs="宋体"/>
                <w:kern w:val="0"/>
                <w:sz w:val="22"/>
                <w:szCs w:val="22"/>
              </w:rPr>
            </w:pPr>
            <w:r>
              <w:rPr>
                <w:rFonts w:ascii="宋体" w:hAnsi="宋体" w:cs="宋体"/>
                <w:kern w:val="0"/>
                <w:sz w:val="22"/>
                <w:szCs w:val="22"/>
              </w:rPr>
              <w:t>7号楼热水增压泵变频器坏一个</w:t>
            </w:r>
          </w:p>
        </w:tc>
        <w:tc>
          <w:tcPr>
            <w:tcW w:w="1170" w:type="pct"/>
            <w:tcBorders>
              <w:top w:val="nil"/>
              <w:left w:val="nil"/>
              <w:bottom w:val="single" w:color="auto" w:sz="4" w:space="0"/>
              <w:right w:val="single" w:color="auto" w:sz="4" w:space="0"/>
            </w:tcBorders>
            <w:vAlign w:val="center"/>
          </w:tcPr>
          <w:p w14:paraId="2CDCA7CE">
            <w:pPr>
              <w:widowControl/>
              <w:jc w:val="center"/>
              <w:rPr>
                <w:rFonts w:hint="eastAsia" w:ascii="宋体" w:hAnsi="宋体" w:cs="宋体"/>
                <w:kern w:val="0"/>
                <w:sz w:val="22"/>
                <w:szCs w:val="22"/>
              </w:rPr>
            </w:pPr>
            <w:r>
              <w:rPr>
                <w:rFonts w:ascii="宋体" w:hAnsi="宋体" w:cs="宋体"/>
                <w:kern w:val="0"/>
                <w:sz w:val="22"/>
                <w:szCs w:val="22"/>
              </w:rPr>
              <w:t>2.2KW</w:t>
            </w:r>
          </w:p>
        </w:tc>
        <w:tc>
          <w:tcPr>
            <w:tcW w:w="453" w:type="pct"/>
            <w:tcBorders>
              <w:top w:val="nil"/>
              <w:left w:val="nil"/>
              <w:bottom w:val="single" w:color="auto" w:sz="4" w:space="0"/>
              <w:right w:val="single" w:color="auto" w:sz="4" w:space="0"/>
            </w:tcBorders>
            <w:vAlign w:val="center"/>
          </w:tcPr>
          <w:p w14:paraId="281E6015">
            <w:pPr>
              <w:widowControl/>
              <w:jc w:val="center"/>
              <w:rPr>
                <w:rFonts w:hint="eastAsia" w:ascii="宋体" w:hAnsi="宋体" w:cs="宋体"/>
                <w:kern w:val="0"/>
                <w:sz w:val="22"/>
                <w:szCs w:val="22"/>
              </w:rPr>
            </w:pPr>
            <w:r>
              <w:rPr>
                <w:rFonts w:ascii="宋体" w:hAnsi="宋体" w:cs="宋体"/>
                <w:kern w:val="0"/>
                <w:sz w:val="22"/>
                <w:szCs w:val="22"/>
              </w:rPr>
              <w:t>个</w:t>
            </w:r>
          </w:p>
        </w:tc>
        <w:tc>
          <w:tcPr>
            <w:tcW w:w="500" w:type="pct"/>
            <w:tcBorders>
              <w:top w:val="nil"/>
              <w:left w:val="nil"/>
              <w:bottom w:val="single" w:color="auto" w:sz="4" w:space="0"/>
              <w:right w:val="single" w:color="auto" w:sz="4" w:space="0"/>
            </w:tcBorders>
            <w:vAlign w:val="center"/>
          </w:tcPr>
          <w:p w14:paraId="3058BBBA">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5726ADF4">
            <w:pPr>
              <w:widowControl/>
              <w:jc w:val="center"/>
              <w:rPr>
                <w:rFonts w:hint="eastAsia" w:ascii="宋体" w:hAnsi="宋体" w:cs="宋体"/>
                <w:kern w:val="0"/>
                <w:sz w:val="22"/>
                <w:szCs w:val="22"/>
              </w:rPr>
            </w:pPr>
          </w:p>
        </w:tc>
      </w:tr>
      <w:tr w14:paraId="1CB10549">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6135E839">
            <w:pPr>
              <w:widowControl/>
              <w:jc w:val="center"/>
              <w:rPr>
                <w:rFonts w:hint="eastAsia" w:ascii="宋体" w:hAnsi="宋体" w:cs="宋体"/>
                <w:kern w:val="0"/>
                <w:sz w:val="22"/>
                <w:szCs w:val="22"/>
              </w:rPr>
            </w:pPr>
            <w:r>
              <w:rPr>
                <w:rFonts w:ascii="宋体" w:hAnsi="宋体" w:cs="宋体"/>
                <w:kern w:val="0"/>
                <w:sz w:val="22"/>
                <w:szCs w:val="22"/>
              </w:rPr>
              <w:t>38</w:t>
            </w:r>
          </w:p>
        </w:tc>
        <w:tc>
          <w:tcPr>
            <w:tcW w:w="1208" w:type="pct"/>
            <w:tcBorders>
              <w:top w:val="nil"/>
              <w:left w:val="nil"/>
              <w:bottom w:val="single" w:color="auto" w:sz="4" w:space="0"/>
              <w:right w:val="single" w:color="auto" w:sz="4" w:space="0"/>
            </w:tcBorders>
            <w:vAlign w:val="center"/>
          </w:tcPr>
          <w:p w14:paraId="6C1ABCA8">
            <w:pPr>
              <w:widowControl/>
              <w:jc w:val="center"/>
              <w:rPr>
                <w:rFonts w:hint="eastAsia" w:ascii="宋体" w:hAnsi="宋体" w:cs="宋体"/>
                <w:kern w:val="0"/>
                <w:sz w:val="22"/>
                <w:szCs w:val="22"/>
              </w:rPr>
            </w:pPr>
            <w:r>
              <w:rPr>
                <w:rFonts w:ascii="宋体" w:hAnsi="宋体" w:cs="宋体"/>
                <w:kern w:val="0"/>
                <w:sz w:val="22"/>
                <w:szCs w:val="22"/>
              </w:rPr>
              <w:t>7号楼空气源热泵氟利昂压力表显示为0</w:t>
            </w:r>
          </w:p>
        </w:tc>
        <w:tc>
          <w:tcPr>
            <w:tcW w:w="1170" w:type="pct"/>
            <w:tcBorders>
              <w:top w:val="nil"/>
              <w:left w:val="nil"/>
              <w:bottom w:val="single" w:color="auto" w:sz="4" w:space="0"/>
              <w:right w:val="single" w:color="auto" w:sz="4" w:space="0"/>
            </w:tcBorders>
            <w:vAlign w:val="center"/>
          </w:tcPr>
          <w:p w14:paraId="58C463BA">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0132C997">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146C525E">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1AA08F95">
            <w:pPr>
              <w:widowControl/>
              <w:jc w:val="center"/>
              <w:rPr>
                <w:rFonts w:hint="eastAsia" w:ascii="宋体" w:hAnsi="宋体" w:cs="宋体"/>
                <w:kern w:val="0"/>
                <w:sz w:val="22"/>
                <w:szCs w:val="22"/>
              </w:rPr>
            </w:pPr>
            <w:r>
              <w:rPr>
                <w:rFonts w:ascii="宋体" w:hAnsi="宋体" w:cs="宋体"/>
                <w:kern w:val="0"/>
                <w:sz w:val="22"/>
                <w:szCs w:val="22"/>
              </w:rPr>
              <w:t>故障原因：漏氟</w:t>
            </w:r>
          </w:p>
        </w:tc>
      </w:tr>
      <w:tr w14:paraId="7733E6FA">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4E247B8D">
            <w:pPr>
              <w:widowControl/>
              <w:jc w:val="center"/>
              <w:rPr>
                <w:rFonts w:hint="eastAsia" w:ascii="宋体" w:hAnsi="宋体" w:cs="宋体"/>
                <w:kern w:val="0"/>
                <w:sz w:val="22"/>
                <w:szCs w:val="22"/>
              </w:rPr>
            </w:pPr>
            <w:r>
              <w:rPr>
                <w:rFonts w:ascii="宋体" w:hAnsi="宋体" w:cs="宋体"/>
                <w:kern w:val="0"/>
                <w:sz w:val="22"/>
                <w:szCs w:val="22"/>
              </w:rPr>
              <w:t>39</w:t>
            </w:r>
          </w:p>
        </w:tc>
        <w:tc>
          <w:tcPr>
            <w:tcW w:w="1208" w:type="pct"/>
            <w:tcBorders>
              <w:top w:val="nil"/>
              <w:left w:val="nil"/>
              <w:bottom w:val="single" w:color="auto" w:sz="4" w:space="0"/>
              <w:right w:val="single" w:color="auto" w:sz="4" w:space="0"/>
            </w:tcBorders>
            <w:vAlign w:val="center"/>
          </w:tcPr>
          <w:p w14:paraId="68A4B0FE">
            <w:pPr>
              <w:widowControl/>
              <w:jc w:val="center"/>
              <w:rPr>
                <w:rFonts w:hint="eastAsia" w:ascii="宋体" w:hAnsi="宋体" w:cs="宋体"/>
                <w:kern w:val="0"/>
                <w:sz w:val="22"/>
                <w:szCs w:val="22"/>
              </w:rPr>
            </w:pPr>
            <w:r>
              <w:rPr>
                <w:rFonts w:ascii="宋体" w:hAnsi="宋体" w:cs="宋体"/>
                <w:kern w:val="0"/>
                <w:sz w:val="22"/>
                <w:szCs w:val="22"/>
              </w:rPr>
              <w:t>7号楼空气源热泵翅片脏堵清理</w:t>
            </w:r>
          </w:p>
        </w:tc>
        <w:tc>
          <w:tcPr>
            <w:tcW w:w="1170" w:type="pct"/>
            <w:tcBorders>
              <w:top w:val="nil"/>
              <w:left w:val="nil"/>
              <w:bottom w:val="single" w:color="auto" w:sz="4" w:space="0"/>
              <w:right w:val="single" w:color="auto" w:sz="4" w:space="0"/>
            </w:tcBorders>
            <w:vAlign w:val="center"/>
          </w:tcPr>
          <w:p w14:paraId="1126DD7D">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1B0BB664">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2B60D3BA">
            <w:pPr>
              <w:widowControl/>
              <w:jc w:val="center"/>
              <w:rPr>
                <w:rFonts w:hint="eastAsia" w:ascii="宋体" w:hAnsi="宋体" w:cs="宋体"/>
                <w:kern w:val="0"/>
                <w:sz w:val="22"/>
                <w:szCs w:val="22"/>
              </w:rPr>
            </w:pPr>
            <w:r>
              <w:rPr>
                <w:rFonts w:ascii="宋体" w:hAnsi="宋体" w:cs="宋体"/>
                <w:kern w:val="0"/>
                <w:sz w:val="22"/>
                <w:szCs w:val="22"/>
              </w:rPr>
              <w:t>5</w:t>
            </w:r>
          </w:p>
        </w:tc>
        <w:tc>
          <w:tcPr>
            <w:tcW w:w="1311" w:type="pct"/>
            <w:tcBorders>
              <w:top w:val="nil"/>
              <w:left w:val="nil"/>
              <w:bottom w:val="single" w:color="auto" w:sz="4" w:space="0"/>
              <w:right w:val="single" w:color="auto" w:sz="4" w:space="0"/>
            </w:tcBorders>
            <w:vAlign w:val="center"/>
          </w:tcPr>
          <w:p w14:paraId="3CA73F4B">
            <w:pPr>
              <w:widowControl/>
              <w:jc w:val="center"/>
              <w:rPr>
                <w:rFonts w:hint="eastAsia" w:ascii="宋体" w:hAnsi="宋体" w:cs="宋体"/>
                <w:kern w:val="0"/>
                <w:sz w:val="22"/>
                <w:szCs w:val="22"/>
              </w:rPr>
            </w:pPr>
            <w:r>
              <w:rPr>
                <w:rFonts w:ascii="宋体" w:hAnsi="宋体" w:cs="宋体"/>
                <w:kern w:val="0"/>
                <w:sz w:val="22"/>
                <w:szCs w:val="22"/>
              </w:rPr>
              <w:t>含所有水泵扇叶尾罩清灰</w:t>
            </w:r>
          </w:p>
        </w:tc>
      </w:tr>
      <w:tr w14:paraId="46C21F22">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1D30F0A5">
            <w:pPr>
              <w:widowControl/>
              <w:jc w:val="center"/>
              <w:rPr>
                <w:rFonts w:hint="eastAsia" w:ascii="宋体" w:hAnsi="宋体" w:cs="宋体"/>
                <w:kern w:val="0"/>
                <w:sz w:val="22"/>
                <w:szCs w:val="22"/>
              </w:rPr>
            </w:pPr>
            <w:r>
              <w:rPr>
                <w:rFonts w:ascii="宋体" w:hAnsi="宋体" w:cs="宋体"/>
                <w:kern w:val="0"/>
                <w:sz w:val="22"/>
                <w:szCs w:val="22"/>
              </w:rPr>
              <w:t>40</w:t>
            </w:r>
          </w:p>
        </w:tc>
        <w:tc>
          <w:tcPr>
            <w:tcW w:w="1208" w:type="pct"/>
            <w:tcBorders>
              <w:top w:val="nil"/>
              <w:left w:val="nil"/>
              <w:bottom w:val="single" w:color="auto" w:sz="4" w:space="0"/>
              <w:right w:val="single" w:color="auto" w:sz="4" w:space="0"/>
            </w:tcBorders>
            <w:vAlign w:val="center"/>
          </w:tcPr>
          <w:p w14:paraId="798CAC1A">
            <w:pPr>
              <w:widowControl/>
              <w:jc w:val="center"/>
              <w:rPr>
                <w:rFonts w:hint="eastAsia" w:ascii="宋体" w:hAnsi="宋体" w:cs="宋体"/>
                <w:kern w:val="0"/>
                <w:sz w:val="22"/>
                <w:szCs w:val="22"/>
              </w:rPr>
            </w:pPr>
            <w:r>
              <w:rPr>
                <w:rFonts w:ascii="宋体" w:hAnsi="宋体" w:cs="宋体"/>
                <w:kern w:val="0"/>
                <w:sz w:val="22"/>
                <w:szCs w:val="22"/>
              </w:rPr>
              <w:t>8号楼加热水箱顶部管道弯头漏水</w:t>
            </w:r>
          </w:p>
        </w:tc>
        <w:tc>
          <w:tcPr>
            <w:tcW w:w="1170" w:type="pct"/>
            <w:tcBorders>
              <w:top w:val="nil"/>
              <w:left w:val="nil"/>
              <w:bottom w:val="single" w:color="auto" w:sz="4" w:space="0"/>
              <w:right w:val="single" w:color="auto" w:sz="4" w:space="0"/>
            </w:tcBorders>
            <w:vAlign w:val="center"/>
          </w:tcPr>
          <w:p w14:paraId="24B34A32">
            <w:pPr>
              <w:widowControl/>
              <w:jc w:val="center"/>
              <w:rPr>
                <w:rFonts w:hint="eastAsia" w:ascii="宋体" w:hAnsi="宋体" w:cs="宋体"/>
                <w:kern w:val="0"/>
                <w:sz w:val="22"/>
                <w:szCs w:val="22"/>
              </w:rPr>
            </w:pPr>
            <w:r>
              <w:rPr>
                <w:rFonts w:ascii="宋体" w:hAnsi="宋体" w:cs="宋体"/>
                <w:kern w:val="0"/>
                <w:sz w:val="22"/>
                <w:szCs w:val="22"/>
              </w:rPr>
              <w:t>DN100</w:t>
            </w:r>
          </w:p>
        </w:tc>
        <w:tc>
          <w:tcPr>
            <w:tcW w:w="453" w:type="pct"/>
            <w:tcBorders>
              <w:top w:val="nil"/>
              <w:left w:val="nil"/>
              <w:bottom w:val="single" w:color="auto" w:sz="4" w:space="0"/>
              <w:right w:val="single" w:color="auto" w:sz="4" w:space="0"/>
            </w:tcBorders>
            <w:vAlign w:val="center"/>
          </w:tcPr>
          <w:p w14:paraId="0D32379C">
            <w:pPr>
              <w:widowControl/>
              <w:jc w:val="center"/>
              <w:rPr>
                <w:rFonts w:hint="eastAsia" w:ascii="宋体" w:hAnsi="宋体" w:cs="宋体"/>
                <w:kern w:val="0"/>
                <w:sz w:val="22"/>
                <w:szCs w:val="22"/>
              </w:rPr>
            </w:pPr>
            <w:r>
              <w:rPr>
                <w:rFonts w:ascii="宋体" w:hAnsi="宋体" w:cs="宋体"/>
                <w:kern w:val="0"/>
                <w:sz w:val="22"/>
                <w:szCs w:val="22"/>
              </w:rPr>
              <w:t>项</w:t>
            </w:r>
          </w:p>
        </w:tc>
        <w:tc>
          <w:tcPr>
            <w:tcW w:w="500" w:type="pct"/>
            <w:tcBorders>
              <w:top w:val="nil"/>
              <w:left w:val="nil"/>
              <w:bottom w:val="single" w:color="auto" w:sz="4" w:space="0"/>
              <w:right w:val="single" w:color="auto" w:sz="4" w:space="0"/>
            </w:tcBorders>
            <w:vAlign w:val="center"/>
          </w:tcPr>
          <w:p w14:paraId="5A8C0E2C">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4A089828">
            <w:pPr>
              <w:widowControl/>
              <w:jc w:val="center"/>
              <w:rPr>
                <w:rFonts w:hint="eastAsia" w:ascii="宋体" w:hAnsi="宋体" w:cs="宋体"/>
                <w:kern w:val="0"/>
                <w:sz w:val="22"/>
                <w:szCs w:val="22"/>
              </w:rPr>
            </w:pPr>
          </w:p>
        </w:tc>
      </w:tr>
      <w:tr w14:paraId="3478E80D">
        <w:tblPrEx>
          <w:tblCellMar>
            <w:top w:w="0" w:type="dxa"/>
            <w:left w:w="108" w:type="dxa"/>
            <w:bottom w:w="0" w:type="dxa"/>
            <w:right w:w="108" w:type="dxa"/>
          </w:tblCellMar>
        </w:tblPrEx>
        <w:trPr>
          <w:trHeight w:val="810" w:hRule="atLeast"/>
        </w:trPr>
        <w:tc>
          <w:tcPr>
            <w:tcW w:w="358" w:type="pct"/>
            <w:tcBorders>
              <w:top w:val="nil"/>
              <w:left w:val="single" w:color="auto" w:sz="4" w:space="0"/>
              <w:bottom w:val="single" w:color="auto" w:sz="4" w:space="0"/>
              <w:right w:val="single" w:color="auto" w:sz="4" w:space="0"/>
            </w:tcBorders>
            <w:vAlign w:val="center"/>
          </w:tcPr>
          <w:p w14:paraId="203124B5">
            <w:pPr>
              <w:widowControl/>
              <w:jc w:val="center"/>
              <w:rPr>
                <w:rFonts w:hint="eastAsia" w:ascii="宋体" w:hAnsi="宋体" w:cs="宋体"/>
                <w:kern w:val="0"/>
                <w:sz w:val="22"/>
                <w:szCs w:val="22"/>
              </w:rPr>
            </w:pPr>
            <w:r>
              <w:rPr>
                <w:rFonts w:ascii="宋体" w:hAnsi="宋体" w:cs="宋体"/>
                <w:kern w:val="0"/>
                <w:sz w:val="22"/>
                <w:szCs w:val="22"/>
              </w:rPr>
              <w:t>41</w:t>
            </w:r>
          </w:p>
        </w:tc>
        <w:tc>
          <w:tcPr>
            <w:tcW w:w="1208" w:type="pct"/>
            <w:tcBorders>
              <w:top w:val="nil"/>
              <w:left w:val="nil"/>
              <w:bottom w:val="single" w:color="auto" w:sz="4" w:space="0"/>
              <w:right w:val="single" w:color="auto" w:sz="4" w:space="0"/>
            </w:tcBorders>
            <w:vAlign w:val="center"/>
          </w:tcPr>
          <w:p w14:paraId="185A06ED">
            <w:pPr>
              <w:widowControl/>
              <w:jc w:val="center"/>
              <w:rPr>
                <w:rFonts w:hint="eastAsia" w:ascii="宋体" w:hAnsi="宋体" w:cs="宋体"/>
                <w:kern w:val="0"/>
                <w:sz w:val="22"/>
                <w:szCs w:val="22"/>
              </w:rPr>
            </w:pPr>
            <w:r>
              <w:rPr>
                <w:rFonts w:ascii="宋体" w:hAnsi="宋体" w:cs="宋体"/>
                <w:kern w:val="0"/>
                <w:sz w:val="22"/>
                <w:szCs w:val="22"/>
              </w:rPr>
              <w:t>8号楼热水增压泵变频器整套更换</w:t>
            </w:r>
          </w:p>
        </w:tc>
        <w:tc>
          <w:tcPr>
            <w:tcW w:w="1170" w:type="pct"/>
            <w:tcBorders>
              <w:top w:val="nil"/>
              <w:left w:val="nil"/>
              <w:bottom w:val="single" w:color="auto" w:sz="4" w:space="0"/>
              <w:right w:val="single" w:color="auto" w:sz="4" w:space="0"/>
            </w:tcBorders>
            <w:vAlign w:val="center"/>
          </w:tcPr>
          <w:p w14:paraId="50C87D66">
            <w:pPr>
              <w:widowControl/>
              <w:jc w:val="center"/>
              <w:rPr>
                <w:rFonts w:hint="eastAsia" w:ascii="宋体" w:hAnsi="宋体" w:cs="宋体"/>
                <w:kern w:val="0"/>
                <w:sz w:val="22"/>
                <w:szCs w:val="22"/>
              </w:rPr>
            </w:pPr>
            <w:r>
              <w:rPr>
                <w:rFonts w:ascii="宋体" w:hAnsi="宋体" w:cs="宋体"/>
                <w:kern w:val="0"/>
                <w:sz w:val="22"/>
                <w:szCs w:val="22"/>
              </w:rPr>
              <w:t>DN50 2.2KW</w:t>
            </w:r>
          </w:p>
        </w:tc>
        <w:tc>
          <w:tcPr>
            <w:tcW w:w="453" w:type="pct"/>
            <w:tcBorders>
              <w:top w:val="nil"/>
              <w:left w:val="nil"/>
              <w:bottom w:val="single" w:color="auto" w:sz="4" w:space="0"/>
              <w:right w:val="single" w:color="auto" w:sz="4" w:space="0"/>
            </w:tcBorders>
            <w:vAlign w:val="center"/>
          </w:tcPr>
          <w:p w14:paraId="367FA0F3">
            <w:pPr>
              <w:widowControl/>
              <w:jc w:val="center"/>
              <w:rPr>
                <w:rFonts w:hint="eastAsia" w:ascii="宋体" w:hAnsi="宋体" w:cs="宋体"/>
                <w:kern w:val="0"/>
                <w:sz w:val="22"/>
                <w:szCs w:val="22"/>
              </w:rPr>
            </w:pPr>
            <w:r>
              <w:rPr>
                <w:rFonts w:ascii="宋体" w:hAnsi="宋体" w:cs="宋体"/>
                <w:kern w:val="0"/>
                <w:sz w:val="22"/>
                <w:szCs w:val="22"/>
              </w:rPr>
              <w:t>套</w:t>
            </w:r>
          </w:p>
        </w:tc>
        <w:tc>
          <w:tcPr>
            <w:tcW w:w="500" w:type="pct"/>
            <w:tcBorders>
              <w:top w:val="nil"/>
              <w:left w:val="nil"/>
              <w:bottom w:val="single" w:color="auto" w:sz="4" w:space="0"/>
              <w:right w:val="single" w:color="auto" w:sz="4" w:space="0"/>
            </w:tcBorders>
            <w:vAlign w:val="center"/>
          </w:tcPr>
          <w:p w14:paraId="594E5D85">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2E66AFF4">
            <w:pPr>
              <w:widowControl/>
              <w:jc w:val="center"/>
              <w:rPr>
                <w:rFonts w:hint="eastAsia" w:ascii="宋体" w:hAnsi="宋体" w:cs="宋体"/>
                <w:kern w:val="0"/>
                <w:sz w:val="22"/>
                <w:szCs w:val="22"/>
              </w:rPr>
            </w:pPr>
            <w:r>
              <w:rPr>
                <w:rFonts w:ascii="宋体" w:hAnsi="宋体" w:cs="宋体"/>
                <w:kern w:val="0"/>
                <w:sz w:val="22"/>
                <w:szCs w:val="22"/>
              </w:rPr>
              <w:t>水泵水封漏水，压力罐漏水，变频器坏，需要更换一整套</w:t>
            </w:r>
          </w:p>
        </w:tc>
      </w:tr>
      <w:tr w14:paraId="1312BD91">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1D6B0E58">
            <w:pPr>
              <w:widowControl/>
              <w:jc w:val="center"/>
              <w:rPr>
                <w:rFonts w:hint="eastAsia" w:ascii="宋体" w:hAnsi="宋体" w:cs="宋体"/>
                <w:kern w:val="0"/>
                <w:sz w:val="22"/>
                <w:szCs w:val="22"/>
              </w:rPr>
            </w:pPr>
            <w:r>
              <w:rPr>
                <w:rFonts w:ascii="宋体" w:hAnsi="宋体" w:cs="宋体"/>
                <w:kern w:val="0"/>
                <w:sz w:val="22"/>
                <w:szCs w:val="22"/>
              </w:rPr>
              <w:t>42</w:t>
            </w:r>
          </w:p>
        </w:tc>
        <w:tc>
          <w:tcPr>
            <w:tcW w:w="1208" w:type="pct"/>
            <w:tcBorders>
              <w:top w:val="nil"/>
              <w:left w:val="nil"/>
              <w:bottom w:val="single" w:color="auto" w:sz="4" w:space="0"/>
              <w:right w:val="single" w:color="auto" w:sz="4" w:space="0"/>
            </w:tcBorders>
            <w:vAlign w:val="center"/>
          </w:tcPr>
          <w:p w14:paraId="2F1214B8">
            <w:pPr>
              <w:widowControl/>
              <w:jc w:val="center"/>
              <w:rPr>
                <w:rFonts w:hint="eastAsia" w:ascii="宋体" w:hAnsi="宋体" w:cs="宋体"/>
                <w:kern w:val="0"/>
                <w:sz w:val="22"/>
                <w:szCs w:val="22"/>
              </w:rPr>
            </w:pPr>
            <w:r>
              <w:rPr>
                <w:rFonts w:ascii="宋体" w:hAnsi="宋体" w:cs="宋体"/>
                <w:kern w:val="0"/>
                <w:sz w:val="22"/>
                <w:szCs w:val="22"/>
              </w:rPr>
              <w:t>8号楼冷水增压泵变频器坏一个</w:t>
            </w:r>
          </w:p>
        </w:tc>
        <w:tc>
          <w:tcPr>
            <w:tcW w:w="1170" w:type="pct"/>
            <w:tcBorders>
              <w:top w:val="nil"/>
              <w:left w:val="nil"/>
              <w:bottom w:val="single" w:color="auto" w:sz="4" w:space="0"/>
              <w:right w:val="single" w:color="auto" w:sz="4" w:space="0"/>
            </w:tcBorders>
            <w:vAlign w:val="center"/>
          </w:tcPr>
          <w:p w14:paraId="63B1AD02">
            <w:pPr>
              <w:widowControl/>
              <w:jc w:val="center"/>
              <w:rPr>
                <w:rFonts w:hint="eastAsia" w:ascii="宋体" w:hAnsi="宋体" w:cs="宋体"/>
                <w:kern w:val="0"/>
                <w:sz w:val="22"/>
                <w:szCs w:val="22"/>
              </w:rPr>
            </w:pPr>
            <w:r>
              <w:rPr>
                <w:rFonts w:ascii="宋体" w:hAnsi="宋体" w:cs="宋体"/>
                <w:kern w:val="0"/>
                <w:sz w:val="22"/>
                <w:szCs w:val="22"/>
              </w:rPr>
              <w:t>2.2KW</w:t>
            </w:r>
          </w:p>
        </w:tc>
        <w:tc>
          <w:tcPr>
            <w:tcW w:w="453" w:type="pct"/>
            <w:tcBorders>
              <w:top w:val="nil"/>
              <w:left w:val="nil"/>
              <w:bottom w:val="single" w:color="auto" w:sz="4" w:space="0"/>
              <w:right w:val="single" w:color="auto" w:sz="4" w:space="0"/>
            </w:tcBorders>
            <w:vAlign w:val="center"/>
          </w:tcPr>
          <w:p w14:paraId="32472196">
            <w:pPr>
              <w:widowControl/>
              <w:jc w:val="center"/>
              <w:rPr>
                <w:rFonts w:hint="eastAsia" w:ascii="宋体" w:hAnsi="宋体" w:cs="宋体"/>
                <w:kern w:val="0"/>
                <w:sz w:val="22"/>
                <w:szCs w:val="22"/>
              </w:rPr>
            </w:pPr>
            <w:r>
              <w:rPr>
                <w:rFonts w:ascii="宋体" w:hAnsi="宋体" w:cs="宋体"/>
                <w:kern w:val="0"/>
                <w:sz w:val="22"/>
                <w:szCs w:val="22"/>
              </w:rPr>
              <w:t>个</w:t>
            </w:r>
          </w:p>
        </w:tc>
        <w:tc>
          <w:tcPr>
            <w:tcW w:w="500" w:type="pct"/>
            <w:tcBorders>
              <w:top w:val="nil"/>
              <w:left w:val="nil"/>
              <w:bottom w:val="single" w:color="auto" w:sz="4" w:space="0"/>
              <w:right w:val="single" w:color="auto" w:sz="4" w:space="0"/>
            </w:tcBorders>
            <w:vAlign w:val="center"/>
          </w:tcPr>
          <w:p w14:paraId="6DE034A2">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4D500D15">
            <w:pPr>
              <w:widowControl/>
              <w:jc w:val="center"/>
              <w:rPr>
                <w:rFonts w:hint="eastAsia" w:ascii="宋体" w:hAnsi="宋体" w:cs="宋体"/>
                <w:kern w:val="0"/>
                <w:sz w:val="22"/>
                <w:szCs w:val="22"/>
              </w:rPr>
            </w:pPr>
          </w:p>
        </w:tc>
      </w:tr>
      <w:tr w14:paraId="15904606">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50FF1C79">
            <w:pPr>
              <w:widowControl/>
              <w:jc w:val="center"/>
              <w:rPr>
                <w:rFonts w:hint="eastAsia" w:ascii="宋体" w:hAnsi="宋体" w:cs="宋体"/>
                <w:kern w:val="0"/>
                <w:sz w:val="22"/>
                <w:szCs w:val="22"/>
              </w:rPr>
            </w:pPr>
            <w:r>
              <w:rPr>
                <w:rFonts w:ascii="宋体" w:hAnsi="宋体" w:cs="宋体"/>
                <w:kern w:val="0"/>
                <w:sz w:val="22"/>
                <w:szCs w:val="22"/>
              </w:rPr>
              <w:t>43</w:t>
            </w:r>
          </w:p>
        </w:tc>
        <w:tc>
          <w:tcPr>
            <w:tcW w:w="1208" w:type="pct"/>
            <w:tcBorders>
              <w:top w:val="nil"/>
              <w:left w:val="nil"/>
              <w:bottom w:val="single" w:color="auto" w:sz="4" w:space="0"/>
              <w:right w:val="single" w:color="auto" w:sz="4" w:space="0"/>
            </w:tcBorders>
            <w:vAlign w:val="center"/>
          </w:tcPr>
          <w:p w14:paraId="65F41BA8">
            <w:pPr>
              <w:widowControl/>
              <w:jc w:val="center"/>
              <w:rPr>
                <w:rFonts w:hint="eastAsia" w:ascii="宋体" w:hAnsi="宋体" w:cs="宋体"/>
                <w:kern w:val="0"/>
                <w:sz w:val="22"/>
                <w:szCs w:val="22"/>
              </w:rPr>
            </w:pPr>
            <w:r>
              <w:rPr>
                <w:rFonts w:ascii="宋体" w:hAnsi="宋体" w:cs="宋体"/>
                <w:kern w:val="0"/>
                <w:sz w:val="22"/>
                <w:szCs w:val="22"/>
              </w:rPr>
              <w:t>8号楼空气源热泵线控器报Er66故障</w:t>
            </w:r>
          </w:p>
        </w:tc>
        <w:tc>
          <w:tcPr>
            <w:tcW w:w="1170" w:type="pct"/>
            <w:tcBorders>
              <w:top w:val="nil"/>
              <w:left w:val="nil"/>
              <w:bottom w:val="single" w:color="auto" w:sz="4" w:space="0"/>
              <w:right w:val="single" w:color="auto" w:sz="4" w:space="0"/>
            </w:tcBorders>
            <w:vAlign w:val="center"/>
          </w:tcPr>
          <w:p w14:paraId="60D5E3BB">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088E65C3">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59E2A1BC">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66639677">
            <w:pPr>
              <w:widowControl/>
              <w:jc w:val="center"/>
              <w:rPr>
                <w:rFonts w:hint="eastAsia" w:ascii="宋体" w:hAnsi="宋体" w:cs="宋体"/>
                <w:kern w:val="0"/>
                <w:sz w:val="22"/>
                <w:szCs w:val="22"/>
              </w:rPr>
            </w:pPr>
            <w:r>
              <w:rPr>
                <w:rFonts w:ascii="宋体" w:hAnsi="宋体" w:cs="宋体"/>
                <w:kern w:val="0"/>
                <w:sz w:val="22"/>
                <w:szCs w:val="22"/>
              </w:rPr>
              <w:t>故障原因：低压保护（漏氟）</w:t>
            </w:r>
          </w:p>
        </w:tc>
      </w:tr>
      <w:tr w14:paraId="2B105D47">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5ADB1225">
            <w:pPr>
              <w:widowControl/>
              <w:jc w:val="center"/>
              <w:rPr>
                <w:rFonts w:hint="eastAsia" w:ascii="宋体" w:hAnsi="宋体" w:cs="宋体"/>
                <w:kern w:val="0"/>
                <w:sz w:val="22"/>
                <w:szCs w:val="22"/>
              </w:rPr>
            </w:pPr>
            <w:r>
              <w:rPr>
                <w:rFonts w:ascii="宋体" w:hAnsi="宋体" w:cs="宋体"/>
                <w:kern w:val="0"/>
                <w:sz w:val="22"/>
                <w:szCs w:val="22"/>
              </w:rPr>
              <w:t>44</w:t>
            </w:r>
          </w:p>
        </w:tc>
        <w:tc>
          <w:tcPr>
            <w:tcW w:w="1208" w:type="pct"/>
            <w:tcBorders>
              <w:top w:val="nil"/>
              <w:left w:val="nil"/>
              <w:bottom w:val="single" w:color="auto" w:sz="4" w:space="0"/>
              <w:right w:val="single" w:color="auto" w:sz="4" w:space="0"/>
            </w:tcBorders>
            <w:vAlign w:val="center"/>
          </w:tcPr>
          <w:p w14:paraId="2153F79A">
            <w:pPr>
              <w:widowControl/>
              <w:jc w:val="center"/>
              <w:rPr>
                <w:rFonts w:hint="eastAsia" w:ascii="宋体" w:hAnsi="宋体" w:cs="宋体"/>
                <w:kern w:val="0"/>
                <w:sz w:val="22"/>
                <w:szCs w:val="22"/>
              </w:rPr>
            </w:pPr>
            <w:r>
              <w:rPr>
                <w:rFonts w:ascii="宋体" w:hAnsi="宋体" w:cs="宋体"/>
                <w:kern w:val="0"/>
                <w:sz w:val="22"/>
                <w:szCs w:val="22"/>
              </w:rPr>
              <w:t>8号楼空气源热泵管接头漏水维修</w:t>
            </w:r>
          </w:p>
        </w:tc>
        <w:tc>
          <w:tcPr>
            <w:tcW w:w="1170" w:type="pct"/>
            <w:tcBorders>
              <w:top w:val="nil"/>
              <w:left w:val="nil"/>
              <w:bottom w:val="single" w:color="auto" w:sz="4" w:space="0"/>
              <w:right w:val="single" w:color="auto" w:sz="4" w:space="0"/>
            </w:tcBorders>
            <w:vAlign w:val="center"/>
          </w:tcPr>
          <w:p w14:paraId="2D4E8079">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37A37E45">
            <w:pPr>
              <w:widowControl/>
              <w:jc w:val="center"/>
              <w:rPr>
                <w:rFonts w:hint="eastAsia" w:ascii="宋体" w:hAnsi="宋体" w:cs="宋体"/>
                <w:kern w:val="0"/>
                <w:sz w:val="22"/>
                <w:szCs w:val="22"/>
              </w:rPr>
            </w:pPr>
            <w:r>
              <w:rPr>
                <w:rFonts w:ascii="宋体" w:hAnsi="宋体" w:cs="宋体"/>
                <w:kern w:val="0"/>
                <w:sz w:val="22"/>
                <w:szCs w:val="22"/>
              </w:rPr>
              <w:t>处</w:t>
            </w:r>
          </w:p>
        </w:tc>
        <w:tc>
          <w:tcPr>
            <w:tcW w:w="500" w:type="pct"/>
            <w:tcBorders>
              <w:top w:val="nil"/>
              <w:left w:val="nil"/>
              <w:bottom w:val="single" w:color="auto" w:sz="4" w:space="0"/>
              <w:right w:val="single" w:color="auto" w:sz="4" w:space="0"/>
            </w:tcBorders>
            <w:vAlign w:val="center"/>
          </w:tcPr>
          <w:p w14:paraId="162FEE84">
            <w:pPr>
              <w:widowControl/>
              <w:jc w:val="center"/>
              <w:rPr>
                <w:rFonts w:hint="eastAsia" w:ascii="宋体" w:hAnsi="宋体" w:cs="宋体"/>
                <w:kern w:val="0"/>
                <w:sz w:val="22"/>
                <w:szCs w:val="22"/>
              </w:rPr>
            </w:pPr>
            <w:r>
              <w:rPr>
                <w:rFonts w:ascii="宋体" w:hAnsi="宋体" w:cs="宋体"/>
                <w:kern w:val="0"/>
                <w:sz w:val="22"/>
                <w:szCs w:val="22"/>
              </w:rPr>
              <w:t>1</w:t>
            </w:r>
          </w:p>
        </w:tc>
        <w:tc>
          <w:tcPr>
            <w:tcW w:w="1311" w:type="pct"/>
            <w:tcBorders>
              <w:top w:val="nil"/>
              <w:left w:val="nil"/>
              <w:bottom w:val="single" w:color="auto" w:sz="4" w:space="0"/>
              <w:right w:val="single" w:color="auto" w:sz="4" w:space="0"/>
            </w:tcBorders>
            <w:vAlign w:val="center"/>
          </w:tcPr>
          <w:p w14:paraId="47DE0270">
            <w:pPr>
              <w:widowControl/>
              <w:jc w:val="center"/>
              <w:rPr>
                <w:rFonts w:hint="eastAsia" w:ascii="宋体" w:hAnsi="宋体" w:cs="宋体"/>
                <w:kern w:val="0"/>
                <w:sz w:val="22"/>
                <w:szCs w:val="22"/>
              </w:rPr>
            </w:pPr>
          </w:p>
        </w:tc>
      </w:tr>
      <w:tr w14:paraId="3FF22EB6">
        <w:tblPrEx>
          <w:tblCellMar>
            <w:top w:w="0" w:type="dxa"/>
            <w:left w:w="108" w:type="dxa"/>
            <w:bottom w:w="0" w:type="dxa"/>
            <w:right w:w="108" w:type="dxa"/>
          </w:tblCellMar>
        </w:tblPrEx>
        <w:trPr>
          <w:trHeight w:val="540" w:hRule="atLeast"/>
        </w:trPr>
        <w:tc>
          <w:tcPr>
            <w:tcW w:w="358" w:type="pct"/>
            <w:tcBorders>
              <w:top w:val="nil"/>
              <w:left w:val="single" w:color="auto" w:sz="4" w:space="0"/>
              <w:bottom w:val="single" w:color="auto" w:sz="4" w:space="0"/>
              <w:right w:val="single" w:color="auto" w:sz="4" w:space="0"/>
            </w:tcBorders>
            <w:vAlign w:val="center"/>
          </w:tcPr>
          <w:p w14:paraId="2DD7376C">
            <w:pPr>
              <w:widowControl/>
              <w:jc w:val="center"/>
              <w:rPr>
                <w:rFonts w:hint="eastAsia" w:ascii="宋体" w:hAnsi="宋体" w:cs="宋体"/>
                <w:kern w:val="0"/>
                <w:sz w:val="22"/>
                <w:szCs w:val="22"/>
              </w:rPr>
            </w:pPr>
            <w:r>
              <w:rPr>
                <w:rFonts w:ascii="宋体" w:hAnsi="宋体" w:cs="宋体"/>
                <w:kern w:val="0"/>
                <w:sz w:val="22"/>
                <w:szCs w:val="22"/>
              </w:rPr>
              <w:t>45</w:t>
            </w:r>
          </w:p>
        </w:tc>
        <w:tc>
          <w:tcPr>
            <w:tcW w:w="1208" w:type="pct"/>
            <w:tcBorders>
              <w:top w:val="nil"/>
              <w:left w:val="nil"/>
              <w:bottom w:val="single" w:color="auto" w:sz="4" w:space="0"/>
              <w:right w:val="single" w:color="auto" w:sz="4" w:space="0"/>
            </w:tcBorders>
            <w:vAlign w:val="center"/>
          </w:tcPr>
          <w:p w14:paraId="347600C7">
            <w:pPr>
              <w:widowControl/>
              <w:jc w:val="center"/>
              <w:rPr>
                <w:rFonts w:hint="eastAsia" w:ascii="宋体" w:hAnsi="宋体" w:cs="宋体"/>
                <w:kern w:val="0"/>
                <w:sz w:val="22"/>
                <w:szCs w:val="22"/>
              </w:rPr>
            </w:pPr>
            <w:r>
              <w:rPr>
                <w:rFonts w:ascii="宋体" w:hAnsi="宋体" w:cs="宋体"/>
                <w:kern w:val="0"/>
                <w:sz w:val="22"/>
                <w:szCs w:val="22"/>
              </w:rPr>
              <w:t>8号楼空气源热泵翅片脏堵清理</w:t>
            </w:r>
          </w:p>
        </w:tc>
        <w:tc>
          <w:tcPr>
            <w:tcW w:w="1170" w:type="pct"/>
            <w:tcBorders>
              <w:top w:val="nil"/>
              <w:left w:val="nil"/>
              <w:bottom w:val="single" w:color="auto" w:sz="4" w:space="0"/>
              <w:right w:val="single" w:color="auto" w:sz="4" w:space="0"/>
            </w:tcBorders>
            <w:vAlign w:val="center"/>
          </w:tcPr>
          <w:p w14:paraId="2E08A444">
            <w:pPr>
              <w:widowControl/>
              <w:jc w:val="center"/>
              <w:rPr>
                <w:rFonts w:hint="eastAsia" w:ascii="宋体" w:hAnsi="宋体" w:cs="宋体"/>
                <w:kern w:val="0"/>
                <w:sz w:val="22"/>
                <w:szCs w:val="22"/>
              </w:rPr>
            </w:pPr>
            <w:r>
              <w:rPr>
                <w:rFonts w:ascii="宋体" w:hAnsi="宋体" w:cs="宋体"/>
                <w:kern w:val="0"/>
                <w:sz w:val="22"/>
                <w:szCs w:val="22"/>
              </w:rPr>
              <w:t>赫派KFXRS-250H</w:t>
            </w:r>
          </w:p>
        </w:tc>
        <w:tc>
          <w:tcPr>
            <w:tcW w:w="453" w:type="pct"/>
            <w:tcBorders>
              <w:top w:val="nil"/>
              <w:left w:val="nil"/>
              <w:bottom w:val="single" w:color="auto" w:sz="4" w:space="0"/>
              <w:right w:val="single" w:color="auto" w:sz="4" w:space="0"/>
            </w:tcBorders>
            <w:vAlign w:val="center"/>
          </w:tcPr>
          <w:p w14:paraId="1C92939B">
            <w:pPr>
              <w:widowControl/>
              <w:jc w:val="center"/>
              <w:rPr>
                <w:rFonts w:hint="eastAsia" w:ascii="宋体" w:hAnsi="宋体" w:cs="宋体"/>
                <w:kern w:val="0"/>
                <w:sz w:val="22"/>
                <w:szCs w:val="22"/>
              </w:rPr>
            </w:pPr>
            <w:r>
              <w:rPr>
                <w:rFonts w:ascii="宋体" w:hAnsi="宋体" w:cs="宋体"/>
                <w:kern w:val="0"/>
                <w:sz w:val="22"/>
                <w:szCs w:val="22"/>
              </w:rPr>
              <w:t>台</w:t>
            </w:r>
          </w:p>
        </w:tc>
        <w:tc>
          <w:tcPr>
            <w:tcW w:w="500" w:type="pct"/>
            <w:tcBorders>
              <w:top w:val="nil"/>
              <w:left w:val="nil"/>
              <w:bottom w:val="single" w:color="auto" w:sz="4" w:space="0"/>
              <w:right w:val="single" w:color="auto" w:sz="4" w:space="0"/>
            </w:tcBorders>
            <w:vAlign w:val="center"/>
          </w:tcPr>
          <w:p w14:paraId="3E355F0D">
            <w:pPr>
              <w:widowControl/>
              <w:jc w:val="center"/>
              <w:rPr>
                <w:rFonts w:hint="eastAsia" w:ascii="宋体" w:hAnsi="宋体" w:cs="宋体"/>
                <w:kern w:val="0"/>
                <w:sz w:val="22"/>
                <w:szCs w:val="22"/>
              </w:rPr>
            </w:pPr>
            <w:r>
              <w:rPr>
                <w:rFonts w:ascii="宋体" w:hAnsi="宋体" w:cs="宋体"/>
                <w:kern w:val="0"/>
                <w:sz w:val="22"/>
                <w:szCs w:val="22"/>
              </w:rPr>
              <w:t>5</w:t>
            </w:r>
          </w:p>
        </w:tc>
        <w:tc>
          <w:tcPr>
            <w:tcW w:w="1311" w:type="pct"/>
            <w:tcBorders>
              <w:top w:val="nil"/>
              <w:left w:val="nil"/>
              <w:bottom w:val="single" w:color="auto" w:sz="4" w:space="0"/>
              <w:right w:val="single" w:color="auto" w:sz="4" w:space="0"/>
            </w:tcBorders>
            <w:vAlign w:val="center"/>
          </w:tcPr>
          <w:p w14:paraId="208C42FA">
            <w:pPr>
              <w:widowControl/>
              <w:jc w:val="center"/>
              <w:rPr>
                <w:rFonts w:hint="eastAsia" w:ascii="宋体" w:hAnsi="宋体" w:cs="宋体"/>
                <w:kern w:val="0"/>
                <w:sz w:val="22"/>
                <w:szCs w:val="22"/>
              </w:rPr>
            </w:pPr>
            <w:r>
              <w:rPr>
                <w:rFonts w:ascii="宋体" w:hAnsi="宋体" w:cs="宋体"/>
                <w:kern w:val="0"/>
                <w:sz w:val="22"/>
                <w:szCs w:val="22"/>
              </w:rPr>
              <w:t>含所有水泵扇叶尾罩清灰</w:t>
            </w:r>
          </w:p>
        </w:tc>
      </w:tr>
    </w:tbl>
    <w:p w14:paraId="1809CBF5">
      <w:pPr>
        <w:spacing w:before="240"/>
        <w:rPr>
          <w:rFonts w:hint="eastAsia" w:ascii="仿宋" w:hAnsi="仿宋" w:eastAsia="仿宋"/>
          <w:b/>
          <w:bCs/>
          <w:sz w:val="24"/>
        </w:rPr>
      </w:pPr>
    </w:p>
    <w:p w14:paraId="427E2DA7">
      <w:pPr>
        <w:spacing w:before="240" w:line="360" w:lineRule="auto"/>
        <w:rPr>
          <w:rFonts w:hint="eastAsia" w:ascii="仿宋" w:hAnsi="仿宋" w:eastAsia="仿宋"/>
          <w:b/>
          <w:bCs/>
          <w:sz w:val="24"/>
        </w:rPr>
      </w:pPr>
      <w:r>
        <w:rPr>
          <w:rFonts w:hint="eastAsia" w:ascii="仿宋" w:hAnsi="仿宋" w:eastAsia="仿宋"/>
          <w:b/>
          <w:bCs/>
          <w:sz w:val="24"/>
          <w:szCs w:val="24"/>
        </w:rPr>
        <w:t>二、</w:t>
      </w:r>
      <w:r>
        <w:rPr>
          <w:rFonts w:hint="eastAsia" w:ascii="仿宋" w:hAnsi="仿宋" w:eastAsia="仿宋"/>
          <w:b/>
          <w:bCs/>
          <w:sz w:val="24"/>
        </w:rPr>
        <w:t>服务要求</w:t>
      </w:r>
    </w:p>
    <w:p w14:paraId="16C58794">
      <w:pPr>
        <w:pStyle w:val="452"/>
        <w:shd w:val="clear" w:color="auto" w:fill="FFFFFF"/>
        <w:spacing w:before="0" w:beforeAutospacing="0" w:after="0" w:afterAutospacing="0" w:line="360" w:lineRule="auto"/>
        <w:ind w:firstLine="480" w:firstLineChars="200"/>
        <w:rPr>
          <w:rFonts w:ascii="Segoe UI" w:hAnsi="Segoe UI" w:cs="Segoe UI"/>
          <w:color w:val="0F1115"/>
        </w:rPr>
      </w:pPr>
      <w:r>
        <w:rPr>
          <w:rFonts w:hint="eastAsia" w:ascii="Segoe UI" w:hAnsi="Segoe UI" w:cs="Segoe UI"/>
          <w:color w:val="0F1115"/>
        </w:rPr>
        <w:t>1、</w:t>
      </w:r>
      <w:r>
        <w:rPr>
          <w:rFonts w:ascii="Segoe UI" w:hAnsi="Segoe UI" w:cs="Segoe UI"/>
          <w:color w:val="0F1115"/>
        </w:rPr>
        <w:t>本项目维修范围以采购人提供的《</w:t>
      </w:r>
      <w:r>
        <w:rPr>
          <w:rFonts w:hint="eastAsia" w:ascii="Segoe UI" w:hAnsi="Segoe UI" w:cs="Segoe UI"/>
          <w:color w:val="0F1115"/>
        </w:rPr>
        <w:t>维修</w:t>
      </w:r>
      <w:r>
        <w:rPr>
          <w:rFonts w:ascii="Segoe UI" w:hAnsi="Segoe UI" w:cs="Segoe UI"/>
          <w:color w:val="0F1115"/>
        </w:rPr>
        <w:t>明细表》为准。最终结算总价按实际发生的维修项目逐项累计，且不得高于预算上限。其中，清单中第3、5、8、19、20、21、25、26、31、32、33、38、43项，须拆机后由校方现场确认故障部位及维修方案，并由</w:t>
      </w:r>
      <w:r>
        <w:rPr>
          <w:rFonts w:hint="eastAsia" w:ascii="Segoe UI" w:hAnsi="Segoe UI" w:cs="Segoe UI"/>
          <w:color w:val="0F1115"/>
        </w:rPr>
        <w:t>供应商</w:t>
      </w:r>
      <w:r>
        <w:rPr>
          <w:rFonts w:ascii="Segoe UI" w:hAnsi="Segoe UI" w:cs="Segoe UI"/>
          <w:color w:val="0F1115"/>
        </w:rPr>
        <w:t>分项报价，经校方审核同意后实施，按实际发生项目结算；其余项目按供应商投标报价（中标单价）结算。</w:t>
      </w:r>
    </w:p>
    <w:p w14:paraId="32EEF875">
      <w:pPr>
        <w:pStyle w:val="452"/>
        <w:shd w:val="clear" w:color="auto" w:fill="FFFFFF"/>
        <w:spacing w:before="0" w:beforeAutospacing="0" w:after="0" w:afterAutospacing="0" w:line="360" w:lineRule="auto"/>
        <w:ind w:firstLine="480" w:firstLineChars="200"/>
        <w:rPr>
          <w:rFonts w:ascii="Segoe UI" w:hAnsi="Segoe UI" w:cs="Segoe UI"/>
          <w:color w:val="0F1115"/>
        </w:rPr>
      </w:pPr>
      <w:r>
        <w:rPr>
          <w:rFonts w:hint="eastAsia" w:ascii="Segoe UI" w:hAnsi="Segoe UI" w:cs="Segoe UI"/>
          <w:color w:val="0F1115"/>
        </w:rPr>
        <w:t>2、</w:t>
      </w:r>
      <w:r>
        <w:rPr>
          <w:rFonts w:ascii="Segoe UI" w:hAnsi="Segoe UI" w:cs="Segoe UI"/>
          <w:color w:val="0F1115"/>
        </w:rPr>
        <w:t>施工单位应确保维修后设备完全恢复正常运行，各项功能、性能指标符合原厂标准或校方使用要求，并经校方验收合格。</w:t>
      </w:r>
    </w:p>
    <w:p w14:paraId="14BE631E">
      <w:pPr>
        <w:pStyle w:val="452"/>
        <w:shd w:val="clear" w:color="auto" w:fill="FFFFFF"/>
        <w:spacing w:before="0" w:beforeAutospacing="0" w:after="0" w:afterAutospacing="0" w:line="360" w:lineRule="auto"/>
        <w:ind w:firstLine="480" w:firstLineChars="200"/>
        <w:rPr>
          <w:rFonts w:ascii="Segoe UI" w:hAnsi="Segoe UI" w:cs="Segoe UI"/>
          <w:color w:val="0F1115"/>
        </w:rPr>
      </w:pPr>
      <w:r>
        <w:rPr>
          <w:rFonts w:hint="eastAsia" w:ascii="Segoe UI" w:hAnsi="Segoe UI" w:cs="Segoe UI"/>
          <w:color w:val="0F1115"/>
        </w:rPr>
        <w:t>3、</w:t>
      </w:r>
      <w:r>
        <w:rPr>
          <w:rFonts w:ascii="Segoe UI" w:hAnsi="Segoe UI" w:cs="Segoe UI"/>
          <w:color w:val="0F1115"/>
        </w:rPr>
        <w:t>本项目</w:t>
      </w:r>
      <w:r>
        <w:rPr>
          <w:rFonts w:hint="eastAsia" w:ascii="Segoe UI" w:hAnsi="Segoe UI" w:cs="Segoe UI"/>
          <w:color w:val="0F1115"/>
          <w:lang w:eastAsia="zh-CN"/>
        </w:rPr>
        <w:t>免费保修</w:t>
      </w:r>
      <w:r>
        <w:rPr>
          <w:rFonts w:ascii="Segoe UI" w:hAnsi="Segoe UI" w:cs="Segoe UI"/>
          <w:color w:val="0F1115"/>
        </w:rPr>
        <w:t>期为一年，自验收合格之日起计算。</w:t>
      </w:r>
      <w:r>
        <w:rPr>
          <w:rFonts w:hint="eastAsia" w:ascii="Segoe UI" w:hAnsi="Segoe UI" w:cs="Segoe UI"/>
          <w:color w:val="0F1115"/>
          <w:lang w:eastAsia="zh-CN"/>
        </w:rPr>
        <w:t>免费保修</w:t>
      </w:r>
      <w:r>
        <w:rPr>
          <w:rFonts w:ascii="Segoe UI" w:hAnsi="Segoe UI" w:cs="Segoe UI"/>
          <w:color w:val="0F1115"/>
        </w:rPr>
        <w:t>期内因维修质量或更换配件原因导致故障的，施工单位须免费返修或更换，并承担由此产生的一切费用。</w:t>
      </w:r>
    </w:p>
    <w:p w14:paraId="66ED3BBB">
      <w:pPr>
        <w:pStyle w:val="452"/>
        <w:shd w:val="clear" w:color="auto" w:fill="FFFFFF"/>
        <w:spacing w:before="0" w:beforeAutospacing="0" w:after="0" w:afterAutospacing="0" w:line="360" w:lineRule="auto"/>
        <w:ind w:firstLine="480" w:firstLineChars="200"/>
        <w:rPr>
          <w:rFonts w:ascii="Segoe UI" w:hAnsi="Segoe UI" w:cs="Segoe UI"/>
          <w:color w:val="0F1115"/>
        </w:rPr>
      </w:pPr>
      <w:r>
        <w:rPr>
          <w:rFonts w:hint="eastAsia" w:ascii="Segoe UI" w:hAnsi="Segoe UI" w:cs="Segoe UI"/>
          <w:color w:val="0F1115"/>
        </w:rPr>
        <w:t>4、</w:t>
      </w:r>
      <w:r>
        <w:rPr>
          <w:rFonts w:ascii="Segoe UI" w:hAnsi="Segoe UI" w:cs="Segoe UI"/>
          <w:color w:val="0F1115"/>
        </w:rPr>
        <w:t>1</w:t>
      </w:r>
      <w:r>
        <w:rPr>
          <w:rFonts w:hint="eastAsia" w:ascii="Segoe UI" w:hAnsi="Segoe UI" w:cs="Segoe UI"/>
          <w:color w:val="0F1115"/>
        </w:rPr>
        <w:t>-</w:t>
      </w:r>
      <w:r>
        <w:rPr>
          <w:rFonts w:ascii="Segoe UI" w:hAnsi="Segoe UI" w:cs="Segoe UI"/>
          <w:color w:val="0F1115"/>
        </w:rPr>
        <w:t>8号学生公寓楼顶泵房各加装一台监控，老食堂生活水泵房增加2台监控，并在2个物业前台设置2台监控</w:t>
      </w:r>
      <w:r>
        <w:rPr>
          <w:rFonts w:hint="eastAsia" w:ascii="Segoe UI" w:hAnsi="Segoe UI" w:cs="Segoe UI"/>
          <w:color w:val="0F1115"/>
        </w:rPr>
        <w:t>显示</w:t>
      </w:r>
      <w:r>
        <w:rPr>
          <w:rFonts w:ascii="Segoe UI" w:hAnsi="Segoe UI" w:cs="Segoe UI"/>
          <w:color w:val="0F1115"/>
        </w:rPr>
        <w:t>屏。上述监控设备由校方提供，</w:t>
      </w:r>
      <w:r>
        <w:rPr>
          <w:rFonts w:hint="eastAsia" w:ascii="Segoe UI" w:hAnsi="Segoe UI" w:cs="Segoe UI"/>
          <w:color w:val="0F1115"/>
        </w:rPr>
        <w:t>供应商</w:t>
      </w:r>
      <w:r>
        <w:rPr>
          <w:rFonts w:ascii="Segoe UI" w:hAnsi="Segoe UI" w:cs="Segoe UI"/>
          <w:color w:val="0F1115"/>
        </w:rPr>
        <w:t>负责安装、调试，</w:t>
      </w:r>
      <w:r>
        <w:rPr>
          <w:rFonts w:hint="eastAsia" w:ascii="Segoe UI" w:hAnsi="Segoe UI" w:cs="Segoe UI"/>
          <w:color w:val="0F1115"/>
        </w:rPr>
        <w:t>有效接入学校监控平台并进行稳定存储</w:t>
      </w:r>
      <w:r>
        <w:rPr>
          <w:rFonts w:ascii="Segoe UI" w:hAnsi="Segoe UI" w:cs="Segoe UI"/>
          <w:color w:val="0F1115"/>
        </w:rPr>
        <w:t>。</w:t>
      </w:r>
    </w:p>
    <w:p w14:paraId="45BA30F6">
      <w:pPr>
        <w:pStyle w:val="452"/>
        <w:shd w:val="clear" w:color="auto" w:fill="FFFFFF"/>
        <w:spacing w:before="0" w:beforeAutospacing="0" w:after="0" w:afterAutospacing="0" w:line="360" w:lineRule="auto"/>
        <w:ind w:firstLine="480" w:firstLineChars="200"/>
        <w:rPr>
          <w:rFonts w:hint="eastAsia" w:ascii="Segoe UI" w:hAnsi="Segoe UI" w:cs="Segoe UI"/>
          <w:color w:val="0F1115"/>
        </w:rPr>
      </w:pPr>
      <w:r>
        <w:rPr>
          <w:rFonts w:hint="eastAsia" w:ascii="Segoe UI" w:hAnsi="Segoe UI" w:cs="Segoe UI"/>
          <w:color w:val="0F1115"/>
        </w:rPr>
        <w:t>5、</w:t>
      </w:r>
      <w:r>
        <w:rPr>
          <w:rFonts w:ascii="Segoe UI" w:hAnsi="Segoe UI" w:cs="Segoe UI"/>
          <w:color w:val="0F1115"/>
        </w:rPr>
        <w:t>上述9个泵房各增加一台水浸传感报警器（4G可联手机平台版），由</w:t>
      </w:r>
      <w:r>
        <w:rPr>
          <w:rFonts w:hint="eastAsia" w:ascii="Segoe UI" w:hAnsi="Segoe UI" w:cs="Segoe UI"/>
          <w:color w:val="0F1115"/>
        </w:rPr>
        <w:t>供应商</w:t>
      </w:r>
      <w:r>
        <w:rPr>
          <w:rFonts w:ascii="Segoe UI" w:hAnsi="Segoe UI" w:cs="Segoe UI"/>
          <w:color w:val="0F1115"/>
        </w:rPr>
        <w:t>负责供货、安装及调试，确保报警信息可正常推送至手机平台。</w:t>
      </w:r>
    </w:p>
    <w:p w14:paraId="7188FF6D">
      <w:pPr>
        <w:pStyle w:val="452"/>
        <w:shd w:val="clear" w:color="auto" w:fill="FFFFFF"/>
        <w:spacing w:before="0" w:beforeAutospacing="0" w:after="0" w:afterAutospacing="0" w:line="360" w:lineRule="auto"/>
        <w:ind w:firstLine="480" w:firstLineChars="200"/>
        <w:rPr>
          <w:rFonts w:ascii="Segoe UI" w:hAnsi="Segoe UI" w:cs="Segoe UI"/>
          <w:color w:val="0F1115"/>
        </w:rPr>
      </w:pPr>
      <w:r>
        <w:rPr>
          <w:rFonts w:hint="eastAsia" w:ascii="Segoe UI" w:hAnsi="Segoe UI" w:cs="Segoe UI"/>
          <w:color w:val="0F1115"/>
        </w:rPr>
        <w:t>6、</w:t>
      </w:r>
      <w:r>
        <w:rPr>
          <w:rFonts w:ascii="Segoe UI" w:hAnsi="Segoe UI" w:cs="Segoe UI"/>
          <w:color w:val="0F1115"/>
        </w:rPr>
        <w:t>拆机确诊、方案确认、分项报价等环节均须形成书面记录，由校方现场人员签字确认，作为后续结算依据，确保全过程有据可依。</w:t>
      </w:r>
    </w:p>
    <w:p w14:paraId="5C2A24BC">
      <w:pPr>
        <w:spacing w:before="240"/>
        <w:rPr>
          <w:rFonts w:hint="eastAsia" w:ascii="仿宋" w:hAnsi="仿宋" w:eastAsia="仿宋"/>
          <w:b/>
          <w:bCs/>
          <w:sz w:val="24"/>
        </w:rPr>
      </w:pPr>
      <w:r>
        <w:rPr>
          <w:rFonts w:hint="eastAsia" w:ascii="仿宋" w:hAnsi="仿宋" w:eastAsia="仿宋"/>
          <w:b/>
          <w:bCs/>
          <w:sz w:val="24"/>
        </w:rPr>
        <w:t>三、其他说明</w:t>
      </w:r>
    </w:p>
    <w:p w14:paraId="57D02B25">
      <w:pPr>
        <w:spacing w:line="276" w:lineRule="auto"/>
        <w:ind w:firstLine="482" w:firstLineChars="200"/>
        <w:rPr>
          <w:rFonts w:hint="eastAsia" w:ascii="仿宋" w:hAnsi="仿宋" w:eastAsia="仿宋"/>
          <w:sz w:val="24"/>
        </w:rPr>
      </w:pPr>
      <w:r>
        <w:rPr>
          <w:rFonts w:hint="eastAsia" w:ascii="仿宋" w:hAnsi="仿宋" w:eastAsia="仿宋"/>
          <w:b/>
          <w:bCs/>
          <w:sz w:val="24"/>
        </w:rPr>
        <w:t>1.本项目投标响应前需现场踏勘，自行摸排设备基本情况。踏勘完成后由采购人进行签字确认，</w:t>
      </w:r>
      <w:r>
        <w:rPr>
          <w:rFonts w:hint="eastAsia" w:ascii="仿宋" w:hAnsi="仿宋" w:eastAsia="仿宋"/>
          <w:b/>
          <w:bCs/>
          <w:sz w:val="24"/>
          <w:highlight w:val="yellow"/>
        </w:rPr>
        <w:t>未踏勘视为无效响应</w:t>
      </w:r>
      <w:r>
        <w:rPr>
          <w:rFonts w:hint="eastAsia" w:ascii="仿宋" w:hAnsi="仿宋" w:eastAsia="仿宋"/>
          <w:b/>
          <w:bCs/>
          <w:sz w:val="24"/>
        </w:rPr>
        <w:t>。</w:t>
      </w:r>
      <w:r>
        <w:rPr>
          <w:rFonts w:hint="eastAsia" w:ascii="仿宋" w:hAnsi="仿宋" w:eastAsia="仿宋"/>
          <w:sz w:val="24"/>
        </w:rPr>
        <w:t>联系人：盛老师 0551-63600035 / 13170016636。</w:t>
      </w:r>
    </w:p>
    <w:p w14:paraId="52733823">
      <w:pPr>
        <w:pStyle w:val="2"/>
        <w:spacing w:line="360" w:lineRule="auto"/>
        <w:ind w:left="0" w:leftChars="0" w:firstLine="482"/>
        <w:rPr>
          <w:rFonts w:hint="eastAsia" w:ascii="仿宋" w:hAnsi="仿宋" w:eastAsia="仿宋"/>
          <w:b/>
          <w:bCs/>
          <w:sz w:val="24"/>
          <w:szCs w:val="20"/>
          <w:lang w:eastAsia="zh-CN"/>
        </w:rPr>
      </w:pPr>
      <w:r>
        <w:rPr>
          <w:rFonts w:hint="eastAsia" w:ascii="仿宋" w:hAnsi="仿宋" w:eastAsia="仿宋"/>
          <w:b/>
          <w:bCs/>
          <w:sz w:val="24"/>
          <w:szCs w:val="20"/>
        </w:rPr>
        <w:t>2、供应商提供响应文件时，应同时提交分项报价表（包括维修清单、监控安装调试费、水浸传感报警器等所有服务需求）</w:t>
      </w:r>
      <w:r>
        <w:rPr>
          <w:rFonts w:hint="eastAsia" w:ascii="仿宋" w:hAnsi="仿宋" w:eastAsia="仿宋"/>
          <w:b/>
          <w:bCs/>
          <w:sz w:val="24"/>
          <w:szCs w:val="20"/>
          <w:lang w:eastAsia="zh-CN"/>
        </w:rPr>
        <w:t>。</w:t>
      </w:r>
    </w:p>
    <w:p w14:paraId="0A3CB30A">
      <w:pPr>
        <w:pStyle w:val="2"/>
        <w:spacing w:line="360" w:lineRule="auto"/>
        <w:ind w:left="0" w:leftChars="0" w:firstLine="482"/>
        <w:rPr>
          <w:rFonts w:hint="eastAsia" w:ascii="仿宋" w:hAnsi="仿宋" w:eastAsia="仿宋"/>
          <w:b/>
          <w:bCs/>
          <w:sz w:val="24"/>
          <w:szCs w:val="20"/>
        </w:rPr>
      </w:pPr>
      <w:r>
        <w:rPr>
          <w:rFonts w:hint="eastAsia" w:ascii="仿宋" w:hAnsi="仿宋" w:eastAsia="仿宋"/>
          <w:b/>
          <w:bCs/>
          <w:sz w:val="24"/>
          <w:szCs w:val="20"/>
          <w:lang w:val="en-US" w:eastAsia="zh-CN"/>
        </w:rPr>
        <w:t>3、</w:t>
      </w:r>
      <w:r>
        <w:rPr>
          <w:rFonts w:hint="eastAsia" w:ascii="仿宋" w:hAnsi="仿宋" w:eastAsia="仿宋"/>
          <w:b/>
          <w:bCs/>
          <w:sz w:val="24"/>
          <w:szCs w:val="20"/>
        </w:rPr>
        <w:t>其中</w:t>
      </w:r>
      <w:r>
        <w:rPr>
          <w:rFonts w:ascii="仿宋" w:hAnsi="仿宋" w:eastAsia="仿宋"/>
          <w:b/>
          <w:bCs/>
          <w:sz w:val="24"/>
          <w:szCs w:val="20"/>
        </w:rPr>
        <w:t>本项目《维修明细表》中部分故障点尚未明确</w:t>
      </w:r>
      <w:r>
        <w:rPr>
          <w:rFonts w:hint="eastAsia" w:ascii="仿宋" w:hAnsi="仿宋" w:eastAsia="仿宋"/>
          <w:b/>
          <w:bCs/>
          <w:sz w:val="24"/>
          <w:szCs w:val="20"/>
        </w:rPr>
        <w:t>（</w:t>
      </w:r>
      <w:r>
        <w:rPr>
          <w:rFonts w:ascii="仿宋" w:hAnsi="仿宋" w:eastAsia="仿宋"/>
          <w:b/>
          <w:bCs/>
          <w:sz w:val="24"/>
          <w:szCs w:val="20"/>
        </w:rPr>
        <w:t>第3、5、8、19、20、21、25、26、31、32、33、38、43项</w:t>
      </w:r>
      <w:r>
        <w:rPr>
          <w:rFonts w:hint="eastAsia" w:ascii="仿宋" w:hAnsi="仿宋" w:eastAsia="仿宋"/>
          <w:b/>
          <w:bCs/>
          <w:sz w:val="24"/>
          <w:szCs w:val="20"/>
        </w:rPr>
        <w:t>）</w:t>
      </w:r>
      <w:r>
        <w:rPr>
          <w:rFonts w:ascii="仿宋" w:hAnsi="仿宋" w:eastAsia="仿宋"/>
          <w:b/>
          <w:bCs/>
          <w:sz w:val="24"/>
          <w:szCs w:val="20"/>
        </w:rPr>
        <w:t>，最终故障部位及维修方案须经拆机后确认。针对此类故障，</w:t>
      </w:r>
      <w:r>
        <w:rPr>
          <w:rFonts w:hint="eastAsia" w:ascii="仿宋" w:hAnsi="仿宋" w:eastAsia="仿宋"/>
          <w:b/>
          <w:bCs/>
          <w:sz w:val="24"/>
          <w:szCs w:val="20"/>
        </w:rPr>
        <w:t>供应商</w:t>
      </w:r>
      <w:r>
        <w:rPr>
          <w:rFonts w:hint="eastAsia" w:ascii="仿宋" w:hAnsi="仿宋" w:eastAsia="仿宋"/>
          <w:b/>
          <w:bCs/>
          <w:sz w:val="24"/>
          <w:szCs w:val="20"/>
          <w:lang w:val="en-US" w:eastAsia="zh-CN"/>
        </w:rPr>
        <w:t>须</w:t>
      </w:r>
      <w:r>
        <w:rPr>
          <w:rFonts w:ascii="仿宋" w:hAnsi="仿宋" w:eastAsia="仿宋"/>
          <w:b/>
          <w:bCs/>
          <w:sz w:val="24"/>
          <w:szCs w:val="20"/>
        </w:rPr>
        <w:t>按该故障代码可能出现的最高成本故障进行报价，并以此作为该项维修的最高限价。</w:t>
      </w:r>
    </w:p>
    <w:p w14:paraId="55AD2F2B">
      <w:pPr>
        <w:rPr>
          <w:rFonts w:hint="eastAsia" w:ascii="仿宋" w:hAnsi="仿宋" w:eastAsia="仿宋" w:cs="仿宋_GB2312"/>
          <w:b/>
          <w:bCs/>
          <w:sz w:val="32"/>
          <w:szCs w:val="28"/>
        </w:rPr>
      </w:pPr>
      <w:r>
        <w:rPr>
          <w:rFonts w:hint="eastAsia" w:ascii="仿宋" w:hAnsi="仿宋" w:eastAsia="仿宋" w:cs="仿宋_GB2312"/>
          <w:b/>
          <w:bCs/>
          <w:sz w:val="32"/>
          <w:szCs w:val="28"/>
        </w:rPr>
        <w:br w:type="page"/>
      </w:r>
    </w:p>
    <w:p w14:paraId="6FF768B9">
      <w:pPr>
        <w:spacing w:line="360" w:lineRule="auto"/>
        <w:jc w:val="center"/>
        <w:outlineLvl w:val="0"/>
        <w:rPr>
          <w:rFonts w:hint="eastAsia" w:ascii="仿宋" w:hAnsi="仿宋" w:eastAsia="仿宋" w:cs="仿宋_GB2312"/>
          <w:b/>
          <w:bCs/>
          <w:sz w:val="32"/>
          <w:szCs w:val="28"/>
        </w:rPr>
      </w:pPr>
      <w:r>
        <w:rPr>
          <w:rFonts w:hint="eastAsia" w:ascii="仿宋" w:hAnsi="仿宋" w:eastAsia="仿宋" w:cs="仿宋_GB2312"/>
          <w:b/>
          <w:bCs/>
          <w:sz w:val="32"/>
          <w:szCs w:val="28"/>
        </w:rPr>
        <w:t xml:space="preserve">第四章   </w:t>
      </w:r>
      <w:bookmarkEnd w:id="37"/>
      <w:bookmarkEnd w:id="38"/>
      <w:r>
        <w:rPr>
          <w:rFonts w:hint="eastAsia" w:ascii="仿宋" w:hAnsi="仿宋" w:eastAsia="仿宋" w:cs="仿宋_GB2312"/>
          <w:b/>
          <w:bCs/>
          <w:sz w:val="32"/>
          <w:szCs w:val="28"/>
        </w:rPr>
        <w:t>合同主要条款</w:t>
      </w:r>
      <w:bookmarkEnd w:id="39"/>
      <w:bookmarkEnd w:id="41"/>
      <w:bookmarkStart w:id="43" w:name="_Hlt41879464"/>
      <w:bookmarkEnd w:id="43"/>
      <w:bookmarkStart w:id="44" w:name="_Toc12789072"/>
      <w:bookmarkStart w:id="45" w:name="_Toc228581665"/>
      <w:r>
        <w:rPr>
          <w:rFonts w:hint="eastAsia" w:ascii="仿宋" w:hAnsi="仿宋" w:eastAsia="仿宋" w:cs="仿宋_GB2312"/>
          <w:b/>
          <w:bCs/>
          <w:sz w:val="32"/>
          <w:szCs w:val="28"/>
        </w:rPr>
        <w:t>（参考）</w:t>
      </w:r>
      <w:bookmarkEnd w:id="42"/>
    </w:p>
    <w:p w14:paraId="1860280F">
      <w:pPr>
        <w:jc w:val="center"/>
        <w:rPr>
          <w:rFonts w:eastAsia="黑体"/>
          <w:b/>
          <w:sz w:val="32"/>
        </w:rPr>
      </w:pPr>
      <w:bookmarkStart w:id="46" w:name="_Toc84347736"/>
    </w:p>
    <w:bookmarkEnd w:id="46"/>
    <w:tbl>
      <w:tblPr>
        <w:tblStyle w:val="8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75"/>
        <w:gridCol w:w="4163"/>
      </w:tblGrid>
      <w:tr w14:paraId="3A4A1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5529" w:type="dxa"/>
          </w:tcPr>
          <w:p w14:paraId="3BED76F4">
            <w:pPr>
              <w:spacing w:before="72" w:beforeLines="30" w:after="72" w:afterLines="30" w:line="360" w:lineRule="auto"/>
              <w:rPr>
                <w:rFonts w:ascii="仿宋" w:hAnsi="仿宋" w:eastAsia="仿宋"/>
                <w:sz w:val="24"/>
                <w:szCs w:val="24"/>
              </w:rPr>
            </w:pPr>
            <w:r>
              <w:rPr>
                <w:rFonts w:ascii="仿宋" w:hAnsi="仿宋" w:eastAsia="仿宋"/>
                <w:sz w:val="24"/>
                <w:szCs w:val="24"/>
              </w:rPr>
              <w:t>甲方：</w:t>
            </w:r>
            <w:r>
              <w:rPr>
                <w:rFonts w:ascii="仿宋" w:hAnsi="仿宋" w:eastAsia="仿宋"/>
                <w:sz w:val="24"/>
                <w:szCs w:val="24"/>
                <w:u w:val="single"/>
              </w:rPr>
              <w:t>中国科学技术大学</w:t>
            </w:r>
          </w:p>
        </w:tc>
        <w:tc>
          <w:tcPr>
            <w:tcW w:w="4207" w:type="dxa"/>
          </w:tcPr>
          <w:p w14:paraId="1FF94EA0">
            <w:pPr>
              <w:spacing w:before="72" w:beforeLines="30" w:after="72" w:afterLines="30" w:line="360" w:lineRule="auto"/>
              <w:ind w:right="-1156" w:rightChars="-413"/>
              <w:rPr>
                <w:rFonts w:ascii="仿宋" w:hAnsi="仿宋" w:eastAsia="仿宋"/>
                <w:sz w:val="24"/>
                <w:szCs w:val="24"/>
              </w:rPr>
            </w:pPr>
            <w:r>
              <w:rPr>
                <w:rFonts w:ascii="仿宋" w:hAnsi="仿宋" w:eastAsia="仿宋"/>
                <w:sz w:val="24"/>
                <w:szCs w:val="24"/>
              </w:rPr>
              <w:t>合同编号：</w:t>
            </w:r>
            <w:r>
              <w:rPr>
                <w:rFonts w:ascii="仿宋" w:hAnsi="仿宋" w:eastAsia="仿宋"/>
                <w:color w:val="808080" w:themeColor="background1" w:themeShade="80"/>
                <w:sz w:val="24"/>
                <w:szCs w:val="24"/>
              </w:rPr>
              <w:t>默认为右上角条形码下方编号</w:t>
            </w:r>
          </w:p>
        </w:tc>
      </w:tr>
      <w:tr w14:paraId="7B66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5529" w:type="dxa"/>
          </w:tcPr>
          <w:p w14:paraId="48642F7B">
            <w:pPr>
              <w:spacing w:before="72" w:beforeLines="30" w:after="72" w:afterLines="30" w:line="360" w:lineRule="auto"/>
              <w:ind w:right="-1156" w:rightChars="-413"/>
              <w:rPr>
                <w:rFonts w:ascii="仿宋" w:hAnsi="仿宋" w:eastAsia="仿宋"/>
                <w:sz w:val="24"/>
                <w:szCs w:val="24"/>
              </w:rPr>
            </w:pPr>
            <w:r>
              <w:rPr>
                <w:rFonts w:ascii="仿宋" w:hAnsi="仿宋" w:eastAsia="仿宋"/>
                <w:sz w:val="24"/>
                <w:szCs w:val="24"/>
              </w:rPr>
              <w:t>乙方：</w:t>
            </w:r>
            <w:r>
              <w:rPr>
                <w:rFonts w:ascii="仿宋" w:hAnsi="仿宋" w:eastAsia="仿宋"/>
                <w:sz w:val="24"/>
                <w:szCs w:val="24"/>
                <w:u w:val="single"/>
              </w:rPr>
              <w:t xml:space="preserve">                </w:t>
            </w:r>
          </w:p>
        </w:tc>
        <w:tc>
          <w:tcPr>
            <w:tcW w:w="4207" w:type="dxa"/>
          </w:tcPr>
          <w:p w14:paraId="467E6EA1">
            <w:pPr>
              <w:spacing w:before="72" w:beforeLines="30" w:after="72" w:afterLines="30" w:line="360" w:lineRule="auto"/>
              <w:ind w:right="-1156" w:rightChars="-413"/>
              <w:rPr>
                <w:rFonts w:ascii="仿宋" w:hAnsi="仿宋" w:eastAsia="仿宋"/>
                <w:sz w:val="24"/>
                <w:szCs w:val="24"/>
              </w:rPr>
            </w:pPr>
            <w:r>
              <w:rPr>
                <w:rFonts w:ascii="仿宋" w:hAnsi="仿宋" w:eastAsia="仿宋"/>
                <w:sz w:val="24"/>
                <w:szCs w:val="24"/>
              </w:rPr>
              <w:t>签订地点：合肥市包河区</w:t>
            </w:r>
          </w:p>
        </w:tc>
      </w:tr>
    </w:tbl>
    <w:p w14:paraId="37B9D134">
      <w:pPr>
        <w:spacing w:before="48" w:beforeLines="20" w:line="360" w:lineRule="auto"/>
        <w:ind w:firstLine="420"/>
        <w:rPr>
          <w:rFonts w:ascii="仿宋" w:hAnsi="仿宋" w:eastAsia="仿宋"/>
          <w:sz w:val="24"/>
          <w:szCs w:val="24"/>
        </w:rPr>
      </w:pPr>
      <w:r>
        <w:rPr>
          <w:rFonts w:ascii="仿宋" w:hAnsi="仿宋" w:eastAsia="仿宋"/>
          <w:sz w:val="24"/>
          <w:szCs w:val="24"/>
        </w:rPr>
        <w:t>为明确双方权利义务，甲方和乙方一致同意按照《中华人民共和国民法典》等有关法律、法规的规定签订本合同，以兹共同遵守。</w:t>
      </w:r>
    </w:p>
    <w:p w14:paraId="6E9B98EC">
      <w:pPr>
        <w:spacing w:before="72" w:beforeLines="30" w:after="72" w:afterLines="30" w:line="360" w:lineRule="auto"/>
        <w:rPr>
          <w:rFonts w:ascii="仿宋" w:hAnsi="仿宋" w:eastAsia="仿宋"/>
          <w:b/>
          <w:sz w:val="24"/>
          <w:szCs w:val="24"/>
        </w:rPr>
      </w:pPr>
      <w:r>
        <w:rPr>
          <w:rFonts w:ascii="仿宋" w:hAnsi="仿宋" w:eastAsia="仿宋"/>
          <w:b/>
          <w:sz w:val="24"/>
          <w:szCs w:val="24"/>
        </w:rPr>
        <w:t>一、服务内容及要求</w:t>
      </w:r>
    </w:p>
    <w:p w14:paraId="62467830">
      <w:pPr>
        <w:pStyle w:val="87"/>
        <w:spacing w:after="0" w:line="360" w:lineRule="auto"/>
        <w:ind w:left="420" w:firstLine="240"/>
        <w:rPr>
          <w:rFonts w:ascii="仿宋" w:hAnsi="仿宋" w:eastAsia="仿宋" w:cs="Times New Roman"/>
          <w:color w:val="FF0000"/>
          <w:kern w:val="21"/>
          <w:sz w:val="24"/>
          <w:szCs w:val="24"/>
        </w:rPr>
      </w:pPr>
      <w:r>
        <w:rPr>
          <w:rFonts w:ascii="仿宋" w:hAnsi="仿宋" w:eastAsia="仿宋" w:cs="Times New Roman"/>
          <w:sz w:val="24"/>
          <w:szCs w:val="24"/>
        </w:rPr>
        <w:t>1．服务内容：</w:t>
      </w:r>
      <w:r>
        <w:rPr>
          <w:rFonts w:ascii="仿宋" w:hAnsi="仿宋" w:eastAsia="仿宋" w:cs="Times New Roman"/>
          <w:sz w:val="24"/>
          <w:szCs w:val="24"/>
          <w:u w:val="single"/>
        </w:rPr>
        <w:t xml:space="preserve">                               </w:t>
      </w:r>
      <w:r>
        <w:rPr>
          <w:rFonts w:ascii="仿宋" w:hAnsi="仿宋" w:eastAsia="仿宋" w:cs="Times New Roman"/>
          <w:sz w:val="24"/>
          <w:szCs w:val="24"/>
        </w:rPr>
        <w:t>。</w:t>
      </w:r>
    </w:p>
    <w:p w14:paraId="447DBD5A">
      <w:pPr>
        <w:pStyle w:val="87"/>
        <w:spacing w:after="0" w:line="360" w:lineRule="auto"/>
        <w:ind w:left="420" w:firstLine="240"/>
        <w:rPr>
          <w:rFonts w:ascii="仿宋" w:hAnsi="仿宋" w:eastAsia="仿宋" w:cs="Times New Roman"/>
          <w:color w:val="FF0000"/>
          <w:sz w:val="24"/>
          <w:szCs w:val="24"/>
        </w:rPr>
      </w:pPr>
      <w:r>
        <w:rPr>
          <w:rFonts w:ascii="仿宋" w:hAnsi="仿宋" w:eastAsia="仿宋" w:cs="Times New Roman"/>
          <w:sz w:val="24"/>
          <w:szCs w:val="24"/>
        </w:rPr>
        <w:t>2．服务期限：自本合同</w:t>
      </w:r>
      <w:r>
        <w:rPr>
          <w:rFonts w:hint="eastAsia" w:ascii="仿宋" w:hAnsi="仿宋" w:eastAsia="仿宋" w:cs="Times New Roman"/>
          <w:sz w:val="24"/>
          <w:szCs w:val="24"/>
        </w:rPr>
        <w:t>生效</w:t>
      </w:r>
      <w:r>
        <w:rPr>
          <w:rFonts w:ascii="仿宋" w:hAnsi="仿宋" w:eastAsia="仿宋" w:cs="Times New Roman"/>
          <w:sz w:val="24"/>
          <w:szCs w:val="24"/>
        </w:rPr>
        <w:t>之日起</w:t>
      </w:r>
      <w:r>
        <w:rPr>
          <w:rFonts w:ascii="仿宋" w:hAnsi="仿宋" w:eastAsia="仿宋" w:cs="Times New Roman"/>
          <w:sz w:val="24"/>
          <w:szCs w:val="24"/>
          <w:u w:val="single"/>
        </w:rPr>
        <w:t xml:space="preserve">   个月</w:t>
      </w:r>
      <w:r>
        <w:rPr>
          <w:rFonts w:ascii="仿宋" w:hAnsi="仿宋" w:eastAsia="仿宋" w:cs="Times New Roman"/>
          <w:sz w:val="24"/>
          <w:szCs w:val="24"/>
        </w:rPr>
        <w:t>。</w:t>
      </w:r>
    </w:p>
    <w:p w14:paraId="26D5FF76">
      <w:pPr>
        <w:pStyle w:val="87"/>
        <w:spacing w:after="0" w:line="360" w:lineRule="auto"/>
        <w:ind w:left="420" w:firstLine="240"/>
        <w:rPr>
          <w:rFonts w:ascii="仿宋" w:hAnsi="仿宋" w:eastAsia="仿宋" w:cs="Times New Roman"/>
          <w:sz w:val="24"/>
          <w:szCs w:val="24"/>
        </w:rPr>
      </w:pPr>
      <w:r>
        <w:rPr>
          <w:rFonts w:ascii="仿宋" w:hAnsi="仿宋" w:eastAsia="仿宋" w:cs="Times New Roman"/>
          <w:sz w:val="24"/>
          <w:szCs w:val="24"/>
        </w:rPr>
        <w:t>3．服务地点：</w:t>
      </w:r>
      <w:r>
        <w:rPr>
          <w:rFonts w:ascii="仿宋" w:hAnsi="仿宋" w:eastAsia="仿宋" w:cs="Times New Roman"/>
          <w:sz w:val="24"/>
          <w:szCs w:val="24"/>
          <w:u w:val="single"/>
        </w:rPr>
        <w:t xml:space="preserve">                               </w:t>
      </w:r>
      <w:r>
        <w:rPr>
          <w:rFonts w:ascii="仿宋" w:hAnsi="仿宋" w:eastAsia="仿宋" w:cs="Times New Roman"/>
          <w:sz w:val="24"/>
          <w:szCs w:val="24"/>
        </w:rPr>
        <w:t>。</w:t>
      </w:r>
    </w:p>
    <w:p w14:paraId="7AB61C91">
      <w:pPr>
        <w:pStyle w:val="87"/>
        <w:spacing w:after="0" w:line="360" w:lineRule="auto"/>
        <w:ind w:left="420" w:firstLine="240"/>
        <w:rPr>
          <w:rFonts w:ascii="仿宋" w:hAnsi="仿宋" w:eastAsia="仿宋" w:cs="Times New Roman"/>
          <w:color w:val="FF0000"/>
          <w:kern w:val="21"/>
          <w:sz w:val="24"/>
          <w:szCs w:val="24"/>
        </w:rPr>
      </w:pPr>
      <w:r>
        <w:rPr>
          <w:rFonts w:ascii="仿宋" w:hAnsi="仿宋" w:eastAsia="仿宋" w:cs="Times New Roman"/>
          <w:sz w:val="24"/>
          <w:szCs w:val="24"/>
        </w:rPr>
        <w:t>4．服务要求：</w:t>
      </w:r>
      <w:r>
        <w:rPr>
          <w:rFonts w:ascii="仿宋" w:hAnsi="仿宋" w:eastAsia="仿宋" w:cs="Times New Roman"/>
          <w:sz w:val="24"/>
          <w:szCs w:val="24"/>
          <w:u w:val="single"/>
        </w:rPr>
        <w:t xml:space="preserve">                               </w:t>
      </w:r>
      <w:r>
        <w:rPr>
          <w:rFonts w:ascii="仿宋" w:hAnsi="仿宋" w:eastAsia="仿宋" w:cs="Times New Roman"/>
          <w:sz w:val="24"/>
          <w:szCs w:val="24"/>
        </w:rPr>
        <w:t>。</w:t>
      </w:r>
    </w:p>
    <w:p w14:paraId="3772EA8D">
      <w:pPr>
        <w:pStyle w:val="87"/>
        <w:spacing w:after="0" w:line="360" w:lineRule="auto"/>
        <w:ind w:left="420" w:firstLine="240"/>
        <w:rPr>
          <w:rFonts w:ascii="仿宋" w:hAnsi="仿宋" w:eastAsia="仿宋" w:cs="Times New Roman"/>
          <w:sz w:val="24"/>
          <w:szCs w:val="24"/>
        </w:rPr>
      </w:pPr>
      <w:r>
        <w:rPr>
          <w:rFonts w:ascii="仿宋" w:hAnsi="仿宋" w:eastAsia="仿宋" w:cs="Times New Roman"/>
          <w:sz w:val="24"/>
          <w:szCs w:val="24"/>
        </w:rPr>
        <w:t>5．联系人及电话：</w:t>
      </w:r>
    </w:p>
    <w:p w14:paraId="4E9CF113">
      <w:pPr>
        <w:pStyle w:val="87"/>
        <w:spacing w:after="0" w:line="360" w:lineRule="auto"/>
        <w:ind w:left="420" w:firstLine="240"/>
        <w:rPr>
          <w:rFonts w:ascii="仿宋" w:hAnsi="仿宋" w:eastAsia="仿宋" w:cs="Times New Roman"/>
          <w:sz w:val="24"/>
          <w:szCs w:val="24"/>
        </w:rPr>
      </w:pPr>
      <w:r>
        <w:rPr>
          <w:rFonts w:ascii="仿宋" w:hAnsi="仿宋" w:eastAsia="仿宋" w:cs="Times New Roman"/>
          <w:sz w:val="24"/>
          <w:szCs w:val="24"/>
        </w:rPr>
        <w:t>甲方 姓名：</w:t>
      </w:r>
      <w:r>
        <w:rPr>
          <w:rFonts w:ascii="仿宋" w:hAnsi="仿宋" w:eastAsia="仿宋" w:cs="Times New Roman"/>
          <w:sz w:val="24"/>
          <w:szCs w:val="24"/>
          <w:u w:val="single"/>
        </w:rPr>
        <w:t xml:space="preserve">          </w:t>
      </w:r>
      <w:r>
        <w:rPr>
          <w:rFonts w:ascii="仿宋" w:hAnsi="仿宋" w:eastAsia="仿宋" w:cs="Times New Roman"/>
          <w:sz w:val="24"/>
          <w:szCs w:val="24"/>
        </w:rPr>
        <w:t>，联系电话：</w:t>
      </w:r>
      <w:r>
        <w:rPr>
          <w:rFonts w:ascii="仿宋" w:hAnsi="仿宋" w:eastAsia="仿宋" w:cs="Times New Roman"/>
          <w:sz w:val="24"/>
          <w:szCs w:val="24"/>
          <w:u w:val="single"/>
        </w:rPr>
        <w:t xml:space="preserve">              </w:t>
      </w:r>
      <w:r>
        <w:rPr>
          <w:rFonts w:ascii="仿宋" w:hAnsi="仿宋" w:eastAsia="仿宋" w:cs="Times New Roman"/>
          <w:sz w:val="24"/>
          <w:szCs w:val="24"/>
        </w:rPr>
        <w:t>；</w:t>
      </w:r>
    </w:p>
    <w:p w14:paraId="75D9352C">
      <w:pPr>
        <w:pStyle w:val="87"/>
        <w:spacing w:after="0" w:line="360" w:lineRule="auto"/>
        <w:ind w:left="420" w:firstLine="240"/>
        <w:rPr>
          <w:rFonts w:ascii="仿宋" w:hAnsi="仿宋" w:eastAsia="仿宋" w:cs="Times New Roman"/>
          <w:sz w:val="24"/>
          <w:szCs w:val="24"/>
        </w:rPr>
      </w:pPr>
      <w:r>
        <w:rPr>
          <w:rFonts w:ascii="仿宋" w:hAnsi="仿宋" w:eastAsia="仿宋" w:cs="Times New Roman"/>
          <w:sz w:val="24"/>
          <w:szCs w:val="24"/>
        </w:rPr>
        <w:t>乙方 姓名：</w:t>
      </w:r>
      <w:r>
        <w:rPr>
          <w:rFonts w:ascii="仿宋" w:hAnsi="仿宋" w:eastAsia="仿宋" w:cs="Times New Roman"/>
          <w:sz w:val="24"/>
          <w:szCs w:val="24"/>
          <w:u w:val="single"/>
        </w:rPr>
        <w:t xml:space="preserve">          </w:t>
      </w:r>
      <w:r>
        <w:rPr>
          <w:rFonts w:ascii="仿宋" w:hAnsi="仿宋" w:eastAsia="仿宋" w:cs="Times New Roman"/>
          <w:sz w:val="24"/>
          <w:szCs w:val="24"/>
        </w:rPr>
        <w:t>，联系电话：</w:t>
      </w:r>
      <w:r>
        <w:rPr>
          <w:rFonts w:ascii="仿宋" w:hAnsi="仿宋" w:eastAsia="仿宋" w:cs="Times New Roman"/>
          <w:sz w:val="24"/>
          <w:szCs w:val="24"/>
          <w:u w:val="single"/>
        </w:rPr>
        <w:t xml:space="preserve">              </w:t>
      </w:r>
      <w:r>
        <w:rPr>
          <w:rFonts w:ascii="仿宋" w:hAnsi="仿宋" w:eastAsia="仿宋" w:cs="Times New Roman"/>
          <w:sz w:val="24"/>
          <w:szCs w:val="24"/>
        </w:rPr>
        <w:t>。</w:t>
      </w:r>
    </w:p>
    <w:p w14:paraId="28D9DFEF">
      <w:pPr>
        <w:spacing w:before="72" w:beforeLines="30" w:after="72" w:afterLines="30" w:line="360" w:lineRule="auto"/>
        <w:rPr>
          <w:rFonts w:ascii="仿宋" w:hAnsi="仿宋" w:eastAsia="仿宋"/>
          <w:b/>
          <w:sz w:val="24"/>
          <w:szCs w:val="24"/>
        </w:rPr>
      </w:pPr>
      <w:r>
        <w:rPr>
          <w:rFonts w:ascii="仿宋" w:hAnsi="仿宋" w:eastAsia="仿宋"/>
          <w:b/>
          <w:sz w:val="24"/>
          <w:szCs w:val="24"/>
        </w:rPr>
        <w:t>二、合同金额及结算方式</w:t>
      </w:r>
    </w:p>
    <w:p w14:paraId="49708C8B">
      <w:pPr>
        <w:spacing w:line="360" w:lineRule="auto"/>
        <w:ind w:firstLine="480" w:firstLineChars="200"/>
        <w:rPr>
          <w:rFonts w:ascii="仿宋" w:hAnsi="仿宋" w:eastAsia="仿宋"/>
          <w:sz w:val="24"/>
          <w:szCs w:val="24"/>
        </w:rPr>
      </w:pPr>
      <w:r>
        <w:rPr>
          <w:rFonts w:ascii="仿宋" w:hAnsi="仿宋" w:eastAsia="仿宋"/>
          <w:sz w:val="24"/>
          <w:szCs w:val="24"/>
        </w:rPr>
        <w:t>1．本</w:t>
      </w:r>
      <w:r>
        <w:rPr>
          <w:rFonts w:ascii="仿宋" w:hAnsi="仿宋" w:eastAsia="仿宋"/>
          <w:b/>
          <w:sz w:val="24"/>
          <w:szCs w:val="24"/>
        </w:rPr>
        <w:t>合同总金额(含税)</w:t>
      </w:r>
      <w:r>
        <w:rPr>
          <w:rFonts w:ascii="仿宋" w:hAnsi="仿宋" w:eastAsia="仿宋"/>
          <w:sz w:val="24"/>
          <w:szCs w:val="24"/>
        </w:rPr>
        <w:t>为￥</w:t>
      </w:r>
      <w:r>
        <w:rPr>
          <w:rFonts w:ascii="仿宋" w:hAnsi="仿宋" w:eastAsia="仿宋"/>
          <w:sz w:val="24"/>
          <w:szCs w:val="24"/>
          <w:u w:val="single"/>
        </w:rPr>
        <w:t xml:space="preserve">           </w:t>
      </w:r>
      <w:r>
        <w:rPr>
          <w:rFonts w:ascii="仿宋" w:hAnsi="仿宋" w:eastAsia="仿宋"/>
          <w:sz w:val="24"/>
          <w:szCs w:val="24"/>
        </w:rPr>
        <w:t>，大写人民币</w:t>
      </w:r>
      <w:r>
        <w:rPr>
          <w:rFonts w:ascii="仿宋" w:hAnsi="仿宋" w:eastAsia="仿宋"/>
          <w:sz w:val="24"/>
          <w:szCs w:val="24"/>
          <w:u w:val="single"/>
        </w:rPr>
        <w:t xml:space="preserve">            </w:t>
      </w:r>
      <w:r>
        <w:rPr>
          <w:rFonts w:ascii="仿宋" w:hAnsi="仿宋" w:eastAsia="仿宋"/>
          <w:sz w:val="24"/>
          <w:szCs w:val="24"/>
        </w:rPr>
        <w:t>。本合同总金额包含完成合同服务内容所必需的人员、设备、材料等费用，包括但不限于劳务费、差旅费、设备使用费、材料费、折旧费、运输费、保险费、税金、利润及不可预见费等。</w:t>
      </w:r>
    </w:p>
    <w:p w14:paraId="7DCC9D97">
      <w:pPr>
        <w:spacing w:line="360" w:lineRule="auto"/>
        <w:ind w:firstLine="480" w:firstLineChars="200"/>
        <w:rPr>
          <w:rFonts w:ascii="仿宋" w:hAnsi="仿宋" w:eastAsia="仿宋"/>
          <w:sz w:val="24"/>
          <w:szCs w:val="24"/>
        </w:rPr>
      </w:pPr>
      <w:r>
        <w:rPr>
          <w:rFonts w:ascii="仿宋" w:hAnsi="仿宋" w:eastAsia="仿宋"/>
          <w:sz w:val="24"/>
          <w:szCs w:val="24"/>
        </w:rPr>
        <w:t>2．本合同按以下</w:t>
      </w:r>
      <w:r>
        <w:rPr>
          <w:rFonts w:ascii="仿宋" w:hAnsi="仿宋" w:eastAsia="仿宋"/>
          <w:b/>
          <w:sz w:val="24"/>
          <w:szCs w:val="24"/>
        </w:rPr>
        <w:t>第</w:t>
      </w:r>
      <w:r>
        <w:rPr>
          <w:rFonts w:ascii="仿宋" w:hAnsi="仿宋" w:eastAsia="仿宋"/>
          <w:b/>
          <w:sz w:val="24"/>
          <w:szCs w:val="24"/>
          <w:u w:val="single"/>
        </w:rPr>
        <w:t xml:space="preserve">   </w:t>
      </w:r>
      <w:r>
        <w:rPr>
          <w:rFonts w:ascii="仿宋" w:hAnsi="仿宋" w:eastAsia="仿宋"/>
          <w:b/>
          <w:sz w:val="24"/>
          <w:szCs w:val="24"/>
        </w:rPr>
        <w:t>种</w:t>
      </w:r>
      <w:r>
        <w:rPr>
          <w:rFonts w:ascii="仿宋" w:hAnsi="仿宋" w:eastAsia="仿宋"/>
          <w:sz w:val="24"/>
          <w:szCs w:val="24"/>
        </w:rPr>
        <w:t>方式支付：</w:t>
      </w:r>
    </w:p>
    <w:p w14:paraId="2DC695AE">
      <w:pPr>
        <w:spacing w:line="360" w:lineRule="auto"/>
        <w:ind w:firstLine="360" w:firstLineChars="150"/>
        <w:rPr>
          <w:rFonts w:ascii="仿宋" w:hAnsi="仿宋" w:eastAsia="仿宋"/>
          <w:sz w:val="24"/>
          <w:szCs w:val="24"/>
        </w:rPr>
      </w:pPr>
      <w:r>
        <w:rPr>
          <w:rFonts w:ascii="仿宋" w:hAnsi="仿宋" w:eastAsia="仿宋"/>
          <w:sz w:val="24"/>
          <w:szCs w:val="24"/>
        </w:rPr>
        <w:t>（1）服务完华，且甲方按照本合同服务验收标准验收合格后，由乙方开具发票，甲方于</w:t>
      </w:r>
      <w:r>
        <w:rPr>
          <w:rFonts w:ascii="仿宋" w:hAnsi="仿宋" w:eastAsia="仿宋"/>
          <w:sz w:val="24"/>
          <w:szCs w:val="24"/>
          <w:u w:val="single"/>
        </w:rPr>
        <w:t xml:space="preserve">   </w:t>
      </w:r>
      <w:r>
        <w:rPr>
          <w:rFonts w:ascii="仿宋" w:hAnsi="仿宋" w:eastAsia="仿宋"/>
          <w:sz w:val="24"/>
          <w:szCs w:val="24"/>
        </w:rPr>
        <w:t>日内一次性全额支付合同总金额。</w:t>
      </w:r>
    </w:p>
    <w:p w14:paraId="3668F660">
      <w:pPr>
        <w:spacing w:line="360" w:lineRule="auto"/>
        <w:ind w:firstLine="360" w:firstLineChars="150"/>
        <w:rPr>
          <w:rFonts w:ascii="仿宋" w:hAnsi="仿宋" w:eastAsia="仿宋"/>
          <w:sz w:val="24"/>
          <w:szCs w:val="24"/>
        </w:rPr>
      </w:pPr>
      <w:r>
        <w:rPr>
          <w:rFonts w:ascii="仿宋" w:hAnsi="仿宋" w:eastAsia="仿宋"/>
          <w:sz w:val="24"/>
          <w:szCs w:val="24"/>
        </w:rPr>
        <w:t>（2）合同签订后，甲方向乙方支付合同总金额的</w:t>
      </w:r>
      <w:r>
        <w:rPr>
          <w:rFonts w:ascii="仿宋" w:hAnsi="仿宋" w:eastAsia="仿宋"/>
          <w:sz w:val="24"/>
          <w:szCs w:val="24"/>
          <w:u w:val="single"/>
        </w:rPr>
        <w:t xml:space="preserve">   </w:t>
      </w:r>
      <w:r>
        <w:rPr>
          <w:rFonts w:ascii="仿宋" w:hAnsi="仿宋" w:eastAsia="仿宋"/>
          <w:sz w:val="24"/>
          <w:szCs w:val="24"/>
        </w:rPr>
        <w:t>%；在完成服务或交付服务成果并经验收合格后，由乙方开具合法有效的增值税发票，甲方在收到发票后</w:t>
      </w:r>
      <w:r>
        <w:rPr>
          <w:rFonts w:ascii="仿宋" w:hAnsi="仿宋" w:eastAsia="仿宋"/>
          <w:sz w:val="24"/>
          <w:szCs w:val="24"/>
          <w:u w:val="single"/>
        </w:rPr>
        <w:t xml:space="preserve">     </w:t>
      </w:r>
      <w:r>
        <w:rPr>
          <w:rFonts w:ascii="仿宋" w:hAnsi="仿宋" w:eastAsia="仿宋"/>
          <w:sz w:val="24"/>
          <w:szCs w:val="24"/>
        </w:rPr>
        <w:t>日内向乙方支付合同总金额的</w:t>
      </w:r>
      <w:r>
        <w:rPr>
          <w:rFonts w:ascii="仿宋" w:hAnsi="仿宋" w:eastAsia="仿宋"/>
          <w:sz w:val="24"/>
          <w:szCs w:val="24"/>
          <w:u w:val="single"/>
        </w:rPr>
        <w:t xml:space="preserve">   </w:t>
      </w:r>
      <w:r>
        <w:rPr>
          <w:rFonts w:ascii="仿宋" w:hAnsi="仿宋" w:eastAsia="仿宋"/>
          <w:sz w:val="24"/>
          <w:szCs w:val="24"/>
        </w:rPr>
        <w:t>%。</w:t>
      </w:r>
    </w:p>
    <w:p w14:paraId="73C08342">
      <w:pPr>
        <w:spacing w:line="360" w:lineRule="auto"/>
        <w:ind w:firstLine="480" w:firstLineChars="200"/>
        <w:rPr>
          <w:rFonts w:ascii="仿宋" w:hAnsi="仿宋" w:eastAsia="仿宋"/>
          <w:sz w:val="24"/>
          <w:szCs w:val="24"/>
        </w:rPr>
      </w:pPr>
      <w:r>
        <w:rPr>
          <w:rFonts w:ascii="仿宋" w:hAnsi="仿宋" w:eastAsia="仿宋"/>
          <w:sz w:val="24"/>
          <w:szCs w:val="24"/>
        </w:rPr>
        <w:t>3．本合同履约保证金按以下</w:t>
      </w:r>
      <w:r>
        <w:rPr>
          <w:rFonts w:ascii="仿宋" w:hAnsi="仿宋" w:eastAsia="仿宋"/>
          <w:b/>
          <w:sz w:val="24"/>
          <w:szCs w:val="24"/>
        </w:rPr>
        <w:t>第</w:t>
      </w:r>
      <w:r>
        <w:rPr>
          <w:rFonts w:ascii="仿宋" w:hAnsi="仿宋" w:eastAsia="仿宋"/>
          <w:b/>
          <w:sz w:val="24"/>
          <w:szCs w:val="24"/>
          <w:u w:val="single"/>
        </w:rPr>
        <w:t xml:space="preserve">   </w:t>
      </w:r>
      <w:r>
        <w:rPr>
          <w:rFonts w:ascii="仿宋" w:hAnsi="仿宋" w:eastAsia="仿宋"/>
          <w:b/>
          <w:sz w:val="24"/>
          <w:szCs w:val="24"/>
        </w:rPr>
        <w:t>种</w:t>
      </w:r>
      <w:r>
        <w:rPr>
          <w:rFonts w:ascii="仿宋" w:hAnsi="仿宋" w:eastAsia="仿宋"/>
          <w:sz w:val="24"/>
          <w:szCs w:val="24"/>
        </w:rPr>
        <w:t>方式执行：</w:t>
      </w:r>
    </w:p>
    <w:p w14:paraId="3B7878A2">
      <w:pPr>
        <w:spacing w:line="360" w:lineRule="auto"/>
        <w:ind w:firstLine="360" w:firstLineChars="150"/>
        <w:rPr>
          <w:rFonts w:ascii="仿宋" w:hAnsi="仿宋" w:eastAsia="仿宋"/>
          <w:sz w:val="24"/>
          <w:szCs w:val="24"/>
        </w:rPr>
      </w:pPr>
      <w:r>
        <w:rPr>
          <w:rFonts w:ascii="仿宋" w:hAnsi="仿宋" w:eastAsia="仿宋"/>
          <w:sz w:val="24"/>
          <w:szCs w:val="24"/>
        </w:rPr>
        <w:t>（1）本项目无需履约保证金。</w:t>
      </w:r>
    </w:p>
    <w:p w14:paraId="17B8A9DC">
      <w:pPr>
        <w:spacing w:line="360" w:lineRule="auto"/>
        <w:ind w:firstLine="360" w:firstLineChars="150"/>
        <w:rPr>
          <w:rFonts w:ascii="仿宋" w:hAnsi="仿宋" w:eastAsia="仿宋"/>
          <w:sz w:val="24"/>
          <w:szCs w:val="24"/>
        </w:rPr>
      </w:pPr>
      <w:r>
        <w:rPr>
          <w:rFonts w:ascii="仿宋" w:hAnsi="仿宋" w:eastAsia="仿宋"/>
          <w:sz w:val="24"/>
          <w:szCs w:val="24"/>
        </w:rPr>
        <w:t>（2）本合同履约保证金为合同总金额的</w:t>
      </w:r>
      <w:r>
        <w:rPr>
          <w:rFonts w:ascii="仿宋" w:hAnsi="仿宋" w:eastAsia="仿宋"/>
          <w:sz w:val="24"/>
          <w:szCs w:val="24"/>
          <w:u w:val="single"/>
        </w:rPr>
        <w:t xml:space="preserve">   </w:t>
      </w:r>
      <w:r>
        <w:rPr>
          <w:rFonts w:ascii="仿宋" w:hAnsi="仿宋" w:eastAsia="仿宋"/>
          <w:sz w:val="24"/>
          <w:szCs w:val="24"/>
        </w:rPr>
        <w:t>% 。合同签订前</w:t>
      </w:r>
      <w:r>
        <w:rPr>
          <w:rFonts w:ascii="仿宋" w:hAnsi="仿宋" w:eastAsia="仿宋"/>
          <w:sz w:val="24"/>
          <w:szCs w:val="24"/>
          <w:u w:val="single"/>
        </w:rPr>
        <w:t xml:space="preserve"> 7 </w:t>
      </w:r>
      <w:r>
        <w:rPr>
          <w:rFonts w:ascii="仿宋" w:hAnsi="仿宋" w:eastAsia="仿宋"/>
          <w:sz w:val="24"/>
          <w:szCs w:val="24"/>
        </w:rPr>
        <w:t>日内，乙方向甲方足额交付履约保证金。在项目服务完毕、甲方验收合格后，经乙方书面申请并经甲方审核同意，扣除依合同约定发生的款项（如有）后，甲方在</w:t>
      </w:r>
      <w:r>
        <w:rPr>
          <w:rFonts w:ascii="仿宋" w:hAnsi="仿宋" w:eastAsia="仿宋"/>
          <w:sz w:val="24"/>
          <w:szCs w:val="24"/>
          <w:u w:val="single"/>
        </w:rPr>
        <w:t>30日</w:t>
      </w:r>
      <w:r>
        <w:rPr>
          <w:rFonts w:ascii="仿宋" w:hAnsi="仿宋" w:eastAsia="仿宋"/>
          <w:sz w:val="24"/>
          <w:szCs w:val="24"/>
        </w:rPr>
        <w:t>内无息退还至乙方账户。</w:t>
      </w:r>
    </w:p>
    <w:p w14:paraId="22590995">
      <w:pPr>
        <w:spacing w:before="72" w:beforeLines="30" w:after="72" w:afterLines="30" w:line="360" w:lineRule="auto"/>
        <w:rPr>
          <w:rFonts w:ascii="仿宋" w:hAnsi="仿宋" w:eastAsia="仿宋"/>
          <w:b/>
          <w:sz w:val="24"/>
          <w:szCs w:val="24"/>
        </w:rPr>
      </w:pPr>
      <w:r>
        <w:rPr>
          <w:rFonts w:ascii="仿宋" w:hAnsi="仿宋" w:eastAsia="仿宋"/>
          <w:b/>
          <w:sz w:val="24"/>
          <w:szCs w:val="24"/>
        </w:rPr>
        <w:t>三、服务质量保证</w:t>
      </w:r>
    </w:p>
    <w:p w14:paraId="4CD1567F">
      <w:pPr>
        <w:spacing w:line="360" w:lineRule="auto"/>
        <w:ind w:firstLine="480" w:firstLineChars="200"/>
        <w:rPr>
          <w:rFonts w:ascii="仿宋" w:hAnsi="仿宋" w:eastAsia="仿宋"/>
          <w:sz w:val="24"/>
          <w:szCs w:val="24"/>
        </w:rPr>
      </w:pPr>
      <w:r>
        <w:rPr>
          <w:rFonts w:ascii="仿宋" w:hAnsi="仿宋" w:eastAsia="仿宋"/>
          <w:sz w:val="24"/>
          <w:szCs w:val="24"/>
        </w:rPr>
        <w:t>1．乙方按照本合同前款所述的服务时间、地点、内容、数量和质量等要求向甲方提供服务，在服务期限内，若乙方提供的服务未达到约定的数量、质量等标准，应当及时更换、补齐或提升服务质量水平至本合同要求的标准。</w:t>
      </w:r>
    </w:p>
    <w:p w14:paraId="15F016EA">
      <w:pPr>
        <w:spacing w:line="360" w:lineRule="auto"/>
        <w:ind w:firstLine="480" w:firstLineChars="200"/>
        <w:rPr>
          <w:rFonts w:ascii="仿宋" w:hAnsi="仿宋" w:eastAsia="仿宋"/>
          <w:sz w:val="24"/>
          <w:szCs w:val="24"/>
        </w:rPr>
      </w:pPr>
      <w:r>
        <w:rPr>
          <w:rFonts w:ascii="仿宋" w:hAnsi="仿宋" w:eastAsia="仿宋"/>
          <w:sz w:val="24"/>
          <w:szCs w:val="24"/>
        </w:rPr>
        <w:t>2．乙方保证所提供的服务必须符合本合同服务项目质量标准要求及相关的国家标准、行业标准、地方标准或者其他标准、规范。</w:t>
      </w:r>
    </w:p>
    <w:p w14:paraId="36ABBB24">
      <w:pPr>
        <w:spacing w:line="360" w:lineRule="auto"/>
        <w:ind w:firstLine="480" w:firstLineChars="200"/>
        <w:rPr>
          <w:rFonts w:ascii="仿宋" w:hAnsi="仿宋" w:eastAsia="仿宋"/>
          <w:sz w:val="24"/>
          <w:szCs w:val="24"/>
        </w:rPr>
      </w:pPr>
      <w:r>
        <w:rPr>
          <w:rFonts w:ascii="仿宋" w:hAnsi="仿宋" w:eastAsia="仿宋"/>
          <w:sz w:val="24"/>
          <w:szCs w:val="24"/>
        </w:rPr>
        <w:t>3．乙方应具有或提供本合同所载服务应当具备的各项资质及专业技术人员，对其员工进行必要的培训和管理，严格遵守甲方各项规章制度，不得泄露甲方和甲方的工作和私人信息，接受甲方对其聘用人员的必要审查；由于乙方的管理失误或乙方工作人员的过错造成甲方单位或个人设施、设备、器材、物品、资产损坏和丢失，乙方负责修复或赔偿直接经济损失和间接经济损失。</w:t>
      </w:r>
    </w:p>
    <w:p w14:paraId="75372D64">
      <w:pPr>
        <w:spacing w:line="360" w:lineRule="auto"/>
        <w:ind w:firstLine="480" w:firstLineChars="200"/>
        <w:rPr>
          <w:rFonts w:ascii="仿宋" w:hAnsi="仿宋" w:eastAsia="仿宋"/>
          <w:sz w:val="24"/>
          <w:szCs w:val="24"/>
        </w:rPr>
      </w:pPr>
      <w:r>
        <w:rPr>
          <w:rFonts w:ascii="仿宋" w:hAnsi="仿宋" w:eastAsia="仿宋"/>
          <w:sz w:val="24"/>
          <w:szCs w:val="24"/>
        </w:rPr>
        <w:t>4．乙方根据国家相关规定，向乙方服务员工支付工资和其他劳务费用，缴纳相关社会保险，并对由此产生的纠纷负责。</w:t>
      </w:r>
    </w:p>
    <w:p w14:paraId="60D542F2">
      <w:pPr>
        <w:spacing w:line="360" w:lineRule="auto"/>
        <w:ind w:firstLine="480" w:firstLineChars="200"/>
        <w:rPr>
          <w:rFonts w:ascii="仿宋" w:hAnsi="仿宋" w:eastAsia="仿宋"/>
          <w:sz w:val="24"/>
          <w:szCs w:val="24"/>
        </w:rPr>
      </w:pPr>
      <w:r>
        <w:rPr>
          <w:rFonts w:ascii="仿宋" w:hAnsi="仿宋" w:eastAsia="仿宋"/>
          <w:sz w:val="24"/>
          <w:szCs w:val="24"/>
        </w:rPr>
        <w:t>5．如果乙方工作人员在服务中，未尽安全义务，有可能出现伤害自身或威胁到他人生命、财产安全的情况，甲方以及相关人员有权立即要求中止服务，由此产生的一切费用及损失和责任均由乙方自行承担。</w:t>
      </w:r>
    </w:p>
    <w:p w14:paraId="70763439">
      <w:pPr>
        <w:spacing w:line="360" w:lineRule="auto"/>
        <w:ind w:firstLine="480" w:firstLineChars="200"/>
        <w:rPr>
          <w:rFonts w:ascii="仿宋" w:hAnsi="仿宋" w:eastAsia="仿宋"/>
          <w:sz w:val="24"/>
          <w:szCs w:val="24"/>
        </w:rPr>
      </w:pPr>
      <w:r>
        <w:rPr>
          <w:rFonts w:ascii="仿宋" w:hAnsi="仿宋" w:eastAsia="仿宋"/>
          <w:sz w:val="24"/>
          <w:szCs w:val="24"/>
        </w:rPr>
        <w:t>6．乙方应确保向甲方提供服务的过程中不存在侵犯甲方或第三方知识产权、名誉权、隐私权等合法权利的情况，保证甲方免受任何第三方主张任何权利，否则乙方自行承担全部责任。</w:t>
      </w:r>
    </w:p>
    <w:p w14:paraId="01BE67A5">
      <w:pPr>
        <w:spacing w:line="360" w:lineRule="auto"/>
        <w:ind w:firstLine="480" w:firstLineChars="200"/>
        <w:rPr>
          <w:rFonts w:ascii="仿宋" w:hAnsi="仿宋" w:eastAsia="仿宋"/>
          <w:sz w:val="24"/>
          <w:szCs w:val="24"/>
        </w:rPr>
      </w:pPr>
      <w:r>
        <w:rPr>
          <w:rFonts w:ascii="仿宋" w:hAnsi="仿宋" w:eastAsia="仿宋"/>
          <w:sz w:val="24"/>
          <w:szCs w:val="24"/>
        </w:rPr>
        <w:t>7．本项目质量保证期为</w:t>
      </w:r>
      <w:r>
        <w:rPr>
          <w:rFonts w:ascii="仿宋" w:hAnsi="仿宋" w:eastAsia="仿宋"/>
          <w:sz w:val="24"/>
          <w:szCs w:val="24"/>
          <w:u w:val="single"/>
        </w:rPr>
        <w:t xml:space="preserve">   个月</w:t>
      </w:r>
      <w:r>
        <w:rPr>
          <w:rFonts w:ascii="仿宋" w:hAnsi="仿宋" w:eastAsia="仿宋"/>
          <w:sz w:val="24"/>
          <w:szCs w:val="24"/>
        </w:rPr>
        <w:t>，自项目服务完毕</w:t>
      </w:r>
      <w:r>
        <w:rPr>
          <w:rFonts w:hint="eastAsia" w:ascii="仿宋" w:hAnsi="仿宋" w:eastAsia="仿宋"/>
          <w:sz w:val="24"/>
          <w:szCs w:val="24"/>
        </w:rPr>
        <w:t>且</w:t>
      </w:r>
      <w:r>
        <w:rPr>
          <w:rFonts w:ascii="仿宋" w:hAnsi="仿宋" w:eastAsia="仿宋"/>
          <w:sz w:val="24"/>
          <w:szCs w:val="24"/>
        </w:rPr>
        <w:t>验收合格之日起算。</w:t>
      </w:r>
    </w:p>
    <w:p w14:paraId="009ADF04">
      <w:pPr>
        <w:spacing w:before="72" w:beforeLines="30" w:after="72" w:afterLines="30" w:line="360" w:lineRule="auto"/>
        <w:rPr>
          <w:rFonts w:ascii="仿宋" w:hAnsi="仿宋" w:eastAsia="仿宋"/>
          <w:b/>
          <w:sz w:val="24"/>
          <w:szCs w:val="24"/>
        </w:rPr>
      </w:pPr>
      <w:r>
        <w:rPr>
          <w:rFonts w:ascii="仿宋" w:hAnsi="仿宋" w:eastAsia="仿宋"/>
          <w:b/>
          <w:sz w:val="24"/>
          <w:szCs w:val="24"/>
        </w:rPr>
        <w:t>四、项目验收</w:t>
      </w:r>
    </w:p>
    <w:p w14:paraId="506A472A">
      <w:pPr>
        <w:pStyle w:val="87"/>
        <w:spacing w:line="360" w:lineRule="auto"/>
        <w:ind w:left="420" w:firstLine="240"/>
        <w:rPr>
          <w:rFonts w:ascii="仿宋" w:hAnsi="仿宋" w:eastAsia="仿宋" w:cs="Times New Roman"/>
          <w:sz w:val="24"/>
          <w:szCs w:val="24"/>
        </w:rPr>
      </w:pPr>
      <w:r>
        <w:rPr>
          <w:rFonts w:ascii="仿宋" w:hAnsi="仿宋" w:eastAsia="仿宋" w:cs="Times New Roman"/>
          <w:sz w:val="24"/>
          <w:szCs w:val="24"/>
        </w:rPr>
        <w:t>1．服务验收标准：</w:t>
      </w:r>
      <w:r>
        <w:rPr>
          <w:rFonts w:ascii="仿宋" w:hAnsi="仿宋" w:eastAsia="仿宋" w:cs="Times New Roman"/>
          <w:sz w:val="24"/>
          <w:szCs w:val="24"/>
          <w:u w:val="single"/>
        </w:rPr>
        <w:t xml:space="preserve">                               </w:t>
      </w:r>
      <w:r>
        <w:rPr>
          <w:rFonts w:ascii="仿宋" w:hAnsi="仿宋" w:eastAsia="仿宋" w:cs="Times New Roman"/>
          <w:sz w:val="24"/>
          <w:szCs w:val="24"/>
        </w:rPr>
        <w:t>。</w:t>
      </w:r>
    </w:p>
    <w:p w14:paraId="1838F544">
      <w:pPr>
        <w:spacing w:line="360" w:lineRule="auto"/>
        <w:ind w:firstLine="240" w:firstLineChars="100"/>
        <w:rPr>
          <w:rFonts w:ascii="仿宋" w:hAnsi="仿宋" w:eastAsia="仿宋"/>
          <w:sz w:val="24"/>
          <w:szCs w:val="24"/>
        </w:rPr>
      </w:pPr>
      <w:r>
        <w:rPr>
          <w:rFonts w:ascii="仿宋" w:hAnsi="仿宋" w:eastAsia="仿宋"/>
          <w:sz w:val="24"/>
          <w:szCs w:val="24"/>
        </w:rPr>
        <w:t>2．服务完毕</w:t>
      </w:r>
      <w:r>
        <w:rPr>
          <w:rFonts w:ascii="仿宋" w:hAnsi="仿宋" w:eastAsia="仿宋"/>
          <w:sz w:val="24"/>
          <w:szCs w:val="24"/>
          <w:u w:val="single"/>
        </w:rPr>
        <w:t xml:space="preserve">    日</w:t>
      </w:r>
      <w:r>
        <w:rPr>
          <w:rFonts w:ascii="仿宋" w:hAnsi="仿宋" w:eastAsia="仿宋"/>
          <w:sz w:val="24"/>
          <w:szCs w:val="24"/>
        </w:rPr>
        <w:t>后乙方可向甲方提出书面验收申请，甲方按照相关规定及服务验收标准组织验收。如验收不合格，乙方应在</w:t>
      </w:r>
      <w:r>
        <w:rPr>
          <w:rFonts w:ascii="仿宋" w:hAnsi="仿宋" w:eastAsia="仿宋"/>
          <w:i/>
          <w:sz w:val="24"/>
          <w:szCs w:val="24"/>
          <w:u w:val="single"/>
        </w:rPr>
        <w:t xml:space="preserve">    </w:t>
      </w:r>
      <w:r>
        <w:rPr>
          <w:rFonts w:ascii="仿宋" w:hAnsi="仿宋" w:eastAsia="仿宋"/>
          <w:sz w:val="24"/>
          <w:szCs w:val="24"/>
          <w:u w:val="single"/>
        </w:rPr>
        <w:t>日</w:t>
      </w:r>
      <w:r>
        <w:rPr>
          <w:rFonts w:ascii="仿宋" w:hAnsi="仿宋" w:eastAsia="仿宋"/>
          <w:sz w:val="24"/>
          <w:szCs w:val="24"/>
        </w:rPr>
        <w:t>内完成整改。</w:t>
      </w:r>
    </w:p>
    <w:p w14:paraId="5C25DE5C">
      <w:pPr>
        <w:spacing w:before="72" w:beforeLines="30" w:after="72" w:afterLines="30" w:line="360" w:lineRule="auto"/>
        <w:rPr>
          <w:rFonts w:ascii="仿宋" w:hAnsi="仿宋" w:eastAsia="仿宋"/>
          <w:b/>
          <w:sz w:val="24"/>
          <w:szCs w:val="24"/>
        </w:rPr>
      </w:pPr>
      <w:r>
        <w:rPr>
          <w:rFonts w:ascii="仿宋" w:hAnsi="仿宋" w:eastAsia="仿宋"/>
          <w:b/>
          <w:sz w:val="24"/>
          <w:szCs w:val="24"/>
        </w:rPr>
        <w:t>五、违约责任</w:t>
      </w:r>
    </w:p>
    <w:p w14:paraId="33D05327">
      <w:pPr>
        <w:spacing w:line="360" w:lineRule="auto"/>
        <w:ind w:firstLine="480" w:firstLineChars="200"/>
        <w:rPr>
          <w:rFonts w:ascii="仿宋" w:hAnsi="仿宋" w:eastAsia="仿宋"/>
          <w:sz w:val="24"/>
          <w:szCs w:val="24"/>
        </w:rPr>
      </w:pPr>
      <w:r>
        <w:rPr>
          <w:rFonts w:ascii="仿宋" w:hAnsi="仿宋" w:eastAsia="仿宋"/>
          <w:sz w:val="24"/>
          <w:szCs w:val="24"/>
        </w:rPr>
        <w:t>1．排除不可抗力因素，如乙方未能按照本合同约定按时提供服务，每逾期一日按合同总金额的</w:t>
      </w:r>
      <w:r>
        <w:rPr>
          <w:rFonts w:ascii="仿宋" w:hAnsi="仿宋" w:eastAsia="仿宋"/>
          <w:sz w:val="24"/>
          <w:szCs w:val="24"/>
          <w:u w:val="single"/>
        </w:rPr>
        <w:t xml:space="preserve"> 0.5% </w:t>
      </w:r>
      <w:r>
        <w:rPr>
          <w:rFonts w:ascii="仿宋" w:hAnsi="仿宋" w:eastAsia="仿宋"/>
          <w:sz w:val="24"/>
          <w:szCs w:val="24"/>
        </w:rPr>
        <w:t>向甲方支付违约金，违约金上限为合同总金额的</w:t>
      </w:r>
      <w:r>
        <w:rPr>
          <w:rFonts w:ascii="仿宋" w:hAnsi="仿宋" w:eastAsia="仿宋"/>
          <w:sz w:val="24"/>
          <w:szCs w:val="24"/>
          <w:u w:val="single"/>
        </w:rPr>
        <w:t xml:space="preserve"> 20% </w:t>
      </w:r>
      <w:r>
        <w:rPr>
          <w:rFonts w:ascii="仿宋" w:hAnsi="仿宋" w:eastAsia="仿宋"/>
          <w:sz w:val="24"/>
          <w:szCs w:val="24"/>
        </w:rPr>
        <w:t>。</w:t>
      </w:r>
    </w:p>
    <w:p w14:paraId="5A12CFF0">
      <w:pPr>
        <w:spacing w:line="360" w:lineRule="auto"/>
        <w:ind w:firstLine="480" w:firstLineChars="200"/>
        <w:rPr>
          <w:rFonts w:ascii="仿宋" w:hAnsi="仿宋" w:eastAsia="仿宋"/>
          <w:sz w:val="24"/>
          <w:szCs w:val="24"/>
        </w:rPr>
      </w:pPr>
      <w:r>
        <w:rPr>
          <w:rFonts w:ascii="仿宋" w:hAnsi="仿宋" w:eastAsia="仿宋"/>
          <w:sz w:val="24"/>
          <w:szCs w:val="24"/>
        </w:rPr>
        <w:t>2．排除不可抗力因素，如遇下列情况之一者，甲方有权单方面解除合同，乙方同时需向甲方支付合同总金额</w:t>
      </w:r>
      <w:r>
        <w:rPr>
          <w:rFonts w:hint="eastAsia" w:ascii="仿宋" w:hAnsi="仿宋" w:eastAsia="仿宋"/>
          <w:sz w:val="24"/>
          <w:szCs w:val="24"/>
          <w:u w:val="single"/>
        </w:rPr>
        <w:t xml:space="preserve"> </w:t>
      </w:r>
      <w:r>
        <w:rPr>
          <w:rFonts w:ascii="仿宋" w:hAnsi="仿宋" w:eastAsia="仿宋"/>
          <w:sz w:val="24"/>
          <w:szCs w:val="24"/>
          <w:u w:val="single"/>
        </w:rPr>
        <w:t xml:space="preserve">20% </w:t>
      </w:r>
      <w:r>
        <w:rPr>
          <w:rFonts w:ascii="仿宋" w:hAnsi="仿宋" w:eastAsia="仿宋"/>
          <w:sz w:val="24"/>
          <w:szCs w:val="24"/>
        </w:rPr>
        <w:t>的违约金，且应另行赔偿甲方因此遭受的全部损失：</w:t>
      </w:r>
    </w:p>
    <w:p w14:paraId="1EC0230D">
      <w:pPr>
        <w:spacing w:line="360" w:lineRule="auto"/>
        <w:ind w:firstLine="480" w:firstLineChars="200"/>
        <w:rPr>
          <w:rFonts w:ascii="仿宋" w:hAnsi="仿宋" w:eastAsia="仿宋"/>
          <w:sz w:val="24"/>
          <w:szCs w:val="24"/>
        </w:rPr>
      </w:pPr>
      <w:r>
        <w:rPr>
          <w:rFonts w:ascii="仿宋" w:hAnsi="仿宋" w:eastAsia="仿宋"/>
          <w:sz w:val="24"/>
          <w:szCs w:val="24"/>
        </w:rPr>
        <w:t>（1）乙方不能按合同时限要求提供服务，逾期达到</w:t>
      </w:r>
      <w:r>
        <w:rPr>
          <w:rFonts w:ascii="仿宋" w:hAnsi="仿宋" w:eastAsia="仿宋"/>
          <w:sz w:val="24"/>
          <w:szCs w:val="24"/>
          <w:u w:val="single"/>
        </w:rPr>
        <w:t>10日</w:t>
      </w:r>
      <w:r>
        <w:rPr>
          <w:rFonts w:ascii="仿宋" w:hAnsi="仿宋" w:eastAsia="仿宋"/>
          <w:sz w:val="24"/>
          <w:szCs w:val="24"/>
        </w:rPr>
        <w:t>的；</w:t>
      </w:r>
    </w:p>
    <w:p w14:paraId="4C0D5CAC">
      <w:pPr>
        <w:spacing w:line="360" w:lineRule="auto"/>
        <w:ind w:firstLine="480" w:firstLineChars="200"/>
        <w:rPr>
          <w:rFonts w:ascii="仿宋" w:hAnsi="仿宋" w:eastAsia="仿宋"/>
          <w:sz w:val="24"/>
          <w:szCs w:val="24"/>
        </w:rPr>
      </w:pPr>
      <w:r>
        <w:rPr>
          <w:rFonts w:ascii="仿宋" w:hAnsi="仿宋" w:eastAsia="仿宋"/>
          <w:sz w:val="24"/>
          <w:szCs w:val="24"/>
        </w:rPr>
        <w:t>（2）履约验收不合格，乙方拒绝整改、或在</w:t>
      </w:r>
      <w:r>
        <w:rPr>
          <w:rFonts w:ascii="仿宋" w:hAnsi="仿宋" w:eastAsia="仿宋"/>
          <w:sz w:val="24"/>
          <w:szCs w:val="24"/>
          <w:u w:val="single"/>
        </w:rPr>
        <w:t>10日</w:t>
      </w:r>
      <w:r>
        <w:rPr>
          <w:rFonts w:ascii="仿宋" w:hAnsi="仿宋" w:eastAsia="仿宋"/>
          <w:sz w:val="24"/>
          <w:szCs w:val="24"/>
        </w:rPr>
        <w:t>内未整改完成、或经整改后仍验收不合格的；</w:t>
      </w:r>
    </w:p>
    <w:p w14:paraId="37A9201B">
      <w:pPr>
        <w:spacing w:line="360" w:lineRule="auto"/>
        <w:ind w:firstLine="480" w:firstLineChars="200"/>
        <w:rPr>
          <w:rFonts w:ascii="仿宋" w:hAnsi="仿宋" w:eastAsia="仿宋"/>
          <w:sz w:val="24"/>
          <w:szCs w:val="24"/>
        </w:rPr>
      </w:pPr>
      <w:r>
        <w:rPr>
          <w:rFonts w:ascii="仿宋" w:hAnsi="仿宋" w:eastAsia="仿宋"/>
          <w:sz w:val="24"/>
          <w:szCs w:val="24"/>
        </w:rPr>
        <w:t>（3）</w:t>
      </w:r>
      <w:r>
        <w:rPr>
          <w:rFonts w:hint="eastAsia" w:ascii="仿宋" w:hAnsi="仿宋" w:eastAsia="仿宋"/>
          <w:sz w:val="24"/>
          <w:szCs w:val="24"/>
          <w:lang w:eastAsia="zh-CN"/>
        </w:rPr>
        <w:t>免费保修</w:t>
      </w:r>
      <w:r>
        <w:rPr>
          <w:rFonts w:ascii="仿宋" w:hAnsi="仿宋" w:eastAsia="仿宋"/>
          <w:sz w:val="24"/>
          <w:szCs w:val="24"/>
        </w:rPr>
        <w:t>期内，乙方对所供服务出现问题推托、拖延，经甲方要求</w:t>
      </w:r>
      <w:r>
        <w:rPr>
          <w:rFonts w:ascii="仿宋" w:hAnsi="仿宋" w:eastAsia="仿宋"/>
          <w:sz w:val="24"/>
          <w:szCs w:val="24"/>
          <w:u w:val="single"/>
        </w:rPr>
        <w:t>24小时</w:t>
      </w:r>
      <w:r>
        <w:rPr>
          <w:rFonts w:ascii="仿宋" w:hAnsi="仿宋" w:eastAsia="仿宋"/>
          <w:sz w:val="24"/>
          <w:szCs w:val="24"/>
        </w:rPr>
        <w:t>内无响应，</w:t>
      </w:r>
      <w:r>
        <w:rPr>
          <w:rFonts w:ascii="仿宋" w:hAnsi="仿宋" w:eastAsia="仿宋"/>
          <w:sz w:val="24"/>
          <w:szCs w:val="24"/>
          <w:u w:val="single"/>
        </w:rPr>
        <w:t>48小时</w:t>
      </w:r>
      <w:r>
        <w:rPr>
          <w:rFonts w:ascii="仿宋" w:hAnsi="仿宋" w:eastAsia="仿宋"/>
          <w:sz w:val="24"/>
          <w:szCs w:val="24"/>
        </w:rPr>
        <w:t>内不能提供服务方案或服务的，经甲方催促后仍不能整改或提供服务不达标的。</w:t>
      </w:r>
    </w:p>
    <w:p w14:paraId="6E417BAE">
      <w:pPr>
        <w:spacing w:line="360" w:lineRule="auto"/>
        <w:ind w:firstLine="480" w:firstLineChars="200"/>
        <w:rPr>
          <w:rFonts w:ascii="仿宋" w:hAnsi="仿宋" w:eastAsia="仿宋"/>
          <w:sz w:val="24"/>
          <w:szCs w:val="24"/>
        </w:rPr>
      </w:pPr>
      <w:r>
        <w:rPr>
          <w:rFonts w:ascii="仿宋" w:hAnsi="仿宋" w:eastAsia="仿宋"/>
          <w:sz w:val="24"/>
          <w:szCs w:val="24"/>
        </w:rPr>
        <w:t>3．</w:t>
      </w:r>
      <w:r>
        <w:rPr>
          <w:rFonts w:hint="eastAsia" w:ascii="仿宋" w:hAnsi="仿宋" w:eastAsia="仿宋"/>
          <w:sz w:val="24"/>
          <w:szCs w:val="24"/>
          <w:lang w:eastAsia="zh-CN"/>
        </w:rPr>
        <w:t>免费保修</w:t>
      </w:r>
      <w:r>
        <w:rPr>
          <w:rFonts w:ascii="仿宋" w:hAnsi="仿宋" w:eastAsia="仿宋"/>
          <w:sz w:val="24"/>
          <w:szCs w:val="24"/>
        </w:rPr>
        <w:t>期内，乙方对所供服务出现的问题推托、拖延，</w:t>
      </w:r>
      <w:r>
        <w:rPr>
          <w:rFonts w:ascii="仿宋" w:hAnsi="仿宋" w:eastAsia="仿宋"/>
          <w:sz w:val="24"/>
          <w:szCs w:val="24"/>
          <w:u w:val="single"/>
        </w:rPr>
        <w:t>24小时</w:t>
      </w:r>
      <w:r>
        <w:rPr>
          <w:rFonts w:ascii="仿宋" w:hAnsi="仿宋" w:eastAsia="仿宋"/>
          <w:sz w:val="24"/>
          <w:szCs w:val="24"/>
        </w:rPr>
        <w:t>未做出服务响应或</w:t>
      </w:r>
      <w:r>
        <w:rPr>
          <w:rFonts w:ascii="仿宋" w:hAnsi="仿宋" w:eastAsia="仿宋"/>
          <w:sz w:val="24"/>
          <w:szCs w:val="24"/>
          <w:u w:val="single"/>
        </w:rPr>
        <w:t>48小时</w:t>
      </w:r>
      <w:r>
        <w:rPr>
          <w:rFonts w:ascii="仿宋" w:hAnsi="仿宋" w:eastAsia="仿宋"/>
          <w:sz w:val="24"/>
          <w:szCs w:val="24"/>
        </w:rPr>
        <w:t>内不能提供服务方案或服务的，甲方有权扣除全部履约保证金不予退还，或者甲方有权找第三方提供服务，由此产生的费用从履约保证金抵扣，费用高于履约保证金或本项目未设置履约保证金的，乙方应在甲方提出损失赔偿请求之日起三日内全额赔偿，逾期支付赔偿款的，每逾期一日按合同总金额的</w:t>
      </w:r>
      <w:r>
        <w:rPr>
          <w:rFonts w:ascii="仿宋" w:hAnsi="仿宋" w:eastAsia="仿宋"/>
          <w:sz w:val="24"/>
          <w:szCs w:val="24"/>
          <w:u w:val="single"/>
        </w:rPr>
        <w:t xml:space="preserve"> 0.5% </w:t>
      </w:r>
      <w:r>
        <w:rPr>
          <w:rFonts w:ascii="仿宋" w:hAnsi="仿宋" w:eastAsia="仿宋"/>
          <w:sz w:val="24"/>
          <w:szCs w:val="24"/>
        </w:rPr>
        <w:t>向甲方支付违约金。</w:t>
      </w:r>
    </w:p>
    <w:p w14:paraId="6132B42D">
      <w:pPr>
        <w:spacing w:line="360" w:lineRule="auto"/>
        <w:ind w:firstLine="480" w:firstLineChars="200"/>
        <w:rPr>
          <w:rFonts w:ascii="仿宋" w:hAnsi="仿宋" w:eastAsia="仿宋"/>
          <w:sz w:val="24"/>
          <w:szCs w:val="24"/>
        </w:rPr>
      </w:pPr>
      <w:r>
        <w:rPr>
          <w:rFonts w:ascii="仿宋" w:hAnsi="仿宋" w:eastAsia="仿宋"/>
          <w:sz w:val="24"/>
          <w:szCs w:val="24"/>
        </w:rPr>
        <w:t>4．甲方未按时付款的，每逾期一日按欠付金额的</w:t>
      </w:r>
      <w:r>
        <w:rPr>
          <w:rFonts w:ascii="仿宋" w:hAnsi="仿宋" w:eastAsia="仿宋"/>
          <w:sz w:val="24"/>
          <w:szCs w:val="24"/>
          <w:u w:val="single"/>
        </w:rPr>
        <w:t xml:space="preserve"> 0.5% </w:t>
      </w:r>
      <w:r>
        <w:rPr>
          <w:rFonts w:ascii="仿宋" w:hAnsi="仿宋" w:eastAsia="仿宋"/>
          <w:sz w:val="24"/>
          <w:szCs w:val="24"/>
        </w:rPr>
        <w:t>向乙方支付违约金，违约金上限为合同总金额的</w:t>
      </w:r>
      <w:r>
        <w:rPr>
          <w:rFonts w:hint="eastAsia" w:ascii="仿宋" w:hAnsi="仿宋" w:eastAsia="仿宋"/>
          <w:sz w:val="24"/>
          <w:szCs w:val="24"/>
          <w:u w:val="single"/>
        </w:rPr>
        <w:t xml:space="preserve"> </w:t>
      </w:r>
      <w:r>
        <w:rPr>
          <w:rFonts w:ascii="仿宋" w:hAnsi="仿宋" w:eastAsia="仿宋"/>
          <w:sz w:val="24"/>
          <w:szCs w:val="24"/>
          <w:u w:val="single"/>
        </w:rPr>
        <w:t xml:space="preserve">20% </w:t>
      </w:r>
      <w:r>
        <w:rPr>
          <w:rFonts w:ascii="仿宋" w:hAnsi="仿宋" w:eastAsia="仿宋"/>
          <w:sz w:val="24"/>
          <w:szCs w:val="24"/>
        </w:rPr>
        <w:t>。</w:t>
      </w:r>
    </w:p>
    <w:p w14:paraId="713706D3">
      <w:pPr>
        <w:spacing w:before="72" w:beforeLines="30" w:after="72" w:afterLines="30" w:line="360" w:lineRule="auto"/>
        <w:rPr>
          <w:rFonts w:ascii="仿宋" w:hAnsi="仿宋" w:eastAsia="仿宋"/>
          <w:b/>
          <w:sz w:val="24"/>
          <w:szCs w:val="24"/>
        </w:rPr>
      </w:pPr>
      <w:r>
        <w:rPr>
          <w:rFonts w:ascii="仿宋" w:hAnsi="仿宋" w:eastAsia="仿宋"/>
          <w:b/>
          <w:sz w:val="24"/>
          <w:szCs w:val="24"/>
        </w:rPr>
        <w:t>六、不可抗力</w:t>
      </w:r>
    </w:p>
    <w:p w14:paraId="670DBCBE">
      <w:pPr>
        <w:spacing w:before="48" w:beforeLines="20" w:line="360" w:lineRule="auto"/>
        <w:ind w:firstLine="480" w:firstLineChars="200"/>
        <w:rPr>
          <w:rFonts w:ascii="仿宋" w:hAnsi="仿宋" w:eastAsia="仿宋"/>
          <w:sz w:val="24"/>
          <w:szCs w:val="24"/>
        </w:rPr>
      </w:pPr>
      <w:r>
        <w:rPr>
          <w:rFonts w:ascii="仿宋" w:hAnsi="仿宋" w:eastAsia="仿宋"/>
          <w:sz w:val="24"/>
          <w:szCs w:val="24"/>
        </w:rPr>
        <w:t>1．若因发生不可抗力的原因导致乙方不能按合同约定期限提供服务的，应自不可抗力发生之日起</w:t>
      </w:r>
      <w:r>
        <w:rPr>
          <w:rFonts w:ascii="仿宋" w:hAnsi="仿宋" w:eastAsia="仿宋"/>
          <w:sz w:val="24"/>
          <w:szCs w:val="24"/>
          <w:u w:val="single"/>
        </w:rPr>
        <w:t>3日</w:t>
      </w:r>
      <w:r>
        <w:rPr>
          <w:rFonts w:ascii="仿宋" w:hAnsi="仿宋" w:eastAsia="仿宋"/>
          <w:sz w:val="24"/>
          <w:szCs w:val="24"/>
        </w:rPr>
        <w:t>内书面通知甲方中止合同履行，并于</w:t>
      </w:r>
      <w:r>
        <w:rPr>
          <w:rFonts w:ascii="仿宋" w:hAnsi="仿宋" w:eastAsia="仿宋"/>
          <w:sz w:val="24"/>
          <w:szCs w:val="24"/>
          <w:u w:val="single"/>
        </w:rPr>
        <w:t>7日</w:t>
      </w:r>
      <w:r>
        <w:rPr>
          <w:rFonts w:ascii="仿宋" w:hAnsi="仿宋" w:eastAsia="仿宋"/>
          <w:sz w:val="24"/>
          <w:szCs w:val="24"/>
        </w:rPr>
        <w:t>内提供相关证明，直至不可抗力结束后继续合同的履行。</w:t>
      </w:r>
    </w:p>
    <w:p w14:paraId="150EBB0A">
      <w:pPr>
        <w:spacing w:before="48" w:beforeLines="20" w:line="360" w:lineRule="auto"/>
        <w:ind w:firstLine="480" w:firstLineChars="200"/>
        <w:rPr>
          <w:rFonts w:ascii="仿宋" w:hAnsi="仿宋" w:eastAsia="仿宋"/>
          <w:sz w:val="24"/>
          <w:szCs w:val="24"/>
        </w:rPr>
      </w:pPr>
      <w:r>
        <w:rPr>
          <w:rFonts w:ascii="仿宋" w:hAnsi="仿宋" w:eastAsia="仿宋"/>
          <w:sz w:val="24"/>
          <w:szCs w:val="24"/>
        </w:rPr>
        <w:t>2．若不可抗力持续时间超过</w:t>
      </w:r>
      <w:r>
        <w:rPr>
          <w:rFonts w:ascii="仿宋" w:hAnsi="仿宋" w:eastAsia="仿宋"/>
          <w:sz w:val="24"/>
          <w:szCs w:val="24"/>
          <w:u w:val="single"/>
        </w:rPr>
        <w:t>30日</w:t>
      </w:r>
      <w:r>
        <w:rPr>
          <w:rFonts w:ascii="仿宋" w:hAnsi="仿宋" w:eastAsia="仿宋"/>
          <w:sz w:val="24"/>
          <w:szCs w:val="24"/>
        </w:rPr>
        <w:t>，甲方可单方面提出合同的解除，双方达成书面协议终止本合同的履行，双方协商清算。</w:t>
      </w:r>
    </w:p>
    <w:p w14:paraId="712A2554">
      <w:pPr>
        <w:spacing w:before="72" w:beforeLines="30" w:after="72" w:afterLines="30" w:line="360" w:lineRule="auto"/>
        <w:rPr>
          <w:rFonts w:ascii="仿宋" w:hAnsi="仿宋" w:eastAsia="仿宋"/>
          <w:b/>
          <w:sz w:val="24"/>
          <w:szCs w:val="24"/>
        </w:rPr>
      </w:pPr>
      <w:r>
        <w:rPr>
          <w:rFonts w:ascii="仿宋" w:hAnsi="仿宋" w:eastAsia="仿宋"/>
          <w:b/>
          <w:sz w:val="24"/>
          <w:szCs w:val="24"/>
        </w:rPr>
        <w:t>七、合同生效与终止</w:t>
      </w:r>
    </w:p>
    <w:p w14:paraId="78E6F848">
      <w:pPr>
        <w:spacing w:before="48" w:beforeLines="20" w:line="360" w:lineRule="auto"/>
        <w:ind w:firstLine="480" w:firstLineChars="200"/>
        <w:rPr>
          <w:rFonts w:ascii="仿宋" w:hAnsi="仿宋" w:eastAsia="仿宋"/>
          <w:sz w:val="24"/>
          <w:szCs w:val="24"/>
        </w:rPr>
      </w:pPr>
      <w:r>
        <w:rPr>
          <w:rFonts w:ascii="仿宋" w:hAnsi="仿宋" w:eastAsia="仿宋"/>
          <w:sz w:val="24"/>
          <w:szCs w:val="24"/>
        </w:rPr>
        <w:t>1．本合同自双方法定代表人或委托代理人签章并加盖单位公章或合同专用章时生效。本合同双方签字盖章日期即为本合同的生效日期，如双方签字盖章日期不一致时，以最后签字盖章方的签字盖章日期为合同的生效日期。</w:t>
      </w:r>
    </w:p>
    <w:p w14:paraId="4FCFCA3B">
      <w:pPr>
        <w:spacing w:before="48" w:beforeLines="20" w:line="360" w:lineRule="auto"/>
        <w:ind w:firstLine="480" w:firstLineChars="200"/>
        <w:rPr>
          <w:rFonts w:ascii="仿宋" w:hAnsi="仿宋" w:eastAsia="仿宋"/>
          <w:sz w:val="24"/>
          <w:szCs w:val="24"/>
        </w:rPr>
      </w:pPr>
      <w:r>
        <w:rPr>
          <w:rFonts w:ascii="仿宋" w:hAnsi="仿宋" w:eastAsia="仿宋"/>
          <w:sz w:val="24"/>
          <w:szCs w:val="24"/>
        </w:rPr>
        <w:t>2．本合同的最终质量保证期限届满日期，即为本合同的终止日期，但保密条款、争议解决和双方未了的债权和债务不受合同期满的影响，且守约方有权向违约方提出索赔。</w:t>
      </w:r>
    </w:p>
    <w:p w14:paraId="718E1ECF">
      <w:pPr>
        <w:spacing w:before="72" w:beforeLines="30" w:after="72" w:afterLines="30" w:line="360" w:lineRule="auto"/>
        <w:rPr>
          <w:rFonts w:ascii="仿宋" w:hAnsi="仿宋" w:eastAsia="仿宋"/>
          <w:b/>
          <w:sz w:val="24"/>
          <w:szCs w:val="24"/>
        </w:rPr>
      </w:pPr>
      <w:r>
        <w:rPr>
          <w:rFonts w:ascii="仿宋" w:hAnsi="仿宋" w:eastAsia="仿宋"/>
          <w:b/>
          <w:sz w:val="24"/>
          <w:szCs w:val="24"/>
        </w:rPr>
        <w:t>八、争议解决方式</w:t>
      </w:r>
    </w:p>
    <w:p w14:paraId="7440E22F">
      <w:pPr>
        <w:spacing w:before="48" w:beforeLines="20" w:line="360" w:lineRule="auto"/>
        <w:ind w:firstLine="480" w:firstLineChars="200"/>
        <w:rPr>
          <w:rFonts w:ascii="仿宋" w:hAnsi="仿宋" w:eastAsia="仿宋"/>
          <w:sz w:val="24"/>
          <w:szCs w:val="24"/>
        </w:rPr>
      </w:pPr>
      <w:r>
        <w:rPr>
          <w:rFonts w:ascii="仿宋" w:hAnsi="仿宋" w:eastAsia="仿宋"/>
          <w:sz w:val="24"/>
          <w:szCs w:val="24"/>
        </w:rPr>
        <w:t>双方因履行本合同而发生的争议，应协商解决。协商不成的，向</w:t>
      </w:r>
      <w:r>
        <w:rPr>
          <w:rFonts w:ascii="仿宋" w:hAnsi="仿宋" w:eastAsia="仿宋"/>
          <w:sz w:val="24"/>
          <w:szCs w:val="24"/>
          <w:u w:val="single"/>
        </w:rPr>
        <w:t>甲方所在地</w:t>
      </w:r>
      <w:r>
        <w:rPr>
          <w:rFonts w:ascii="仿宋" w:hAnsi="仿宋" w:eastAsia="仿宋"/>
          <w:sz w:val="24"/>
          <w:szCs w:val="24"/>
        </w:rPr>
        <w:t>有管辖权的人民法院提起诉讼。</w:t>
      </w:r>
    </w:p>
    <w:p w14:paraId="78320FFE">
      <w:pPr>
        <w:spacing w:before="72" w:beforeLines="30" w:line="360" w:lineRule="auto"/>
        <w:rPr>
          <w:rFonts w:ascii="仿宋" w:hAnsi="仿宋" w:eastAsia="仿宋"/>
          <w:b/>
          <w:sz w:val="24"/>
          <w:szCs w:val="24"/>
        </w:rPr>
      </w:pPr>
      <w:r>
        <w:rPr>
          <w:rFonts w:ascii="仿宋" w:hAnsi="仿宋" w:eastAsia="仿宋"/>
          <w:b/>
          <w:sz w:val="24"/>
          <w:szCs w:val="24"/>
        </w:rPr>
        <w:t>九、安全生产管理</w:t>
      </w:r>
    </w:p>
    <w:p w14:paraId="339C8B45">
      <w:pPr>
        <w:spacing w:before="72" w:beforeLines="30" w:line="360" w:lineRule="auto"/>
        <w:ind w:firstLine="480" w:firstLineChars="200"/>
        <w:rPr>
          <w:rFonts w:ascii="仿宋" w:hAnsi="仿宋" w:eastAsia="仿宋"/>
          <w:sz w:val="24"/>
          <w:szCs w:val="24"/>
        </w:rPr>
      </w:pPr>
      <w:r>
        <w:rPr>
          <w:rFonts w:ascii="仿宋" w:hAnsi="仿宋" w:eastAsia="仿宋"/>
          <w:sz w:val="24"/>
          <w:szCs w:val="24"/>
        </w:rPr>
        <w:t>乙方应严格遵守国家有关安全生产的要求并服从甲方的安全监督管理，乙方如果在合同履行过程中需要甲方提供相关安全防护措施，应当以书面方式积极地向甲方提请支持；如果乙方没有以书面的方式提请甲方支持，视为不需要甲方提供特别的安全保护措施，甲方已经尽到了所有的安全保护义务，因安全防护措施不力造成事故的全部责任和损失由乙方承担。</w:t>
      </w:r>
    </w:p>
    <w:p w14:paraId="1797A39F">
      <w:pPr>
        <w:spacing w:before="72" w:beforeLines="30" w:after="72" w:afterLines="30" w:line="360" w:lineRule="auto"/>
        <w:rPr>
          <w:rFonts w:ascii="仿宋" w:hAnsi="仿宋" w:eastAsia="仿宋"/>
          <w:b/>
          <w:sz w:val="24"/>
          <w:szCs w:val="24"/>
        </w:rPr>
      </w:pPr>
      <w:r>
        <w:rPr>
          <w:rFonts w:ascii="仿宋" w:hAnsi="仿宋" w:eastAsia="仿宋"/>
          <w:b/>
          <w:sz w:val="24"/>
          <w:szCs w:val="24"/>
        </w:rPr>
        <w:t>十、附则</w:t>
      </w:r>
    </w:p>
    <w:p w14:paraId="2F6CBE2A">
      <w:pPr>
        <w:spacing w:before="72" w:beforeLines="30" w:line="360" w:lineRule="auto"/>
        <w:ind w:firstLine="480" w:firstLineChars="200"/>
        <w:rPr>
          <w:rFonts w:ascii="仿宋" w:hAnsi="仿宋" w:eastAsia="仿宋"/>
          <w:sz w:val="24"/>
          <w:szCs w:val="24"/>
        </w:rPr>
      </w:pPr>
      <w:r>
        <w:rPr>
          <w:rFonts w:ascii="仿宋" w:hAnsi="仿宋" w:eastAsia="仿宋"/>
          <w:sz w:val="24"/>
          <w:szCs w:val="24"/>
        </w:rPr>
        <w:t>1．甲、乙双方均需对合同签订与履行的过程中知悉的对方保密信息承担保密责任，不得以任何理由截取、存留，向第三方提供对方保密信息。</w:t>
      </w:r>
    </w:p>
    <w:p w14:paraId="79C81BF5">
      <w:pPr>
        <w:spacing w:before="72" w:beforeLines="30" w:line="360" w:lineRule="auto"/>
        <w:ind w:firstLine="480" w:firstLineChars="200"/>
        <w:rPr>
          <w:rFonts w:ascii="仿宋" w:hAnsi="仿宋" w:eastAsia="仿宋"/>
          <w:sz w:val="24"/>
          <w:szCs w:val="24"/>
        </w:rPr>
      </w:pPr>
      <w:r>
        <w:rPr>
          <w:rFonts w:ascii="仿宋" w:hAnsi="仿宋" w:eastAsia="仿宋"/>
          <w:sz w:val="24"/>
          <w:szCs w:val="24"/>
        </w:rPr>
        <w:t>2．乙方应充分了解并遵守国内外出口管制和经济制裁等法律法规，不得代表甲方在违反法律法规或政策的情况下开展相关贸易活动。</w:t>
      </w:r>
    </w:p>
    <w:p w14:paraId="0CE589E2">
      <w:pPr>
        <w:spacing w:before="72" w:beforeLines="30" w:line="360" w:lineRule="auto"/>
        <w:ind w:firstLine="480" w:firstLineChars="200"/>
        <w:rPr>
          <w:rFonts w:ascii="仿宋" w:hAnsi="仿宋" w:eastAsia="仿宋"/>
          <w:sz w:val="24"/>
          <w:szCs w:val="24"/>
        </w:rPr>
      </w:pPr>
      <w:r>
        <w:rPr>
          <w:rFonts w:ascii="仿宋" w:hAnsi="仿宋" w:eastAsia="仿宋"/>
          <w:sz w:val="24"/>
          <w:szCs w:val="24"/>
        </w:rPr>
        <w:t>3．任何根据本合同发出的纸质版文件、通知和法律文书，双方均应以面呈、快递或邮寄挂号信的方式送达至本合同载明的地址，付邮三日后即视为文件、通知和法律文书已经通知并送达对方。若联系地址变更的，应在一周内函告对方，否则按原联系地址发送文件三日后视为送达。如发生诉讼，该送达地址视为法院的送达地址。</w:t>
      </w:r>
    </w:p>
    <w:p w14:paraId="5CE74A96">
      <w:pPr>
        <w:spacing w:before="48" w:beforeLines="20" w:line="360" w:lineRule="auto"/>
        <w:ind w:firstLine="480" w:firstLineChars="200"/>
        <w:rPr>
          <w:rFonts w:ascii="仿宋" w:hAnsi="仿宋" w:eastAsia="仿宋"/>
          <w:sz w:val="24"/>
          <w:szCs w:val="24"/>
        </w:rPr>
      </w:pPr>
      <w:r>
        <w:rPr>
          <w:rFonts w:ascii="仿宋" w:hAnsi="仿宋" w:eastAsia="仿宋"/>
          <w:sz w:val="24"/>
          <w:szCs w:val="24"/>
        </w:rPr>
        <w:t>4．下列文件及有关附件是本合同不可分割的组成部分，与本合同具有同等法律效力，这些文件包括但不限于：</w:t>
      </w:r>
      <w:r>
        <w:rPr>
          <w:rFonts w:hint="eastAsia" w:ascii="仿宋" w:hAnsi="仿宋" w:eastAsia="仿宋" w:cs="宋体"/>
          <w:sz w:val="24"/>
          <w:szCs w:val="24"/>
        </w:rPr>
        <w:t>①</w:t>
      </w:r>
      <w:r>
        <w:rPr>
          <w:rFonts w:ascii="仿宋" w:hAnsi="仿宋" w:eastAsia="仿宋"/>
          <w:sz w:val="24"/>
          <w:szCs w:val="24"/>
        </w:rPr>
        <w:t>甲方的</w:t>
      </w:r>
      <w:r>
        <w:rPr>
          <w:rFonts w:hint="eastAsia" w:ascii="仿宋" w:hAnsi="仿宋" w:eastAsia="仿宋"/>
          <w:sz w:val="24"/>
          <w:szCs w:val="24"/>
        </w:rPr>
        <w:t>招标/</w:t>
      </w:r>
      <w:r>
        <w:rPr>
          <w:rFonts w:ascii="仿宋" w:hAnsi="仿宋" w:eastAsia="仿宋"/>
          <w:sz w:val="24"/>
          <w:szCs w:val="24"/>
        </w:rPr>
        <w:t>采购文件；</w:t>
      </w:r>
      <w:r>
        <w:rPr>
          <w:rFonts w:hint="eastAsia" w:ascii="仿宋" w:hAnsi="仿宋" w:eastAsia="仿宋" w:cs="宋体"/>
          <w:sz w:val="24"/>
          <w:szCs w:val="24"/>
        </w:rPr>
        <w:t>②</w:t>
      </w:r>
      <w:r>
        <w:rPr>
          <w:rFonts w:ascii="仿宋" w:hAnsi="仿宋" w:eastAsia="仿宋"/>
          <w:sz w:val="24"/>
          <w:szCs w:val="24"/>
        </w:rPr>
        <w:t>乙方的</w:t>
      </w:r>
      <w:r>
        <w:rPr>
          <w:rFonts w:hint="eastAsia" w:ascii="仿宋" w:hAnsi="仿宋" w:eastAsia="仿宋"/>
          <w:sz w:val="24"/>
          <w:szCs w:val="24"/>
        </w:rPr>
        <w:t>投标</w:t>
      </w:r>
      <w:r>
        <w:rPr>
          <w:rFonts w:ascii="仿宋" w:hAnsi="仿宋" w:eastAsia="仿宋"/>
          <w:sz w:val="24"/>
          <w:szCs w:val="24"/>
        </w:rPr>
        <w:t>/</w:t>
      </w:r>
      <w:r>
        <w:rPr>
          <w:rFonts w:hint="eastAsia" w:ascii="仿宋" w:hAnsi="仿宋" w:eastAsia="仿宋"/>
          <w:sz w:val="24"/>
          <w:szCs w:val="24"/>
        </w:rPr>
        <w:t>响应</w:t>
      </w:r>
      <w:r>
        <w:rPr>
          <w:rFonts w:ascii="仿宋" w:hAnsi="仿宋" w:eastAsia="仿宋"/>
          <w:sz w:val="24"/>
          <w:szCs w:val="24"/>
        </w:rPr>
        <w:t>文件；</w:t>
      </w:r>
      <w:r>
        <w:rPr>
          <w:rFonts w:hint="eastAsia" w:ascii="仿宋" w:hAnsi="仿宋" w:eastAsia="仿宋" w:cs="宋体"/>
          <w:sz w:val="24"/>
          <w:szCs w:val="24"/>
        </w:rPr>
        <w:t>③</w:t>
      </w:r>
      <w:r>
        <w:rPr>
          <w:rFonts w:ascii="仿宋" w:hAnsi="仿宋" w:eastAsia="仿宋"/>
          <w:sz w:val="24"/>
          <w:szCs w:val="24"/>
        </w:rPr>
        <w:t>乙方服务承诺；</w:t>
      </w:r>
      <w:r>
        <w:rPr>
          <w:rFonts w:hint="eastAsia" w:ascii="仿宋" w:hAnsi="仿宋" w:eastAsia="仿宋" w:cs="宋体"/>
          <w:sz w:val="24"/>
          <w:szCs w:val="24"/>
        </w:rPr>
        <w:t>④</w:t>
      </w:r>
      <w:r>
        <w:rPr>
          <w:rFonts w:ascii="仿宋" w:hAnsi="仿宋" w:eastAsia="仿宋"/>
          <w:sz w:val="24"/>
          <w:szCs w:val="24"/>
        </w:rPr>
        <w:t>甲乙双方商定的其他文件。合同与其他附件有冲突时以合同文本为准；附件之间有冲突时，顺序在先的附件有优先解释权。如有未尽事宜，双方应在本合同达成的原则基础上以补充协议的方式达成共识，补充协议与本合同具有同等的法律效力。</w:t>
      </w:r>
    </w:p>
    <w:p w14:paraId="30255222">
      <w:pPr>
        <w:spacing w:line="360" w:lineRule="auto"/>
        <w:ind w:firstLine="480" w:firstLineChars="200"/>
        <w:rPr>
          <w:rFonts w:ascii="仿宋" w:hAnsi="仿宋" w:eastAsia="仿宋"/>
          <w:sz w:val="24"/>
          <w:szCs w:val="24"/>
        </w:rPr>
      </w:pPr>
      <w:r>
        <w:rPr>
          <w:rFonts w:ascii="仿宋" w:hAnsi="仿宋" w:eastAsia="仿宋"/>
          <w:sz w:val="24"/>
          <w:szCs w:val="24"/>
        </w:rPr>
        <w:t>5．本合同一式</w:t>
      </w:r>
      <w:r>
        <w:rPr>
          <w:rFonts w:ascii="仿宋" w:hAnsi="仿宋" w:eastAsia="仿宋"/>
          <w:sz w:val="24"/>
          <w:szCs w:val="24"/>
          <w:u w:val="single"/>
        </w:rPr>
        <w:t xml:space="preserve"> 肆 </w:t>
      </w:r>
      <w:r>
        <w:rPr>
          <w:rFonts w:ascii="仿宋" w:hAnsi="仿宋" w:eastAsia="仿宋"/>
          <w:sz w:val="24"/>
          <w:szCs w:val="24"/>
        </w:rPr>
        <w:t>份，甲方执</w:t>
      </w:r>
      <w:r>
        <w:rPr>
          <w:rFonts w:ascii="仿宋" w:hAnsi="仿宋" w:eastAsia="仿宋"/>
          <w:sz w:val="24"/>
          <w:szCs w:val="24"/>
          <w:u w:val="single"/>
        </w:rPr>
        <w:t xml:space="preserve"> 叁 </w:t>
      </w:r>
      <w:r>
        <w:rPr>
          <w:rFonts w:ascii="仿宋" w:hAnsi="仿宋" w:eastAsia="仿宋"/>
          <w:sz w:val="24"/>
          <w:szCs w:val="24"/>
        </w:rPr>
        <w:t>份，乙方执</w:t>
      </w:r>
      <w:r>
        <w:rPr>
          <w:rFonts w:ascii="仿宋" w:hAnsi="仿宋" w:eastAsia="仿宋"/>
          <w:sz w:val="24"/>
          <w:szCs w:val="24"/>
          <w:u w:val="single"/>
        </w:rPr>
        <w:t xml:space="preserve"> 壹 </w:t>
      </w:r>
      <w:r>
        <w:rPr>
          <w:rFonts w:ascii="仿宋" w:hAnsi="仿宋" w:eastAsia="仿宋"/>
          <w:sz w:val="24"/>
          <w:szCs w:val="24"/>
        </w:rPr>
        <w:t>份，具有同等法律效力。</w:t>
      </w:r>
    </w:p>
    <w:p w14:paraId="22CC9C93">
      <w:pPr>
        <w:spacing w:line="360" w:lineRule="auto"/>
        <w:rPr>
          <w:rFonts w:ascii="仿宋" w:hAnsi="仿宋" w:eastAsia="仿宋"/>
          <w:sz w:val="24"/>
          <w:szCs w:val="24"/>
        </w:rPr>
      </w:pPr>
      <w:r>
        <w:rPr>
          <w:rFonts w:ascii="仿宋" w:hAnsi="仿宋" w:eastAsia="仿宋"/>
          <w:sz w:val="24"/>
          <w:szCs w:val="24"/>
        </w:rPr>
        <w:t>（以下为签署页，无正文）</w:t>
      </w:r>
    </w:p>
    <w:tbl>
      <w:tblPr>
        <w:tblStyle w:val="88"/>
        <w:tblpPr w:leftFromText="180" w:rightFromText="180" w:vertAnchor="text" w:horzAnchor="margin" w:tblpY="134"/>
        <w:tblW w:w="976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947"/>
        <w:gridCol w:w="4819"/>
      </w:tblGrid>
      <w:tr w14:paraId="6FC9FA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9" w:hRule="atLeast"/>
        </w:trPr>
        <w:tc>
          <w:tcPr>
            <w:tcW w:w="4947" w:type="dxa"/>
            <w:vAlign w:val="center"/>
          </w:tcPr>
          <w:p w14:paraId="1E9F6C0D">
            <w:pPr>
              <w:spacing w:line="360" w:lineRule="auto"/>
              <w:rPr>
                <w:rFonts w:ascii="仿宋" w:hAnsi="仿宋" w:eastAsia="仿宋"/>
                <w:sz w:val="24"/>
                <w:szCs w:val="24"/>
              </w:rPr>
            </w:pPr>
            <w:r>
              <w:rPr>
                <w:rFonts w:ascii="仿宋" w:hAnsi="仿宋" w:eastAsia="仿宋"/>
                <w:sz w:val="24"/>
                <w:szCs w:val="24"/>
              </w:rPr>
              <w:br w:type="page"/>
            </w:r>
            <w:r>
              <w:rPr>
                <w:rFonts w:ascii="仿宋" w:hAnsi="仿宋" w:eastAsia="仿宋"/>
                <w:sz w:val="24"/>
                <w:szCs w:val="24"/>
              </w:rPr>
              <w:br w:type="page"/>
            </w:r>
            <w:r>
              <w:rPr>
                <w:rFonts w:ascii="仿宋" w:hAnsi="仿宋" w:eastAsia="仿宋"/>
                <w:sz w:val="24"/>
                <w:szCs w:val="24"/>
              </w:rPr>
              <w:t>甲方（盖章）：中国科学技术大学</w:t>
            </w:r>
          </w:p>
        </w:tc>
        <w:tc>
          <w:tcPr>
            <w:tcW w:w="4819" w:type="dxa"/>
            <w:vAlign w:val="center"/>
          </w:tcPr>
          <w:p w14:paraId="6500EE7C">
            <w:pPr>
              <w:spacing w:line="360" w:lineRule="auto"/>
              <w:rPr>
                <w:rFonts w:ascii="仿宋" w:hAnsi="仿宋" w:eastAsia="仿宋"/>
                <w:sz w:val="24"/>
                <w:szCs w:val="24"/>
              </w:rPr>
            </w:pPr>
            <w:r>
              <w:rPr>
                <w:rFonts w:ascii="仿宋" w:hAnsi="仿宋" w:eastAsia="仿宋"/>
                <w:sz w:val="24"/>
                <w:szCs w:val="24"/>
              </w:rPr>
              <w:t>乙方（盖章）：</w:t>
            </w:r>
          </w:p>
        </w:tc>
      </w:tr>
      <w:tr w14:paraId="57FC57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6" w:hRule="atLeast"/>
        </w:trPr>
        <w:tc>
          <w:tcPr>
            <w:tcW w:w="4947" w:type="dxa"/>
            <w:vAlign w:val="center"/>
          </w:tcPr>
          <w:p w14:paraId="32AEA3FD">
            <w:pPr>
              <w:spacing w:line="360" w:lineRule="auto"/>
              <w:rPr>
                <w:rFonts w:ascii="仿宋" w:hAnsi="仿宋" w:eastAsia="仿宋"/>
                <w:sz w:val="24"/>
                <w:szCs w:val="24"/>
              </w:rPr>
            </w:pPr>
            <w:r>
              <w:rPr>
                <w:rFonts w:ascii="仿宋" w:hAnsi="仿宋" w:eastAsia="仿宋"/>
                <w:sz w:val="24"/>
                <w:szCs w:val="24"/>
              </w:rPr>
              <w:t>统一社会信用代码：12100000485001086E</w:t>
            </w:r>
          </w:p>
        </w:tc>
        <w:tc>
          <w:tcPr>
            <w:tcW w:w="4819" w:type="dxa"/>
            <w:vAlign w:val="center"/>
          </w:tcPr>
          <w:p w14:paraId="70D5DFEC">
            <w:pPr>
              <w:spacing w:line="360" w:lineRule="auto"/>
              <w:rPr>
                <w:rFonts w:ascii="仿宋" w:hAnsi="仿宋" w:eastAsia="仿宋"/>
                <w:color w:val="000000"/>
                <w:sz w:val="24"/>
                <w:szCs w:val="24"/>
              </w:rPr>
            </w:pPr>
            <w:r>
              <w:rPr>
                <w:rFonts w:ascii="仿宋" w:hAnsi="仿宋" w:eastAsia="仿宋"/>
                <w:sz w:val="24"/>
                <w:szCs w:val="24"/>
              </w:rPr>
              <w:t>统一社会信用代码</w:t>
            </w:r>
            <w:r>
              <w:rPr>
                <w:rFonts w:ascii="仿宋" w:hAnsi="仿宋" w:eastAsia="仿宋"/>
                <w:color w:val="000000"/>
                <w:sz w:val="24"/>
                <w:szCs w:val="24"/>
              </w:rPr>
              <w:t>：</w:t>
            </w:r>
          </w:p>
        </w:tc>
      </w:tr>
      <w:tr w14:paraId="49FC17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2" w:hRule="atLeast"/>
        </w:trPr>
        <w:tc>
          <w:tcPr>
            <w:tcW w:w="4947" w:type="dxa"/>
            <w:vAlign w:val="center"/>
          </w:tcPr>
          <w:p w14:paraId="06BE18C5">
            <w:pPr>
              <w:spacing w:line="360" w:lineRule="auto"/>
              <w:rPr>
                <w:rFonts w:ascii="仿宋" w:hAnsi="仿宋" w:eastAsia="仿宋"/>
                <w:sz w:val="24"/>
                <w:szCs w:val="24"/>
              </w:rPr>
            </w:pPr>
            <w:r>
              <w:rPr>
                <w:rFonts w:ascii="仿宋" w:hAnsi="仿宋" w:eastAsia="仿宋"/>
                <w:sz w:val="24"/>
                <w:szCs w:val="24"/>
              </w:rPr>
              <w:t>地址：安徽省合肥市金寨路96号</w:t>
            </w:r>
          </w:p>
        </w:tc>
        <w:tc>
          <w:tcPr>
            <w:tcW w:w="4819" w:type="dxa"/>
            <w:vAlign w:val="center"/>
          </w:tcPr>
          <w:p w14:paraId="45C8F8C2">
            <w:pPr>
              <w:spacing w:line="360" w:lineRule="auto"/>
              <w:ind w:left="720" w:hanging="720" w:hangingChars="300"/>
              <w:rPr>
                <w:rFonts w:ascii="仿宋" w:hAnsi="仿宋" w:eastAsia="仿宋"/>
                <w:sz w:val="24"/>
                <w:szCs w:val="24"/>
              </w:rPr>
            </w:pPr>
            <w:r>
              <w:rPr>
                <w:rFonts w:ascii="仿宋" w:hAnsi="仿宋" w:eastAsia="仿宋"/>
                <w:sz w:val="24"/>
                <w:szCs w:val="24"/>
              </w:rPr>
              <w:t>地址：</w:t>
            </w:r>
          </w:p>
        </w:tc>
      </w:tr>
      <w:tr w14:paraId="4BF32C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7" w:hRule="atLeast"/>
        </w:trPr>
        <w:tc>
          <w:tcPr>
            <w:tcW w:w="4947" w:type="dxa"/>
            <w:vAlign w:val="center"/>
          </w:tcPr>
          <w:p w14:paraId="6718883F">
            <w:pPr>
              <w:spacing w:line="360" w:lineRule="auto"/>
              <w:rPr>
                <w:rFonts w:ascii="仿宋" w:hAnsi="仿宋" w:eastAsia="仿宋"/>
                <w:sz w:val="24"/>
                <w:szCs w:val="24"/>
              </w:rPr>
            </w:pPr>
            <w:r>
              <w:rPr>
                <w:rFonts w:ascii="仿宋" w:hAnsi="仿宋" w:eastAsia="仿宋"/>
                <w:sz w:val="24"/>
                <w:szCs w:val="24"/>
              </w:rPr>
              <w:t>银行账户：184203468850</w:t>
            </w:r>
          </w:p>
        </w:tc>
        <w:tc>
          <w:tcPr>
            <w:tcW w:w="4819" w:type="dxa"/>
            <w:vAlign w:val="center"/>
          </w:tcPr>
          <w:p w14:paraId="332FCDB3">
            <w:pPr>
              <w:spacing w:line="360" w:lineRule="auto"/>
              <w:rPr>
                <w:rFonts w:ascii="仿宋" w:hAnsi="仿宋" w:eastAsia="仿宋"/>
                <w:sz w:val="24"/>
                <w:szCs w:val="24"/>
              </w:rPr>
            </w:pPr>
            <w:r>
              <w:rPr>
                <w:rFonts w:ascii="仿宋" w:hAnsi="仿宋" w:eastAsia="仿宋"/>
                <w:sz w:val="24"/>
                <w:szCs w:val="24"/>
              </w:rPr>
              <w:t>银行账户</w:t>
            </w:r>
            <w:r>
              <w:rPr>
                <w:rFonts w:ascii="仿宋" w:hAnsi="仿宋" w:eastAsia="仿宋"/>
                <w:color w:val="000000"/>
                <w:sz w:val="24"/>
                <w:szCs w:val="24"/>
              </w:rPr>
              <w:t>：</w:t>
            </w:r>
          </w:p>
        </w:tc>
      </w:tr>
      <w:tr w14:paraId="119CEB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9" w:hRule="atLeast"/>
        </w:trPr>
        <w:tc>
          <w:tcPr>
            <w:tcW w:w="4947" w:type="dxa"/>
            <w:vAlign w:val="center"/>
          </w:tcPr>
          <w:p w14:paraId="4B061B8D">
            <w:pPr>
              <w:spacing w:line="360" w:lineRule="auto"/>
              <w:rPr>
                <w:rFonts w:ascii="仿宋" w:hAnsi="仿宋" w:eastAsia="仿宋"/>
                <w:sz w:val="24"/>
                <w:szCs w:val="24"/>
              </w:rPr>
            </w:pPr>
            <w:r>
              <w:rPr>
                <w:rFonts w:ascii="仿宋" w:hAnsi="仿宋" w:eastAsia="仿宋"/>
                <w:sz w:val="24"/>
                <w:szCs w:val="24"/>
              </w:rPr>
              <w:t>开户银行：中国银行合肥蜀山支行营业部</w:t>
            </w:r>
          </w:p>
        </w:tc>
        <w:tc>
          <w:tcPr>
            <w:tcW w:w="4819" w:type="dxa"/>
            <w:vAlign w:val="center"/>
          </w:tcPr>
          <w:p w14:paraId="445BD23B">
            <w:pPr>
              <w:spacing w:line="360" w:lineRule="auto"/>
              <w:rPr>
                <w:rFonts w:ascii="仿宋" w:hAnsi="仿宋" w:eastAsia="仿宋"/>
                <w:sz w:val="24"/>
                <w:szCs w:val="24"/>
              </w:rPr>
            </w:pPr>
            <w:r>
              <w:rPr>
                <w:rFonts w:ascii="仿宋" w:hAnsi="仿宋" w:eastAsia="仿宋"/>
                <w:sz w:val="24"/>
                <w:szCs w:val="24"/>
              </w:rPr>
              <w:t>开户银行：</w:t>
            </w:r>
          </w:p>
        </w:tc>
      </w:tr>
      <w:tr w14:paraId="0F1C94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1" w:hRule="atLeast"/>
        </w:trPr>
        <w:tc>
          <w:tcPr>
            <w:tcW w:w="4947" w:type="dxa"/>
            <w:vAlign w:val="center"/>
          </w:tcPr>
          <w:p w14:paraId="4BFF1985">
            <w:pPr>
              <w:spacing w:line="360" w:lineRule="auto"/>
              <w:rPr>
                <w:rFonts w:ascii="仿宋" w:hAnsi="仿宋" w:eastAsia="仿宋"/>
                <w:sz w:val="24"/>
                <w:szCs w:val="24"/>
              </w:rPr>
            </w:pPr>
            <w:r>
              <w:rPr>
                <w:rFonts w:ascii="仿宋" w:hAnsi="仿宋" w:eastAsia="仿宋"/>
                <w:sz w:val="24"/>
                <w:szCs w:val="24"/>
              </w:rPr>
              <w:t>法定代表人或</w:t>
            </w:r>
          </w:p>
          <w:p w14:paraId="1482D404">
            <w:pPr>
              <w:spacing w:line="360" w:lineRule="auto"/>
              <w:rPr>
                <w:rFonts w:ascii="仿宋" w:hAnsi="仿宋" w:eastAsia="仿宋"/>
                <w:sz w:val="24"/>
                <w:szCs w:val="24"/>
              </w:rPr>
            </w:pPr>
            <w:r>
              <w:rPr>
                <w:rFonts w:ascii="仿宋" w:hAnsi="仿宋" w:eastAsia="仿宋"/>
                <w:sz w:val="24"/>
                <w:szCs w:val="24"/>
              </w:rPr>
              <w:t>委托代理人（签章）：</w:t>
            </w:r>
          </w:p>
        </w:tc>
        <w:tc>
          <w:tcPr>
            <w:tcW w:w="4819" w:type="dxa"/>
            <w:vMerge w:val="restart"/>
            <w:vAlign w:val="center"/>
          </w:tcPr>
          <w:p w14:paraId="7A0C68FA">
            <w:pPr>
              <w:spacing w:line="360" w:lineRule="auto"/>
              <w:rPr>
                <w:rFonts w:ascii="仿宋" w:hAnsi="仿宋" w:eastAsia="仿宋"/>
                <w:sz w:val="24"/>
                <w:szCs w:val="24"/>
              </w:rPr>
            </w:pPr>
            <w:r>
              <w:rPr>
                <w:rFonts w:ascii="仿宋" w:hAnsi="仿宋" w:eastAsia="仿宋"/>
                <w:sz w:val="24"/>
                <w:szCs w:val="24"/>
              </w:rPr>
              <w:t>法定代表人或</w:t>
            </w:r>
          </w:p>
          <w:p w14:paraId="4924429E">
            <w:pPr>
              <w:spacing w:line="360" w:lineRule="auto"/>
              <w:rPr>
                <w:rFonts w:ascii="仿宋" w:hAnsi="仿宋" w:eastAsia="仿宋"/>
                <w:sz w:val="24"/>
                <w:szCs w:val="24"/>
              </w:rPr>
            </w:pPr>
            <w:r>
              <w:rPr>
                <w:rFonts w:ascii="仿宋" w:hAnsi="仿宋" w:eastAsia="仿宋"/>
                <w:sz w:val="24"/>
                <w:szCs w:val="24"/>
              </w:rPr>
              <w:t>委托代理人（签章）：</w:t>
            </w:r>
          </w:p>
        </w:tc>
      </w:tr>
      <w:tr w14:paraId="217BDE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34" w:hRule="atLeast"/>
        </w:trPr>
        <w:tc>
          <w:tcPr>
            <w:tcW w:w="4947" w:type="dxa"/>
            <w:vAlign w:val="center"/>
          </w:tcPr>
          <w:p w14:paraId="56823135">
            <w:pPr>
              <w:spacing w:line="360" w:lineRule="auto"/>
              <w:rPr>
                <w:rFonts w:ascii="仿宋" w:hAnsi="仿宋" w:eastAsia="仿宋"/>
                <w:sz w:val="24"/>
                <w:szCs w:val="24"/>
              </w:rPr>
            </w:pPr>
            <w:r>
              <w:rPr>
                <w:rFonts w:ascii="仿宋" w:hAnsi="仿宋" w:eastAsia="仿宋"/>
                <w:sz w:val="24"/>
                <w:szCs w:val="24"/>
              </w:rPr>
              <w:t>合同申请人（签章）：</w:t>
            </w:r>
          </w:p>
        </w:tc>
        <w:tc>
          <w:tcPr>
            <w:tcW w:w="4819" w:type="dxa"/>
            <w:vMerge w:val="continue"/>
            <w:vAlign w:val="center"/>
          </w:tcPr>
          <w:p w14:paraId="5BA69A57">
            <w:pPr>
              <w:spacing w:line="360" w:lineRule="auto"/>
              <w:rPr>
                <w:rFonts w:ascii="仿宋" w:hAnsi="仿宋" w:eastAsia="仿宋"/>
                <w:sz w:val="24"/>
                <w:szCs w:val="24"/>
              </w:rPr>
            </w:pPr>
          </w:p>
        </w:tc>
      </w:tr>
      <w:tr w14:paraId="10615F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8" w:hRule="atLeast"/>
        </w:trPr>
        <w:tc>
          <w:tcPr>
            <w:tcW w:w="4947" w:type="dxa"/>
            <w:vAlign w:val="center"/>
          </w:tcPr>
          <w:p w14:paraId="28141870">
            <w:pPr>
              <w:spacing w:line="360" w:lineRule="auto"/>
              <w:rPr>
                <w:rFonts w:ascii="仿宋" w:hAnsi="仿宋" w:eastAsia="仿宋"/>
                <w:sz w:val="24"/>
                <w:szCs w:val="24"/>
              </w:rPr>
            </w:pPr>
            <w:r>
              <w:rPr>
                <w:rFonts w:ascii="仿宋" w:hAnsi="仿宋" w:eastAsia="仿宋"/>
                <w:sz w:val="24"/>
                <w:szCs w:val="24"/>
              </w:rPr>
              <w:t>签订日期：       年     月    日</w:t>
            </w:r>
          </w:p>
        </w:tc>
        <w:tc>
          <w:tcPr>
            <w:tcW w:w="4819" w:type="dxa"/>
            <w:vAlign w:val="center"/>
          </w:tcPr>
          <w:p w14:paraId="25FA5A27">
            <w:pPr>
              <w:spacing w:line="360" w:lineRule="auto"/>
              <w:rPr>
                <w:rFonts w:ascii="仿宋" w:hAnsi="仿宋" w:eastAsia="仿宋"/>
                <w:sz w:val="24"/>
                <w:szCs w:val="24"/>
              </w:rPr>
            </w:pPr>
            <w:r>
              <w:rPr>
                <w:rFonts w:ascii="仿宋" w:hAnsi="仿宋" w:eastAsia="仿宋"/>
                <w:sz w:val="24"/>
                <w:szCs w:val="24"/>
              </w:rPr>
              <w:t>签订日期：       年     月    日</w:t>
            </w:r>
          </w:p>
        </w:tc>
      </w:tr>
    </w:tbl>
    <w:p w14:paraId="7332F6E4">
      <w:pPr>
        <w:spacing w:line="360" w:lineRule="auto"/>
        <w:outlineLvl w:val="0"/>
        <w:rPr>
          <w:rFonts w:hint="eastAsia" w:ascii="仿宋" w:hAnsi="仿宋" w:eastAsia="仿宋" w:cs="仿宋_GB2312"/>
          <w:b/>
          <w:bCs/>
          <w:sz w:val="32"/>
          <w:szCs w:val="28"/>
        </w:rPr>
      </w:pPr>
    </w:p>
    <w:p w14:paraId="196772D2">
      <w:pPr>
        <w:pStyle w:val="7"/>
        <w:widowControl/>
        <w:spacing w:line="240" w:lineRule="auto"/>
        <w:rPr>
          <w:rFonts w:hint="eastAsia" w:ascii="仿宋" w:hAnsi="仿宋" w:eastAsia="仿宋"/>
        </w:rPr>
        <w:sectPr>
          <w:footerReference r:id="rId9" w:type="default"/>
          <w:footnotePr>
            <w:numFmt w:val="decimalEnclosedCircleChinese"/>
            <w:numRestart w:val="eachPage"/>
          </w:footnotePr>
          <w:pgSz w:w="11906" w:h="16838"/>
          <w:pgMar w:top="1134" w:right="1134" w:bottom="1134" w:left="1134" w:header="567" w:footer="851" w:gutter="0"/>
          <w:cols w:space="720" w:num="1"/>
          <w:docGrid w:linePitch="312" w:charSpace="0"/>
        </w:sectPr>
      </w:pPr>
      <w:bookmarkStart w:id="47" w:name="_Toc449107632"/>
    </w:p>
    <w:p w14:paraId="30ACA6A0">
      <w:pPr>
        <w:pStyle w:val="7"/>
        <w:jc w:val="center"/>
        <w:rPr>
          <w:rFonts w:hint="eastAsia" w:ascii="仿宋" w:hAnsi="仿宋" w:eastAsia="仿宋"/>
          <w:b/>
          <w:bCs/>
          <w:color w:val="auto"/>
          <w:szCs w:val="28"/>
        </w:rPr>
      </w:pPr>
      <w:bookmarkStart w:id="48" w:name="_Toc14996"/>
      <w:r>
        <w:rPr>
          <w:rFonts w:hint="eastAsia" w:ascii="仿宋" w:hAnsi="仿宋" w:eastAsia="仿宋"/>
          <w:b/>
          <w:bCs/>
          <w:color w:val="auto"/>
          <w:szCs w:val="28"/>
        </w:rPr>
        <w:t xml:space="preserve">第五篇   </w:t>
      </w:r>
      <w:bookmarkEnd w:id="44"/>
      <w:bookmarkEnd w:id="45"/>
      <w:r>
        <w:rPr>
          <w:rFonts w:hint="eastAsia" w:ascii="仿宋" w:hAnsi="仿宋" w:eastAsia="仿宋"/>
          <w:b/>
          <w:bCs/>
          <w:color w:val="auto"/>
          <w:szCs w:val="28"/>
        </w:rPr>
        <w:t>响应文件格式</w:t>
      </w:r>
      <w:bookmarkEnd w:id="47"/>
      <w:bookmarkEnd w:id="48"/>
    </w:p>
    <w:p w14:paraId="6A8114C6">
      <w:pPr>
        <w:pStyle w:val="38"/>
        <w:adjustRightInd w:val="0"/>
        <w:snapToGrid w:val="0"/>
        <w:spacing w:before="48" w:beforeLines="20" w:after="48" w:afterLines="20" w:line="540" w:lineRule="exact"/>
        <w:jc w:val="right"/>
        <w:rPr>
          <w:rFonts w:hint="eastAsia" w:ascii="仿宋" w:hAnsi="仿宋" w:eastAsia="仿宋"/>
          <w:color w:val="auto"/>
          <w:szCs w:val="28"/>
        </w:rPr>
      </w:pPr>
      <w:r>
        <w:rPr>
          <w:rFonts w:ascii="仿宋" w:hAnsi="仿宋" w:eastAsia="仿宋"/>
          <w:color w:val="auto"/>
          <w:szCs w:val="28"/>
        </w:rPr>
        <w:br w:type="page"/>
      </w:r>
    </w:p>
    <w:p w14:paraId="7506E929">
      <w:pPr>
        <w:pStyle w:val="38"/>
        <w:adjustRightInd w:val="0"/>
        <w:snapToGrid w:val="0"/>
        <w:spacing w:before="48" w:beforeLines="20" w:after="48" w:afterLines="20" w:line="540" w:lineRule="exact"/>
        <w:jc w:val="right"/>
        <w:rPr>
          <w:rFonts w:hint="eastAsia" w:ascii="仿宋" w:hAnsi="仿宋" w:eastAsia="仿宋"/>
          <w:color w:val="auto"/>
          <w:szCs w:val="28"/>
        </w:rPr>
      </w:pPr>
    </w:p>
    <w:p w14:paraId="252BC60D">
      <w:pPr>
        <w:pStyle w:val="38"/>
        <w:adjustRightInd w:val="0"/>
        <w:snapToGrid w:val="0"/>
        <w:spacing w:before="48" w:beforeLines="20" w:after="48" w:afterLines="20" w:line="540" w:lineRule="exact"/>
        <w:jc w:val="right"/>
        <w:rPr>
          <w:rFonts w:hint="eastAsia" w:ascii="仿宋" w:hAnsi="仿宋" w:eastAsia="仿宋"/>
          <w:color w:val="auto"/>
          <w:szCs w:val="28"/>
        </w:rPr>
      </w:pPr>
    </w:p>
    <w:p w14:paraId="1B59B9D1">
      <w:pPr>
        <w:pStyle w:val="38"/>
        <w:adjustRightInd w:val="0"/>
        <w:snapToGrid w:val="0"/>
        <w:spacing w:before="48" w:beforeLines="20" w:after="48" w:afterLines="20" w:line="540" w:lineRule="exact"/>
        <w:jc w:val="right"/>
        <w:rPr>
          <w:rFonts w:hint="eastAsia" w:ascii="仿宋" w:hAnsi="仿宋" w:eastAsia="仿宋"/>
          <w:color w:val="auto"/>
          <w:szCs w:val="28"/>
        </w:rPr>
      </w:pPr>
    </w:p>
    <w:p w14:paraId="5C3A3947">
      <w:pPr>
        <w:pStyle w:val="38"/>
        <w:adjustRightInd w:val="0"/>
        <w:snapToGrid w:val="0"/>
        <w:spacing w:before="48" w:beforeLines="20" w:after="48" w:afterLines="20" w:line="540" w:lineRule="exact"/>
        <w:jc w:val="center"/>
        <w:rPr>
          <w:rFonts w:hint="eastAsia" w:ascii="仿宋" w:hAnsi="仿宋" w:eastAsia="仿宋"/>
          <w:color w:val="auto"/>
          <w:sz w:val="48"/>
          <w:szCs w:val="48"/>
        </w:rPr>
      </w:pPr>
      <w:r>
        <w:rPr>
          <w:rFonts w:hint="eastAsia" w:ascii="仿宋" w:hAnsi="仿宋" w:eastAsia="仿宋"/>
          <w:color w:val="auto"/>
          <w:sz w:val="48"/>
          <w:szCs w:val="48"/>
        </w:rPr>
        <w:t>响 应 文 件</w:t>
      </w:r>
    </w:p>
    <w:p w14:paraId="40B43508">
      <w:pPr>
        <w:pStyle w:val="38"/>
        <w:adjustRightInd w:val="0"/>
        <w:snapToGrid w:val="0"/>
        <w:spacing w:before="48" w:beforeLines="20" w:after="48" w:afterLines="20" w:line="540" w:lineRule="exact"/>
        <w:jc w:val="center"/>
        <w:rPr>
          <w:rFonts w:hint="eastAsia" w:ascii="仿宋" w:hAnsi="仿宋" w:eastAsia="仿宋"/>
          <w:color w:val="auto"/>
          <w:szCs w:val="28"/>
        </w:rPr>
      </w:pPr>
      <w:r>
        <w:rPr>
          <w:rFonts w:hint="eastAsia" w:ascii="仿宋" w:hAnsi="仿宋" w:eastAsia="仿宋"/>
          <w:color w:val="auto"/>
          <w:szCs w:val="28"/>
        </w:rPr>
        <w:t>采购编号:CG20261019-3261</w:t>
      </w:r>
    </w:p>
    <w:p w14:paraId="5C633E62">
      <w:pPr>
        <w:pStyle w:val="38"/>
        <w:adjustRightInd w:val="0"/>
        <w:snapToGrid w:val="0"/>
        <w:spacing w:before="48" w:beforeLines="20" w:after="48" w:afterLines="20" w:line="540" w:lineRule="exact"/>
        <w:jc w:val="right"/>
        <w:rPr>
          <w:rFonts w:hint="eastAsia" w:ascii="仿宋" w:hAnsi="仿宋" w:eastAsia="仿宋"/>
          <w:color w:val="auto"/>
          <w:szCs w:val="28"/>
        </w:rPr>
      </w:pPr>
    </w:p>
    <w:p w14:paraId="665D2491">
      <w:pPr>
        <w:pStyle w:val="38"/>
        <w:adjustRightInd w:val="0"/>
        <w:snapToGrid w:val="0"/>
        <w:spacing w:before="48" w:beforeLines="20" w:after="48" w:afterLines="20" w:line="540" w:lineRule="exact"/>
        <w:jc w:val="right"/>
        <w:rPr>
          <w:rFonts w:hint="eastAsia" w:ascii="仿宋" w:hAnsi="仿宋" w:eastAsia="仿宋"/>
          <w:color w:val="auto"/>
          <w:szCs w:val="28"/>
        </w:rPr>
      </w:pPr>
    </w:p>
    <w:p w14:paraId="1E50CF41">
      <w:pPr>
        <w:pStyle w:val="38"/>
        <w:adjustRightInd w:val="0"/>
        <w:snapToGrid w:val="0"/>
        <w:spacing w:before="48" w:beforeLines="20" w:after="48" w:afterLines="20" w:line="540" w:lineRule="exact"/>
        <w:jc w:val="right"/>
        <w:rPr>
          <w:rFonts w:hint="eastAsia" w:ascii="仿宋" w:hAnsi="仿宋" w:eastAsia="仿宋"/>
          <w:color w:val="auto"/>
          <w:szCs w:val="28"/>
        </w:rPr>
      </w:pPr>
    </w:p>
    <w:p w14:paraId="1D2BBEC4">
      <w:pPr>
        <w:pStyle w:val="38"/>
        <w:adjustRightInd w:val="0"/>
        <w:snapToGrid w:val="0"/>
        <w:spacing w:before="48" w:beforeLines="20" w:after="48" w:afterLines="20" w:line="540" w:lineRule="exact"/>
        <w:jc w:val="right"/>
        <w:rPr>
          <w:rFonts w:hint="eastAsia" w:ascii="仿宋" w:hAnsi="仿宋" w:eastAsia="仿宋"/>
          <w:color w:val="auto"/>
          <w:szCs w:val="28"/>
        </w:rPr>
      </w:pPr>
    </w:p>
    <w:p w14:paraId="324229FD">
      <w:pPr>
        <w:pStyle w:val="38"/>
        <w:adjustRightInd w:val="0"/>
        <w:snapToGrid w:val="0"/>
        <w:spacing w:before="48" w:beforeLines="20" w:after="48" w:afterLines="20" w:line="540" w:lineRule="exact"/>
        <w:jc w:val="right"/>
        <w:rPr>
          <w:rFonts w:hint="eastAsia" w:ascii="仿宋" w:hAnsi="仿宋" w:eastAsia="仿宋"/>
          <w:color w:val="auto"/>
          <w:szCs w:val="28"/>
        </w:rPr>
      </w:pPr>
    </w:p>
    <w:p w14:paraId="2F519F03">
      <w:pPr>
        <w:pStyle w:val="38"/>
        <w:adjustRightInd w:val="0"/>
        <w:snapToGrid w:val="0"/>
        <w:spacing w:before="48" w:beforeLines="20" w:after="48" w:afterLines="20" w:line="540" w:lineRule="exact"/>
        <w:jc w:val="right"/>
        <w:rPr>
          <w:rFonts w:hint="eastAsia" w:ascii="仿宋" w:hAnsi="仿宋" w:eastAsia="仿宋"/>
          <w:color w:val="auto"/>
          <w:szCs w:val="28"/>
        </w:rPr>
      </w:pPr>
    </w:p>
    <w:p w14:paraId="694DF03B">
      <w:pPr>
        <w:pStyle w:val="38"/>
        <w:adjustRightInd w:val="0"/>
        <w:snapToGrid w:val="0"/>
        <w:spacing w:before="48" w:beforeLines="20" w:after="48" w:afterLines="20" w:line="540" w:lineRule="exact"/>
        <w:jc w:val="right"/>
        <w:rPr>
          <w:rFonts w:hint="eastAsia" w:ascii="仿宋" w:hAnsi="仿宋" w:eastAsia="仿宋"/>
          <w:color w:val="auto"/>
          <w:szCs w:val="28"/>
        </w:rPr>
      </w:pPr>
    </w:p>
    <w:p w14:paraId="6E0605D6">
      <w:pPr>
        <w:pStyle w:val="38"/>
        <w:adjustRightInd w:val="0"/>
        <w:snapToGrid w:val="0"/>
        <w:spacing w:before="48" w:beforeLines="20" w:after="48" w:afterLines="20" w:line="540" w:lineRule="exact"/>
        <w:jc w:val="right"/>
        <w:rPr>
          <w:rFonts w:hint="eastAsia" w:ascii="仿宋" w:hAnsi="仿宋" w:eastAsia="仿宋"/>
          <w:color w:val="auto"/>
          <w:szCs w:val="28"/>
        </w:rPr>
      </w:pPr>
    </w:p>
    <w:p w14:paraId="781ACCFD">
      <w:pPr>
        <w:pStyle w:val="40"/>
        <w:adjustRightInd w:val="0"/>
        <w:snapToGrid w:val="0"/>
        <w:spacing w:before="48" w:beforeLines="20" w:after="48" w:afterLines="20" w:line="540" w:lineRule="exact"/>
        <w:ind w:left="196" w:leftChars="70" w:firstLine="275" w:firstLineChars="98"/>
        <w:jc w:val="left"/>
        <w:rPr>
          <w:rFonts w:hint="eastAsia" w:ascii="仿宋" w:hAnsi="仿宋" w:eastAsia="仿宋"/>
          <w:b/>
          <w:bCs/>
          <w:sz w:val="28"/>
          <w:szCs w:val="28"/>
          <w:u w:val="single"/>
        </w:rPr>
      </w:pPr>
      <w:r>
        <w:rPr>
          <w:rFonts w:hint="eastAsia" w:ascii="仿宋" w:hAnsi="仿宋" w:eastAsia="仿宋"/>
          <w:b/>
          <w:bCs/>
          <w:sz w:val="28"/>
          <w:szCs w:val="28"/>
        </w:rPr>
        <w:t>项目名称:</w:t>
      </w:r>
      <w:r>
        <w:rPr>
          <w:rFonts w:hint="eastAsia" w:ascii="仿宋" w:hAnsi="仿宋" w:eastAsia="仿宋"/>
          <w:b/>
          <w:bCs/>
          <w:sz w:val="28"/>
          <w:szCs w:val="28"/>
          <w:u w:val="single"/>
        </w:rPr>
        <w:t xml:space="preserve">                                             </w:t>
      </w:r>
      <w:r>
        <w:rPr>
          <w:rFonts w:ascii="仿宋" w:hAnsi="仿宋" w:eastAsia="仿宋"/>
          <w:b/>
          <w:bCs/>
          <w:sz w:val="28"/>
          <w:szCs w:val="28"/>
          <w:u w:val="single"/>
        </w:rPr>
        <w:t xml:space="preserve"> </w:t>
      </w:r>
    </w:p>
    <w:p w14:paraId="3736F5A1">
      <w:pPr>
        <w:pStyle w:val="40"/>
        <w:adjustRightInd w:val="0"/>
        <w:snapToGrid w:val="0"/>
        <w:spacing w:before="48" w:beforeLines="20" w:after="48" w:afterLines="20" w:line="540" w:lineRule="exact"/>
        <w:ind w:left="196" w:leftChars="70" w:firstLine="275" w:firstLineChars="98"/>
        <w:rPr>
          <w:rFonts w:hint="eastAsia" w:ascii="仿宋" w:hAnsi="仿宋" w:eastAsia="仿宋"/>
          <w:b/>
          <w:bCs/>
          <w:sz w:val="28"/>
          <w:szCs w:val="28"/>
          <w:u w:val="single"/>
        </w:rPr>
      </w:pPr>
      <w:r>
        <w:rPr>
          <w:rFonts w:hint="eastAsia" w:ascii="仿宋" w:hAnsi="仿宋" w:eastAsia="仿宋"/>
          <w:b/>
          <w:bCs/>
          <w:sz w:val="28"/>
          <w:szCs w:val="28"/>
        </w:rPr>
        <w:t>供应商:</w:t>
      </w:r>
      <w:r>
        <w:rPr>
          <w:rFonts w:hint="eastAsia" w:ascii="仿宋" w:hAnsi="仿宋" w:eastAsia="仿宋"/>
          <w:b/>
          <w:bCs/>
          <w:sz w:val="28"/>
          <w:szCs w:val="28"/>
          <w:u w:val="single"/>
        </w:rPr>
        <w:t xml:space="preserve">                （盖单位章）                </w:t>
      </w:r>
      <w:r>
        <w:rPr>
          <w:rFonts w:ascii="仿宋" w:hAnsi="仿宋" w:eastAsia="仿宋"/>
          <w:b/>
          <w:bCs/>
          <w:sz w:val="28"/>
          <w:szCs w:val="28"/>
          <w:u w:val="single"/>
        </w:rPr>
        <w:t xml:space="preserve"> </w:t>
      </w:r>
      <w:r>
        <w:rPr>
          <w:rFonts w:hint="eastAsia" w:ascii="仿宋" w:hAnsi="仿宋" w:eastAsia="仿宋"/>
          <w:b/>
          <w:bCs/>
          <w:sz w:val="28"/>
          <w:szCs w:val="28"/>
          <w:u w:val="single"/>
        </w:rPr>
        <w:t xml:space="preserve">   </w:t>
      </w:r>
    </w:p>
    <w:p w14:paraId="5279F4BC">
      <w:pPr>
        <w:pStyle w:val="40"/>
        <w:adjustRightInd w:val="0"/>
        <w:snapToGrid w:val="0"/>
        <w:spacing w:before="48" w:beforeLines="20" w:after="48" w:afterLines="20" w:line="540" w:lineRule="exact"/>
        <w:ind w:left="196" w:leftChars="70" w:firstLine="275" w:firstLineChars="98"/>
        <w:rPr>
          <w:rFonts w:hint="eastAsia" w:ascii="仿宋" w:hAnsi="仿宋" w:eastAsia="仿宋"/>
          <w:b/>
          <w:bCs/>
          <w:sz w:val="28"/>
          <w:szCs w:val="28"/>
          <w:u w:val="single"/>
        </w:rPr>
      </w:pPr>
      <w:r>
        <w:rPr>
          <w:rFonts w:hint="eastAsia" w:ascii="仿宋" w:hAnsi="仿宋" w:eastAsia="仿宋"/>
          <w:b/>
          <w:bCs/>
          <w:sz w:val="28"/>
          <w:szCs w:val="28"/>
        </w:rPr>
        <w:t>法定代表人或其委托代理人:</w:t>
      </w:r>
      <w:r>
        <w:rPr>
          <w:rFonts w:hint="eastAsia" w:ascii="仿宋" w:hAnsi="仿宋" w:eastAsia="仿宋"/>
          <w:b/>
          <w:bCs/>
          <w:sz w:val="28"/>
          <w:szCs w:val="28"/>
          <w:u w:val="single"/>
        </w:rPr>
        <w:t xml:space="preserve">      （签字或盖章）      </w:t>
      </w:r>
      <w:r>
        <w:rPr>
          <w:rFonts w:ascii="仿宋" w:hAnsi="仿宋" w:eastAsia="仿宋"/>
          <w:b/>
          <w:bCs/>
          <w:sz w:val="28"/>
          <w:szCs w:val="28"/>
          <w:u w:val="single"/>
        </w:rPr>
        <w:t xml:space="preserve"> </w:t>
      </w:r>
      <w:r>
        <w:rPr>
          <w:rFonts w:hint="eastAsia" w:ascii="仿宋" w:hAnsi="仿宋" w:eastAsia="仿宋"/>
          <w:b/>
          <w:bCs/>
          <w:sz w:val="28"/>
          <w:szCs w:val="28"/>
          <w:u w:val="single"/>
        </w:rPr>
        <w:t xml:space="preserve">   </w:t>
      </w:r>
    </w:p>
    <w:p w14:paraId="2BAEA292">
      <w:pPr>
        <w:adjustRightInd w:val="0"/>
        <w:snapToGrid w:val="0"/>
        <w:spacing w:before="48" w:beforeLines="20" w:after="48" w:afterLines="20" w:line="540" w:lineRule="exact"/>
        <w:jc w:val="right"/>
        <w:rPr>
          <w:rFonts w:hint="eastAsia" w:ascii="仿宋" w:hAnsi="仿宋" w:eastAsia="仿宋"/>
          <w:b/>
          <w:szCs w:val="28"/>
        </w:rPr>
      </w:pPr>
    </w:p>
    <w:p w14:paraId="659F7F72">
      <w:pPr>
        <w:adjustRightInd w:val="0"/>
        <w:snapToGrid w:val="0"/>
        <w:spacing w:before="48" w:beforeLines="20" w:after="48" w:afterLines="20" w:line="540" w:lineRule="exact"/>
        <w:jc w:val="center"/>
        <w:rPr>
          <w:rFonts w:hint="eastAsia" w:ascii="仿宋" w:hAnsi="仿宋" w:eastAsia="仿宋"/>
          <w:b/>
          <w:szCs w:val="28"/>
        </w:rPr>
      </w:pPr>
      <w:r>
        <w:rPr>
          <w:rFonts w:hint="eastAsia" w:ascii="仿宋" w:hAnsi="仿宋" w:eastAsia="仿宋"/>
          <w:b/>
          <w:szCs w:val="28"/>
        </w:rPr>
        <w:t>日  期:</w:t>
      </w:r>
      <w:r>
        <w:rPr>
          <w:rFonts w:hint="eastAsia" w:ascii="仿宋" w:hAnsi="仿宋" w:eastAsia="仿宋"/>
          <w:b/>
          <w:szCs w:val="28"/>
          <w:u w:val="single"/>
        </w:rPr>
        <w:t xml:space="preserve">      </w:t>
      </w:r>
      <w:r>
        <w:rPr>
          <w:rFonts w:hint="eastAsia" w:ascii="仿宋" w:hAnsi="仿宋" w:eastAsia="仿宋"/>
          <w:b/>
          <w:szCs w:val="28"/>
        </w:rPr>
        <w:t xml:space="preserve"> 年</w:t>
      </w:r>
      <w:r>
        <w:rPr>
          <w:rFonts w:hint="eastAsia" w:ascii="仿宋" w:hAnsi="仿宋" w:eastAsia="仿宋"/>
          <w:b/>
          <w:szCs w:val="28"/>
          <w:u w:val="single"/>
        </w:rPr>
        <w:t xml:space="preserve">     </w:t>
      </w:r>
      <w:r>
        <w:rPr>
          <w:rFonts w:hint="eastAsia" w:ascii="仿宋" w:hAnsi="仿宋" w:eastAsia="仿宋"/>
          <w:b/>
          <w:szCs w:val="28"/>
        </w:rPr>
        <w:t xml:space="preserve"> 月</w:t>
      </w:r>
      <w:r>
        <w:rPr>
          <w:rFonts w:hint="eastAsia" w:ascii="仿宋" w:hAnsi="仿宋" w:eastAsia="仿宋"/>
          <w:b/>
          <w:szCs w:val="28"/>
          <w:u w:val="single"/>
        </w:rPr>
        <w:t xml:space="preserve">     </w:t>
      </w:r>
      <w:r>
        <w:rPr>
          <w:rFonts w:hint="eastAsia" w:ascii="仿宋" w:hAnsi="仿宋" w:eastAsia="仿宋"/>
          <w:b/>
          <w:szCs w:val="28"/>
        </w:rPr>
        <w:t>日</w:t>
      </w:r>
    </w:p>
    <w:p w14:paraId="32E93266">
      <w:pPr>
        <w:adjustRightInd w:val="0"/>
        <w:snapToGrid w:val="0"/>
        <w:spacing w:before="48" w:beforeLines="20" w:after="48" w:afterLines="20" w:line="540" w:lineRule="exact"/>
        <w:jc w:val="right"/>
        <w:rPr>
          <w:rFonts w:hint="eastAsia" w:ascii="仿宋" w:hAnsi="仿宋" w:eastAsia="仿宋"/>
          <w:b/>
          <w:szCs w:val="28"/>
        </w:rPr>
      </w:pPr>
    </w:p>
    <w:p w14:paraId="373F41CE"/>
    <w:p w14:paraId="10CC5202">
      <w:pPr>
        <w:jc w:val="right"/>
        <w:rPr>
          <w:rFonts w:hint="eastAsia" w:ascii="仿宋" w:hAnsi="仿宋" w:eastAsia="仿宋" w:cs="仿宋_GB2312"/>
          <w:kern w:val="0"/>
          <w:szCs w:val="28"/>
        </w:rPr>
      </w:pPr>
    </w:p>
    <w:p w14:paraId="0972C5DC">
      <w:pPr>
        <w:spacing w:line="520" w:lineRule="exact"/>
        <w:jc w:val="right"/>
        <w:rPr>
          <w:rFonts w:hint="eastAsia" w:ascii="仿宋" w:hAnsi="仿宋" w:eastAsia="仿宋"/>
          <w:b/>
          <w:szCs w:val="28"/>
        </w:rPr>
      </w:pPr>
    </w:p>
    <w:p w14:paraId="131D4611">
      <w:pPr>
        <w:spacing w:line="520" w:lineRule="exact"/>
        <w:rPr>
          <w:rFonts w:hint="eastAsia" w:ascii="仿宋" w:hAnsi="仿宋" w:eastAsia="仿宋"/>
          <w:b/>
          <w:szCs w:val="28"/>
        </w:rPr>
        <w:sectPr>
          <w:pgSz w:w="11906" w:h="16838"/>
          <w:pgMar w:top="1418" w:right="1588" w:bottom="1418" w:left="1701" w:header="1089" w:footer="595" w:gutter="0"/>
          <w:cols w:space="720" w:num="1"/>
          <w:titlePg/>
          <w:docGrid w:linePitch="312" w:charSpace="0"/>
        </w:sectPr>
      </w:pPr>
    </w:p>
    <w:p w14:paraId="6515B60B">
      <w:pPr>
        <w:numPr>
          <w:ilvl w:val="0"/>
          <w:numId w:val="11"/>
        </w:numPr>
        <w:tabs>
          <w:tab w:val="left" w:pos="720"/>
          <w:tab w:val="clear" w:pos="3600"/>
        </w:tabs>
        <w:spacing w:line="520" w:lineRule="exact"/>
        <w:ind w:left="720"/>
        <w:jc w:val="center"/>
        <w:rPr>
          <w:rFonts w:hint="eastAsia" w:ascii="仿宋" w:hAnsi="仿宋" w:eastAsia="仿宋"/>
          <w:b/>
          <w:szCs w:val="28"/>
        </w:rPr>
      </w:pPr>
      <w:r>
        <w:rPr>
          <w:rFonts w:hint="eastAsia" w:ascii="仿宋" w:hAnsi="仿宋" w:eastAsia="仿宋"/>
          <w:b/>
          <w:szCs w:val="28"/>
        </w:rPr>
        <w:t>响应函与响应函附录</w:t>
      </w:r>
    </w:p>
    <w:p w14:paraId="0CF5A2DC">
      <w:pPr>
        <w:pStyle w:val="8"/>
        <w:widowControl/>
        <w:spacing w:before="120" w:after="120" w:line="240" w:lineRule="auto"/>
        <w:jc w:val="center"/>
        <w:rPr>
          <w:rStyle w:val="444"/>
          <w:rFonts w:hint="eastAsia" w:ascii="仿宋" w:hAnsi="仿宋" w:eastAsia="仿宋"/>
          <w:b/>
          <w:bCs w:val="0"/>
          <w:sz w:val="28"/>
          <w:szCs w:val="30"/>
        </w:rPr>
      </w:pPr>
      <w:bookmarkStart w:id="49" w:name="_Toc445554791"/>
      <w:bookmarkStart w:id="50" w:name="_Toc466024594"/>
      <w:bookmarkStart w:id="51" w:name="_Toc445554789"/>
      <w:bookmarkStart w:id="52" w:name="_Toc466024592"/>
      <w:r>
        <w:rPr>
          <w:rStyle w:val="444"/>
          <w:rFonts w:ascii="仿宋" w:hAnsi="仿宋" w:eastAsia="仿宋"/>
          <w:b/>
          <w:bCs w:val="0"/>
          <w:sz w:val="28"/>
          <w:szCs w:val="30"/>
        </w:rPr>
        <w:t>一、响应函</w:t>
      </w:r>
      <w:bookmarkEnd w:id="49"/>
      <w:bookmarkEnd w:id="50"/>
    </w:p>
    <w:p w14:paraId="467583C0">
      <w:pPr>
        <w:widowControl/>
        <w:tabs>
          <w:tab w:val="left" w:leader="underscore" w:pos="2880"/>
        </w:tabs>
        <w:spacing w:line="400" w:lineRule="exact"/>
        <w:rPr>
          <w:rFonts w:hint="eastAsia" w:ascii="仿宋" w:hAnsi="仿宋" w:eastAsia="仿宋"/>
          <w:b/>
          <w:szCs w:val="21"/>
        </w:rPr>
      </w:pPr>
      <w:r>
        <w:rPr>
          <w:rFonts w:ascii="仿宋" w:hAnsi="仿宋" w:eastAsia="仿宋"/>
          <w:szCs w:val="21"/>
        </w:rPr>
        <w:t>致:</w:t>
      </w:r>
      <w:r>
        <w:rPr>
          <w:rFonts w:hint="eastAsia" w:ascii="仿宋" w:hAnsi="仿宋" w:eastAsia="仿宋"/>
          <w:szCs w:val="21"/>
        </w:rPr>
        <w:t>中国科学技术大学</w:t>
      </w:r>
    </w:p>
    <w:p w14:paraId="254C2E93">
      <w:pPr>
        <w:widowControl/>
        <w:spacing w:line="400" w:lineRule="exact"/>
        <w:ind w:firstLine="560" w:firstLineChars="200"/>
        <w:jc w:val="right"/>
        <w:rPr>
          <w:rFonts w:hint="eastAsia" w:ascii="仿宋" w:hAnsi="仿宋" w:eastAsia="仿宋"/>
          <w:szCs w:val="21"/>
        </w:rPr>
      </w:pPr>
    </w:p>
    <w:p w14:paraId="76A37E5D">
      <w:pPr>
        <w:widowControl/>
        <w:spacing w:line="400" w:lineRule="exact"/>
        <w:ind w:firstLine="560" w:firstLineChars="200"/>
        <w:rPr>
          <w:rFonts w:hint="eastAsia" w:ascii="仿宋" w:hAnsi="仿宋" w:eastAsia="仿宋"/>
          <w:szCs w:val="21"/>
        </w:rPr>
      </w:pPr>
      <w:r>
        <w:rPr>
          <w:rFonts w:ascii="仿宋" w:hAnsi="仿宋" w:eastAsia="仿宋"/>
          <w:szCs w:val="21"/>
        </w:rPr>
        <w:t>1. 我方已仔细研究了中国科大高新校区1-8号学生公寓热水系统维修服务项目</w:t>
      </w:r>
      <w:r>
        <w:rPr>
          <w:rFonts w:hint="eastAsia" w:ascii="仿宋" w:hAnsi="仿宋" w:eastAsia="仿宋"/>
          <w:szCs w:val="21"/>
        </w:rPr>
        <w:t>询价</w:t>
      </w:r>
      <w:r>
        <w:rPr>
          <w:rFonts w:ascii="仿宋" w:hAnsi="仿宋" w:eastAsia="仿宋"/>
          <w:szCs w:val="21"/>
        </w:rPr>
        <w:t>文件的全部内容，接受你方在</w:t>
      </w:r>
      <w:r>
        <w:rPr>
          <w:rFonts w:hint="eastAsia" w:ascii="仿宋" w:hAnsi="仿宋" w:eastAsia="仿宋"/>
          <w:szCs w:val="21"/>
        </w:rPr>
        <w:t>询价</w:t>
      </w:r>
      <w:r>
        <w:rPr>
          <w:rFonts w:ascii="仿宋" w:hAnsi="仿宋" w:eastAsia="仿宋"/>
          <w:szCs w:val="21"/>
        </w:rPr>
        <w:t>文件中对供应商的约束条件。我方愿意以我方提交的</w:t>
      </w:r>
      <w:r>
        <w:rPr>
          <w:rFonts w:hint="eastAsia" w:ascii="仿宋" w:hAnsi="仿宋" w:eastAsia="仿宋"/>
          <w:szCs w:val="21"/>
        </w:rPr>
        <w:t>响应</w:t>
      </w:r>
      <w:r>
        <w:rPr>
          <w:rFonts w:ascii="仿宋" w:hAnsi="仿宋" w:eastAsia="仿宋"/>
          <w:szCs w:val="21"/>
        </w:rPr>
        <w:t>报价，按照合同的约定履行合同义务。</w:t>
      </w:r>
    </w:p>
    <w:p w14:paraId="7933A221">
      <w:pPr>
        <w:widowControl/>
        <w:spacing w:line="400" w:lineRule="exact"/>
        <w:ind w:firstLine="560" w:firstLineChars="200"/>
        <w:rPr>
          <w:rFonts w:hint="eastAsia" w:ascii="仿宋" w:hAnsi="仿宋" w:eastAsia="仿宋"/>
          <w:szCs w:val="21"/>
        </w:rPr>
      </w:pPr>
      <w:r>
        <w:rPr>
          <w:rFonts w:ascii="仿宋" w:hAnsi="仿宋" w:eastAsia="仿宋"/>
          <w:szCs w:val="21"/>
        </w:rPr>
        <w:t>2. 我方承诺在</w:t>
      </w:r>
      <w:r>
        <w:rPr>
          <w:rFonts w:hint="eastAsia" w:ascii="仿宋" w:hAnsi="仿宋" w:eastAsia="仿宋"/>
          <w:szCs w:val="21"/>
        </w:rPr>
        <w:t>询价</w:t>
      </w:r>
      <w:r>
        <w:rPr>
          <w:rFonts w:ascii="仿宋" w:hAnsi="仿宋" w:eastAsia="仿宋"/>
          <w:szCs w:val="21"/>
        </w:rPr>
        <w:t>文件规定的响应文件有效期内不修改、撤销响应文件，</w:t>
      </w:r>
      <w:r>
        <w:rPr>
          <w:rFonts w:hint="eastAsia" w:ascii="仿宋" w:hAnsi="仿宋" w:eastAsia="仿宋"/>
          <w:szCs w:val="21"/>
        </w:rPr>
        <w:t>如果在询价后规定的有效期内撤回报价，我方愿意赔偿由此给采购人造成的相关一切损失。</w:t>
      </w:r>
    </w:p>
    <w:p w14:paraId="4CDFBF01">
      <w:pPr>
        <w:widowControl/>
        <w:spacing w:line="400" w:lineRule="exact"/>
        <w:ind w:firstLine="560" w:firstLineChars="200"/>
        <w:rPr>
          <w:rFonts w:hint="eastAsia" w:ascii="仿宋" w:hAnsi="仿宋" w:eastAsia="仿宋"/>
          <w:szCs w:val="21"/>
        </w:rPr>
      </w:pPr>
      <w:r>
        <w:rPr>
          <w:rFonts w:ascii="仿宋" w:hAnsi="仿宋" w:eastAsia="仿宋"/>
          <w:szCs w:val="21"/>
        </w:rPr>
        <w:t>3. 我方已详细审查全部</w:t>
      </w:r>
      <w:r>
        <w:rPr>
          <w:rFonts w:hint="eastAsia" w:ascii="仿宋" w:hAnsi="仿宋" w:eastAsia="仿宋"/>
          <w:szCs w:val="21"/>
        </w:rPr>
        <w:t>询价</w:t>
      </w:r>
      <w:r>
        <w:rPr>
          <w:rFonts w:ascii="仿宋" w:hAnsi="仿宋" w:eastAsia="仿宋"/>
          <w:szCs w:val="21"/>
        </w:rPr>
        <w:t>文件。我们完全理解并同意放弃对这方面有不明及误解的权力。</w:t>
      </w:r>
    </w:p>
    <w:p w14:paraId="3EAF5C4F">
      <w:pPr>
        <w:widowControl/>
        <w:spacing w:line="400" w:lineRule="exact"/>
        <w:ind w:firstLine="560" w:firstLineChars="200"/>
        <w:rPr>
          <w:rFonts w:hint="eastAsia" w:ascii="仿宋" w:hAnsi="仿宋" w:eastAsia="仿宋"/>
          <w:szCs w:val="21"/>
        </w:rPr>
      </w:pPr>
      <w:r>
        <w:rPr>
          <w:rFonts w:hint="eastAsia" w:ascii="仿宋" w:hAnsi="仿宋" w:eastAsia="仿宋"/>
          <w:szCs w:val="21"/>
        </w:rPr>
        <w:t>4</w:t>
      </w:r>
      <w:r>
        <w:rPr>
          <w:rFonts w:ascii="仿宋" w:hAnsi="仿宋" w:eastAsia="仿宋"/>
          <w:szCs w:val="21"/>
        </w:rPr>
        <w:t xml:space="preserve">. </w:t>
      </w:r>
      <w:r>
        <w:rPr>
          <w:rFonts w:hint="eastAsia" w:ascii="仿宋" w:hAnsi="仿宋" w:eastAsia="仿宋"/>
          <w:szCs w:val="21"/>
        </w:rPr>
        <w:t>我方完全理解贵方不一定接受最低报价的响应。</w:t>
      </w:r>
    </w:p>
    <w:p w14:paraId="68751F75">
      <w:pPr>
        <w:widowControl/>
        <w:spacing w:line="400" w:lineRule="exact"/>
        <w:ind w:firstLine="560" w:firstLineChars="200"/>
        <w:rPr>
          <w:rFonts w:hint="eastAsia" w:ascii="仿宋" w:hAnsi="仿宋" w:eastAsia="仿宋"/>
          <w:szCs w:val="21"/>
        </w:rPr>
      </w:pPr>
      <w:r>
        <w:rPr>
          <w:rFonts w:ascii="仿宋" w:hAnsi="仿宋" w:eastAsia="仿宋"/>
          <w:szCs w:val="21"/>
        </w:rPr>
        <w:t>5. 我方在此声明，所提交的响应文件及有关资料内容完整、真实和准确</w:t>
      </w:r>
      <w:r>
        <w:rPr>
          <w:rFonts w:hint="eastAsia" w:ascii="仿宋" w:hAnsi="仿宋" w:eastAsia="仿宋"/>
          <w:szCs w:val="21"/>
        </w:rPr>
        <w:t>，企业运营正常（</w:t>
      </w:r>
      <w:r>
        <w:rPr>
          <w:rFonts w:ascii="仿宋" w:hAnsi="仿宋" w:eastAsia="仿宋"/>
          <w:szCs w:val="21"/>
        </w:rPr>
        <w:t>注册登记信息、年报信息</w:t>
      </w:r>
      <w:r>
        <w:rPr>
          <w:rFonts w:hint="eastAsia" w:ascii="仿宋" w:hAnsi="仿宋" w:eastAsia="仿宋"/>
          <w:szCs w:val="21"/>
        </w:rPr>
        <w:t>可查），由于我方提供资料不实而造成的责任和后果由我方承担，我方同意按照贵方提出的要求，提供与报价有关的任何证据、数据或资料。</w:t>
      </w:r>
    </w:p>
    <w:p w14:paraId="7044C6C2">
      <w:pPr>
        <w:widowControl/>
        <w:spacing w:line="400" w:lineRule="exact"/>
        <w:ind w:firstLine="560" w:firstLineChars="200"/>
        <w:rPr>
          <w:rFonts w:hint="eastAsia" w:ascii="仿宋" w:hAnsi="仿宋" w:eastAsia="仿宋"/>
          <w:szCs w:val="21"/>
        </w:rPr>
      </w:pPr>
      <w:r>
        <w:rPr>
          <w:rFonts w:ascii="仿宋" w:hAnsi="仿宋" w:eastAsia="仿宋"/>
          <w:szCs w:val="21"/>
        </w:rPr>
        <w:t>6. 如我方被确定为成交供应商:</w:t>
      </w:r>
    </w:p>
    <w:p w14:paraId="1989F8F7">
      <w:pPr>
        <w:widowControl/>
        <w:numPr>
          <w:ilvl w:val="0"/>
          <w:numId w:val="12"/>
        </w:numPr>
        <w:spacing w:line="400" w:lineRule="exact"/>
        <w:rPr>
          <w:rFonts w:hint="eastAsia" w:ascii="仿宋" w:hAnsi="仿宋" w:eastAsia="仿宋"/>
          <w:szCs w:val="21"/>
        </w:rPr>
      </w:pPr>
      <w:r>
        <w:rPr>
          <w:rFonts w:ascii="仿宋" w:hAnsi="仿宋" w:eastAsia="仿宋"/>
          <w:szCs w:val="21"/>
        </w:rPr>
        <w:t>我方承诺在</w:t>
      </w:r>
      <w:r>
        <w:rPr>
          <w:rFonts w:hint="eastAsia" w:ascii="仿宋" w:hAnsi="仿宋" w:eastAsia="仿宋"/>
          <w:szCs w:val="21"/>
        </w:rPr>
        <w:t>询价文件</w:t>
      </w:r>
      <w:r>
        <w:rPr>
          <w:rFonts w:ascii="仿宋" w:hAnsi="仿宋" w:eastAsia="仿宋"/>
          <w:szCs w:val="21"/>
        </w:rPr>
        <w:t>规定的期限内与你方签订合同；</w:t>
      </w:r>
    </w:p>
    <w:p w14:paraId="5D20D234">
      <w:pPr>
        <w:widowControl/>
        <w:numPr>
          <w:ilvl w:val="0"/>
          <w:numId w:val="12"/>
        </w:numPr>
        <w:spacing w:line="400" w:lineRule="exact"/>
        <w:rPr>
          <w:rFonts w:hint="eastAsia" w:ascii="仿宋" w:hAnsi="仿宋" w:eastAsia="仿宋"/>
          <w:szCs w:val="21"/>
        </w:rPr>
      </w:pPr>
      <w:r>
        <w:rPr>
          <w:rFonts w:ascii="仿宋" w:hAnsi="仿宋" w:eastAsia="仿宋"/>
          <w:szCs w:val="21"/>
        </w:rPr>
        <w:t>在签订合同时不向你方提出附加条件；</w:t>
      </w:r>
    </w:p>
    <w:p w14:paraId="4F2CF0C1">
      <w:pPr>
        <w:widowControl/>
        <w:numPr>
          <w:ilvl w:val="0"/>
          <w:numId w:val="12"/>
        </w:numPr>
        <w:spacing w:line="400" w:lineRule="exact"/>
        <w:rPr>
          <w:rFonts w:hint="eastAsia" w:ascii="仿宋" w:hAnsi="仿宋" w:eastAsia="仿宋"/>
          <w:szCs w:val="21"/>
        </w:rPr>
      </w:pPr>
      <w:r>
        <w:rPr>
          <w:rFonts w:ascii="仿宋" w:hAnsi="仿宋" w:eastAsia="仿宋"/>
          <w:szCs w:val="21"/>
        </w:rPr>
        <w:t>我方承诺在合同约定的期限内提供并交付货物及服务，履行合同规定的各项义务。</w:t>
      </w:r>
    </w:p>
    <w:p w14:paraId="0A1CEA1E">
      <w:pPr>
        <w:widowControl/>
        <w:spacing w:line="400" w:lineRule="exact"/>
        <w:ind w:firstLine="560" w:firstLineChars="200"/>
        <w:rPr>
          <w:rFonts w:hint="eastAsia" w:ascii="仿宋" w:hAnsi="仿宋" w:eastAsia="仿宋"/>
          <w:szCs w:val="21"/>
        </w:rPr>
      </w:pPr>
      <w:r>
        <w:rPr>
          <w:rFonts w:ascii="仿宋" w:hAnsi="仿宋" w:eastAsia="仿宋"/>
          <w:szCs w:val="21"/>
        </w:rPr>
        <w:t>7. 我方同意按照你方要求提供与我方参与</w:t>
      </w:r>
      <w:r>
        <w:rPr>
          <w:rFonts w:hint="eastAsia" w:ascii="仿宋" w:hAnsi="仿宋" w:eastAsia="仿宋"/>
          <w:szCs w:val="21"/>
        </w:rPr>
        <w:t>询价</w:t>
      </w:r>
      <w:r>
        <w:rPr>
          <w:rFonts w:ascii="仿宋" w:hAnsi="仿宋" w:eastAsia="仿宋"/>
          <w:szCs w:val="21"/>
        </w:rPr>
        <w:t>有关的一切数据或资料。</w:t>
      </w:r>
    </w:p>
    <w:p w14:paraId="3D8357CC">
      <w:pPr>
        <w:widowControl/>
        <w:spacing w:line="400" w:lineRule="exact"/>
        <w:ind w:firstLine="560" w:firstLineChars="200"/>
        <w:rPr>
          <w:rFonts w:hint="eastAsia" w:ascii="仿宋" w:hAnsi="仿宋" w:eastAsia="仿宋"/>
          <w:szCs w:val="21"/>
        </w:rPr>
      </w:pPr>
      <w:r>
        <w:rPr>
          <w:rFonts w:ascii="仿宋" w:hAnsi="仿宋" w:eastAsia="仿宋"/>
          <w:szCs w:val="21"/>
        </w:rPr>
        <w:t>8. 我方对响应文件中所提供资料、文件、证书及证件的真实性、合法性和有效性负责。</w:t>
      </w:r>
    </w:p>
    <w:p w14:paraId="5DBD72BA">
      <w:pPr>
        <w:widowControl/>
        <w:tabs>
          <w:tab w:val="left" w:leader="underscore" w:pos="3600"/>
          <w:tab w:val="left" w:leader="underscore" w:pos="5400"/>
        </w:tabs>
        <w:spacing w:line="400" w:lineRule="exact"/>
        <w:ind w:firstLine="562" w:firstLineChars="200"/>
        <w:rPr>
          <w:rFonts w:hint="eastAsia" w:ascii="仿宋" w:hAnsi="仿宋" w:eastAsia="仿宋"/>
          <w:b/>
          <w:u w:val="single"/>
        </w:rPr>
      </w:pPr>
      <w:r>
        <w:rPr>
          <w:rFonts w:ascii="仿宋" w:hAnsi="仿宋" w:eastAsia="仿宋"/>
          <w:b/>
        </w:rPr>
        <w:t>9. 其他补充说明:</w:t>
      </w:r>
      <w:r>
        <w:rPr>
          <w:rFonts w:ascii="仿宋" w:hAnsi="仿宋" w:eastAsia="仿宋"/>
          <w:b/>
          <w:u w:val="single"/>
        </w:rPr>
        <w:t xml:space="preserve">                                               </w:t>
      </w:r>
    </w:p>
    <w:p w14:paraId="47E72954">
      <w:pPr>
        <w:widowControl/>
        <w:tabs>
          <w:tab w:val="left" w:leader="underscore" w:pos="3600"/>
          <w:tab w:val="left" w:leader="underscore" w:pos="5400"/>
        </w:tabs>
        <w:spacing w:line="400" w:lineRule="exact"/>
        <w:ind w:firstLine="562" w:firstLineChars="200"/>
        <w:jc w:val="right"/>
        <w:rPr>
          <w:rFonts w:hint="eastAsia" w:ascii="仿宋" w:hAnsi="仿宋" w:eastAsia="仿宋"/>
          <w:b/>
        </w:rPr>
      </w:pPr>
    </w:p>
    <w:p w14:paraId="0A295A9A">
      <w:pPr>
        <w:pStyle w:val="343"/>
        <w:spacing w:line="360" w:lineRule="auto"/>
        <w:rPr>
          <w:rFonts w:hint="eastAsia" w:ascii="仿宋" w:hAnsi="仿宋" w:eastAsia="仿宋"/>
        </w:rPr>
      </w:pPr>
      <w:r>
        <w:rPr>
          <w:rFonts w:ascii="仿宋" w:hAnsi="仿宋" w:eastAsia="仿宋"/>
        </w:rPr>
        <w:t>供应商:</w:t>
      </w:r>
      <w:r>
        <w:rPr>
          <w:rFonts w:ascii="仿宋" w:hAnsi="仿宋" w:eastAsia="仿宋"/>
          <w:spacing w:val="42"/>
          <w:u w:val="single"/>
        </w:rPr>
        <w:t xml:space="preserve"> </w:t>
      </w:r>
      <w:r>
        <w:rPr>
          <w:rFonts w:ascii="仿宋" w:hAnsi="仿宋" w:eastAsia="仿宋"/>
          <w:u w:val="single"/>
        </w:rPr>
        <w:t xml:space="preserve">                               </w:t>
      </w:r>
      <w:r>
        <w:rPr>
          <w:rFonts w:ascii="仿宋" w:hAnsi="仿宋" w:eastAsia="仿宋"/>
        </w:rPr>
        <w:t>（盖</w:t>
      </w:r>
      <w:r>
        <w:rPr>
          <w:rFonts w:ascii="仿宋" w:hAnsi="仿宋" w:eastAsia="仿宋"/>
          <w:spacing w:val="-1"/>
        </w:rPr>
        <w:t>单</w:t>
      </w:r>
      <w:r>
        <w:rPr>
          <w:rFonts w:ascii="仿宋" w:hAnsi="仿宋" w:eastAsia="仿宋"/>
        </w:rPr>
        <w:t>位章）</w:t>
      </w:r>
    </w:p>
    <w:p w14:paraId="6F858CAD">
      <w:pPr>
        <w:pStyle w:val="343"/>
        <w:spacing w:line="360" w:lineRule="auto"/>
        <w:rPr>
          <w:rFonts w:hint="eastAsia" w:ascii="仿宋" w:hAnsi="仿宋" w:eastAsia="仿宋"/>
        </w:rPr>
      </w:pPr>
      <w:r>
        <w:rPr>
          <w:rFonts w:ascii="仿宋" w:hAnsi="仿宋" w:eastAsia="仿宋"/>
        </w:rPr>
        <w:t>法定代表人（单位负责人）或其委托代理人</w:t>
      </w:r>
      <w:r>
        <w:rPr>
          <w:rFonts w:ascii="仿宋" w:hAnsi="仿宋" w:eastAsia="仿宋"/>
          <w:spacing w:val="1"/>
        </w:rPr>
        <w:t>:</w:t>
      </w:r>
      <w:r>
        <w:rPr>
          <w:rFonts w:ascii="仿宋" w:hAnsi="仿宋" w:eastAsia="仿宋"/>
          <w:spacing w:val="42"/>
          <w:u w:val="single"/>
        </w:rPr>
        <w:t xml:space="preserve">            </w:t>
      </w:r>
      <w:r>
        <w:rPr>
          <w:rFonts w:ascii="仿宋" w:hAnsi="仿宋" w:eastAsia="仿宋"/>
        </w:rPr>
        <w:t xml:space="preserve">（签字或盖章） </w:t>
      </w:r>
    </w:p>
    <w:p w14:paraId="7172B4AB">
      <w:pPr>
        <w:pStyle w:val="343"/>
        <w:spacing w:line="360" w:lineRule="auto"/>
        <w:rPr>
          <w:rFonts w:hint="eastAsia" w:ascii="仿宋" w:hAnsi="仿宋" w:eastAsia="仿宋"/>
        </w:rPr>
      </w:pPr>
      <w:r>
        <w:rPr>
          <w:rFonts w:ascii="仿宋" w:hAnsi="仿宋" w:eastAsia="仿宋"/>
          <w:spacing w:val="-1"/>
        </w:rPr>
        <w:t>地</w:t>
      </w:r>
      <w:r>
        <w:rPr>
          <w:rFonts w:ascii="仿宋" w:hAnsi="仿宋" w:eastAsia="仿宋"/>
          <w:spacing w:val="1"/>
        </w:rPr>
        <w:t>址</w:t>
      </w:r>
      <w:r>
        <w:rPr>
          <w:rFonts w:ascii="仿宋" w:hAnsi="仿宋" w:eastAsia="仿宋"/>
          <w:spacing w:val="42"/>
          <w:u w:val="single"/>
        </w:rPr>
        <w:t xml:space="preserve"> </w:t>
      </w:r>
      <w:r>
        <w:rPr>
          <w:rFonts w:ascii="仿宋" w:hAnsi="仿宋" w:eastAsia="仿宋"/>
          <w:u w:val="single"/>
        </w:rPr>
        <w:t xml:space="preserve">                 </w:t>
      </w:r>
      <w:r>
        <w:rPr>
          <w:rFonts w:ascii="仿宋" w:hAnsi="仿宋" w:eastAsia="仿宋"/>
          <w:spacing w:val="-1"/>
        </w:rPr>
        <w:t>邮</w:t>
      </w:r>
      <w:r>
        <w:rPr>
          <w:rFonts w:ascii="仿宋" w:hAnsi="仿宋" w:eastAsia="仿宋"/>
        </w:rPr>
        <w:t>编</w:t>
      </w:r>
      <w:r>
        <w:rPr>
          <w:rFonts w:ascii="仿宋" w:hAnsi="仿宋" w:eastAsia="仿宋"/>
          <w:u w:val="single"/>
        </w:rPr>
        <w:t xml:space="preserve">                            </w:t>
      </w:r>
    </w:p>
    <w:p w14:paraId="5889ECA5">
      <w:pPr>
        <w:pStyle w:val="343"/>
        <w:spacing w:line="360" w:lineRule="auto"/>
        <w:rPr>
          <w:rFonts w:hint="eastAsia" w:ascii="仿宋" w:hAnsi="仿宋" w:eastAsia="仿宋"/>
        </w:rPr>
      </w:pPr>
      <w:r>
        <w:rPr>
          <w:rFonts w:ascii="仿宋" w:hAnsi="仿宋" w:eastAsia="仿宋"/>
          <w:spacing w:val="-1"/>
        </w:rPr>
        <w:t>电</w:t>
      </w:r>
      <w:r>
        <w:rPr>
          <w:rFonts w:ascii="仿宋" w:hAnsi="仿宋" w:eastAsia="仿宋"/>
          <w:spacing w:val="1"/>
        </w:rPr>
        <w:t>话</w:t>
      </w:r>
      <w:r>
        <w:rPr>
          <w:rFonts w:ascii="仿宋" w:hAnsi="仿宋" w:eastAsia="仿宋"/>
          <w:u w:val="single"/>
        </w:rPr>
        <w:t xml:space="preserve">                        </w:t>
      </w:r>
      <w:r>
        <w:rPr>
          <w:rFonts w:ascii="仿宋" w:hAnsi="仿宋" w:eastAsia="仿宋"/>
          <w:spacing w:val="-1"/>
        </w:rPr>
        <w:t>传</w:t>
      </w:r>
      <w:r>
        <w:rPr>
          <w:rFonts w:ascii="仿宋" w:hAnsi="仿宋" w:eastAsia="仿宋"/>
        </w:rPr>
        <w:t>真</w:t>
      </w:r>
      <w:r>
        <w:rPr>
          <w:rFonts w:ascii="仿宋" w:hAnsi="仿宋" w:eastAsia="仿宋"/>
          <w:u w:val="single"/>
        </w:rPr>
        <w:t xml:space="preserve">                       </w:t>
      </w:r>
    </w:p>
    <w:p w14:paraId="3E485EC4">
      <w:pPr>
        <w:pStyle w:val="343"/>
        <w:spacing w:line="360" w:lineRule="auto"/>
        <w:rPr>
          <w:rFonts w:hint="eastAsia" w:ascii="仿宋" w:hAnsi="仿宋" w:eastAsia="仿宋"/>
        </w:rPr>
      </w:pPr>
      <w:r>
        <w:rPr>
          <w:rFonts w:ascii="仿宋" w:hAnsi="仿宋" w:eastAsia="仿宋"/>
        </w:rPr>
        <w:t>电子邮箱</w:t>
      </w:r>
      <w:r>
        <w:rPr>
          <w:rFonts w:ascii="仿宋" w:hAnsi="仿宋" w:eastAsia="仿宋"/>
          <w:u w:val="single"/>
        </w:rPr>
        <w:t xml:space="preserve">                  </w:t>
      </w:r>
      <w:r>
        <w:rPr>
          <w:rFonts w:ascii="仿宋" w:hAnsi="仿宋" w:eastAsia="仿宋"/>
        </w:rPr>
        <w:t>网址:</w:t>
      </w:r>
      <w:r>
        <w:rPr>
          <w:rFonts w:ascii="仿宋" w:hAnsi="仿宋" w:eastAsia="仿宋"/>
          <w:u w:val="single"/>
        </w:rPr>
        <w:t xml:space="preserve">                       </w:t>
      </w:r>
    </w:p>
    <w:p w14:paraId="79686376">
      <w:pPr>
        <w:pStyle w:val="343"/>
        <w:spacing w:line="360" w:lineRule="auto"/>
        <w:jc w:val="left"/>
        <w:rPr>
          <w:rFonts w:hint="eastAsia" w:ascii="仿宋" w:hAnsi="仿宋" w:eastAsia="仿宋"/>
        </w:rPr>
      </w:pPr>
      <w:r>
        <w:rPr>
          <w:rFonts w:ascii="仿宋" w:hAnsi="仿宋" w:eastAsia="仿宋"/>
          <w:u w:val="single"/>
        </w:rPr>
        <w:t xml:space="preserve">       </w:t>
      </w:r>
      <w:r>
        <w:rPr>
          <w:rFonts w:ascii="仿宋" w:hAnsi="仿宋" w:eastAsia="仿宋"/>
        </w:rPr>
        <w:t>年</w:t>
      </w:r>
      <w:r>
        <w:rPr>
          <w:rFonts w:ascii="仿宋" w:hAnsi="仿宋" w:eastAsia="仿宋"/>
          <w:spacing w:val="42"/>
          <w:u w:val="single"/>
        </w:rPr>
        <w:t xml:space="preserve"> </w:t>
      </w:r>
      <w:r>
        <w:rPr>
          <w:rFonts w:ascii="仿宋" w:hAnsi="仿宋" w:eastAsia="仿宋"/>
          <w:u w:val="single"/>
        </w:rPr>
        <w:t xml:space="preserve">    </w:t>
      </w:r>
      <w:r>
        <w:rPr>
          <w:rFonts w:ascii="仿宋" w:hAnsi="仿宋" w:eastAsia="仿宋"/>
        </w:rPr>
        <w:t>月</w:t>
      </w:r>
      <w:r>
        <w:rPr>
          <w:rFonts w:ascii="仿宋" w:hAnsi="仿宋" w:eastAsia="仿宋"/>
          <w:spacing w:val="42"/>
          <w:u w:val="single"/>
        </w:rPr>
        <w:t xml:space="preserve"> </w:t>
      </w:r>
      <w:r>
        <w:rPr>
          <w:rFonts w:ascii="仿宋" w:hAnsi="仿宋" w:eastAsia="仿宋"/>
          <w:u w:val="single"/>
        </w:rPr>
        <w:t xml:space="preserve">  </w:t>
      </w:r>
      <w:r>
        <w:rPr>
          <w:rFonts w:ascii="仿宋" w:hAnsi="仿宋" w:eastAsia="仿宋"/>
        </w:rPr>
        <w:t>日</w:t>
      </w:r>
    </w:p>
    <w:p w14:paraId="34BC930A">
      <w:pPr>
        <w:pStyle w:val="343"/>
        <w:spacing w:before="6" w:line="220" w:lineRule="atLeast"/>
        <w:jc w:val="right"/>
        <w:rPr>
          <w:rFonts w:hint="eastAsia" w:ascii="仿宋" w:hAnsi="仿宋" w:eastAsia="仿宋"/>
          <w:sz w:val="22"/>
          <w:szCs w:val="22"/>
        </w:rPr>
      </w:pPr>
    </w:p>
    <w:p w14:paraId="4161B323">
      <w:pPr>
        <w:pStyle w:val="343"/>
        <w:ind w:left="120" w:right="-20"/>
        <w:jc w:val="right"/>
        <w:rPr>
          <w:rFonts w:hint="eastAsia" w:ascii="仿宋" w:hAnsi="仿宋" w:eastAsia="仿宋"/>
        </w:rPr>
        <w:sectPr>
          <w:footnotePr>
            <w:numFmt w:val="decimalEnclosedCircleChinese"/>
            <w:numRestart w:val="eachPage"/>
          </w:footnotePr>
          <w:pgSz w:w="11906" w:h="16838"/>
          <w:pgMar w:top="1134" w:right="1134" w:bottom="1134" w:left="1134" w:header="624" w:footer="851" w:gutter="0"/>
          <w:cols w:space="720" w:num="1"/>
          <w:docGrid w:linePitch="286" w:charSpace="0"/>
        </w:sectPr>
      </w:pPr>
    </w:p>
    <w:p w14:paraId="5C220AA6">
      <w:pPr>
        <w:pStyle w:val="8"/>
        <w:widowControl/>
        <w:spacing w:before="120" w:after="120" w:line="240" w:lineRule="auto"/>
        <w:jc w:val="center"/>
        <w:rPr>
          <w:rFonts w:hint="eastAsia" w:ascii="仿宋" w:hAnsi="仿宋" w:eastAsia="仿宋"/>
          <w:kern w:val="0"/>
          <w:sz w:val="28"/>
          <w:szCs w:val="28"/>
        </w:rPr>
      </w:pPr>
      <w:r>
        <w:rPr>
          <w:rFonts w:ascii="仿宋" w:hAnsi="仿宋" w:eastAsia="仿宋"/>
          <w:bCs w:val="0"/>
          <w:kern w:val="0"/>
          <w:sz w:val="28"/>
          <w:szCs w:val="28"/>
        </w:rPr>
        <w:t>二、</w:t>
      </w:r>
      <w:bookmarkEnd w:id="51"/>
      <w:bookmarkEnd w:id="52"/>
      <w:r>
        <w:rPr>
          <w:rFonts w:ascii="仿宋" w:hAnsi="仿宋" w:eastAsia="仿宋"/>
          <w:kern w:val="0"/>
          <w:sz w:val="28"/>
          <w:szCs w:val="28"/>
        </w:rPr>
        <w:t>法定代表人（单位负责人）身份证明或授权委托书</w:t>
      </w:r>
    </w:p>
    <w:p w14:paraId="20FF6058">
      <w:pPr>
        <w:jc w:val="center"/>
        <w:rPr>
          <w:rFonts w:hint="eastAsia" w:ascii="仿宋" w:hAnsi="仿宋" w:eastAsia="仿宋"/>
          <w:b/>
        </w:rPr>
      </w:pPr>
      <w:r>
        <w:rPr>
          <w:rFonts w:ascii="仿宋" w:hAnsi="仿宋" w:eastAsia="仿宋"/>
          <w:b/>
          <w:kern w:val="0"/>
          <w:szCs w:val="28"/>
        </w:rPr>
        <w:t>法定代表人（单位负责人）身份证明</w:t>
      </w:r>
    </w:p>
    <w:p w14:paraId="001FC1E0">
      <w:pPr>
        <w:widowControl/>
        <w:spacing w:line="360" w:lineRule="auto"/>
        <w:rPr>
          <w:rFonts w:hint="eastAsia" w:ascii="仿宋" w:hAnsi="仿宋" w:eastAsia="仿宋"/>
          <w:spacing w:val="3"/>
          <w:kern w:val="0"/>
        </w:rPr>
      </w:pPr>
      <w:r>
        <w:rPr>
          <w:rFonts w:ascii="仿宋" w:hAnsi="仿宋" w:eastAsia="仿宋"/>
          <w:kern w:val="0"/>
        </w:rPr>
        <w:t>供应商名称:</w:t>
      </w:r>
      <w:r>
        <w:rPr>
          <w:rFonts w:ascii="仿宋" w:hAnsi="仿宋" w:eastAsia="仿宋"/>
          <w:kern w:val="0"/>
          <w:u w:val="single"/>
        </w:rPr>
        <w:t xml:space="preserve">                                                      </w:t>
      </w:r>
      <w:r>
        <w:rPr>
          <w:rFonts w:ascii="仿宋" w:hAnsi="仿宋" w:eastAsia="仿宋"/>
          <w:spacing w:val="3"/>
          <w:kern w:val="0"/>
          <w:u w:val="single"/>
        </w:rPr>
        <w:t xml:space="preserve"> </w:t>
      </w:r>
      <w:r>
        <w:rPr>
          <w:rFonts w:ascii="仿宋" w:hAnsi="仿宋" w:eastAsia="仿宋"/>
          <w:spacing w:val="3"/>
          <w:kern w:val="0"/>
        </w:rPr>
        <w:t xml:space="preserve"> </w:t>
      </w:r>
    </w:p>
    <w:p w14:paraId="5D5D60CD">
      <w:pPr>
        <w:widowControl/>
        <w:spacing w:line="360" w:lineRule="auto"/>
        <w:rPr>
          <w:rFonts w:hint="eastAsia" w:ascii="仿宋" w:hAnsi="仿宋" w:eastAsia="仿宋"/>
          <w:spacing w:val="26"/>
          <w:kern w:val="0"/>
        </w:rPr>
      </w:pPr>
      <w:r>
        <w:rPr>
          <w:rFonts w:ascii="仿宋" w:hAnsi="仿宋" w:eastAsia="仿宋"/>
          <w:kern w:val="0"/>
        </w:rPr>
        <w:t>单位</w:t>
      </w:r>
      <w:r>
        <w:rPr>
          <w:rFonts w:ascii="仿宋" w:hAnsi="仿宋" w:eastAsia="仿宋"/>
          <w:spacing w:val="-1"/>
          <w:kern w:val="0"/>
        </w:rPr>
        <w:t>性</w:t>
      </w:r>
      <w:r>
        <w:rPr>
          <w:rFonts w:ascii="仿宋" w:hAnsi="仿宋" w:eastAsia="仿宋"/>
          <w:kern w:val="0"/>
        </w:rPr>
        <w:t>质:</w:t>
      </w:r>
      <w:r>
        <w:rPr>
          <w:rFonts w:ascii="仿宋" w:hAnsi="仿宋" w:eastAsia="仿宋"/>
          <w:kern w:val="0"/>
          <w:u w:val="single"/>
        </w:rPr>
        <w:t xml:space="preserve">                                                       </w:t>
      </w:r>
      <w:r>
        <w:rPr>
          <w:rFonts w:ascii="仿宋" w:hAnsi="仿宋" w:eastAsia="仿宋"/>
          <w:spacing w:val="26"/>
          <w:kern w:val="0"/>
          <w:u w:val="single"/>
        </w:rPr>
        <w:t xml:space="preserve"> </w:t>
      </w:r>
      <w:r>
        <w:rPr>
          <w:rFonts w:ascii="仿宋" w:hAnsi="仿宋" w:eastAsia="仿宋"/>
          <w:spacing w:val="26"/>
          <w:kern w:val="0"/>
        </w:rPr>
        <w:t xml:space="preserve"> </w:t>
      </w:r>
    </w:p>
    <w:p w14:paraId="62577BAD">
      <w:pPr>
        <w:widowControl/>
        <w:spacing w:line="360" w:lineRule="auto"/>
        <w:rPr>
          <w:rFonts w:hint="eastAsia" w:ascii="仿宋" w:hAnsi="仿宋" w:eastAsia="仿宋"/>
          <w:spacing w:val="10"/>
          <w:kern w:val="0"/>
        </w:rPr>
      </w:pPr>
      <w:r>
        <w:rPr>
          <w:rFonts w:ascii="仿宋" w:hAnsi="仿宋" w:eastAsia="仿宋"/>
          <w:kern w:val="0"/>
        </w:rPr>
        <w:t>地    址</w:t>
      </w:r>
      <w:r>
        <w:rPr>
          <w:rFonts w:ascii="仿宋" w:hAnsi="仿宋" w:eastAsia="仿宋"/>
          <w:spacing w:val="-1"/>
          <w:kern w:val="0"/>
        </w:rPr>
        <w:t>:</w:t>
      </w:r>
      <w:r>
        <w:rPr>
          <w:rFonts w:ascii="仿宋" w:hAnsi="仿宋" w:eastAsia="仿宋"/>
          <w:kern w:val="0"/>
          <w:u w:val="single"/>
        </w:rPr>
        <w:t xml:space="preserve">                                                       </w:t>
      </w:r>
      <w:r>
        <w:rPr>
          <w:rFonts w:ascii="仿宋" w:hAnsi="仿宋" w:eastAsia="仿宋"/>
          <w:spacing w:val="10"/>
          <w:kern w:val="0"/>
          <w:u w:val="single"/>
        </w:rPr>
        <w:t xml:space="preserve"> </w:t>
      </w:r>
      <w:r>
        <w:rPr>
          <w:rFonts w:ascii="仿宋" w:hAnsi="仿宋" w:eastAsia="仿宋"/>
          <w:spacing w:val="10"/>
          <w:kern w:val="0"/>
        </w:rPr>
        <w:t xml:space="preserve"> </w:t>
      </w:r>
    </w:p>
    <w:p w14:paraId="513096F4">
      <w:pPr>
        <w:widowControl/>
        <w:spacing w:line="360" w:lineRule="auto"/>
        <w:rPr>
          <w:rFonts w:hint="eastAsia" w:ascii="仿宋" w:hAnsi="仿宋" w:eastAsia="仿宋"/>
          <w:kern w:val="0"/>
        </w:rPr>
      </w:pPr>
      <w:r>
        <w:rPr>
          <w:rFonts w:ascii="仿宋" w:hAnsi="仿宋" w:eastAsia="仿宋"/>
          <w:kern w:val="0"/>
        </w:rPr>
        <w:t>成立</w:t>
      </w:r>
      <w:r>
        <w:rPr>
          <w:rFonts w:ascii="仿宋" w:hAnsi="仿宋" w:eastAsia="仿宋"/>
          <w:spacing w:val="-1"/>
          <w:kern w:val="0"/>
        </w:rPr>
        <w:t>时</w:t>
      </w:r>
      <w:r>
        <w:rPr>
          <w:rFonts w:ascii="仿宋" w:hAnsi="仿宋" w:eastAsia="仿宋"/>
          <w:kern w:val="0"/>
        </w:rPr>
        <w:t>间:</w:t>
      </w:r>
      <w:r>
        <w:rPr>
          <w:rFonts w:ascii="仿宋" w:hAnsi="仿宋" w:eastAsia="仿宋"/>
          <w:kern w:val="0"/>
          <w:u w:val="single"/>
        </w:rPr>
        <w:t xml:space="preserve">      </w:t>
      </w:r>
      <w:r>
        <w:rPr>
          <w:rFonts w:ascii="仿宋" w:hAnsi="仿宋" w:eastAsia="仿宋"/>
          <w:spacing w:val="-6"/>
          <w:kern w:val="0"/>
          <w:u w:val="single"/>
        </w:rPr>
        <w:t xml:space="preserve"> </w:t>
      </w:r>
      <w:r>
        <w:rPr>
          <w:rFonts w:ascii="仿宋" w:hAnsi="仿宋" w:eastAsia="仿宋"/>
          <w:spacing w:val="-1"/>
          <w:kern w:val="0"/>
        </w:rPr>
        <w:t>年</w:t>
      </w:r>
      <w:r>
        <w:rPr>
          <w:rFonts w:ascii="仿宋" w:hAnsi="仿宋" w:eastAsia="仿宋"/>
          <w:kern w:val="0"/>
          <w:u w:val="single"/>
        </w:rPr>
        <w:t xml:space="preserve">  </w:t>
      </w:r>
      <w:r>
        <w:rPr>
          <w:rFonts w:ascii="仿宋" w:hAnsi="仿宋" w:eastAsia="仿宋"/>
          <w:spacing w:val="42"/>
          <w:kern w:val="0"/>
          <w:u w:val="single"/>
        </w:rPr>
        <w:t xml:space="preserve"> </w:t>
      </w:r>
      <w:r>
        <w:rPr>
          <w:rFonts w:ascii="仿宋" w:hAnsi="仿宋" w:eastAsia="仿宋"/>
          <w:kern w:val="0"/>
        </w:rPr>
        <w:t>月</w:t>
      </w:r>
      <w:r>
        <w:rPr>
          <w:rFonts w:ascii="仿宋" w:hAnsi="仿宋" w:eastAsia="仿宋"/>
          <w:kern w:val="0"/>
          <w:u w:val="single"/>
        </w:rPr>
        <w:t xml:space="preserve">   </w:t>
      </w:r>
      <w:r>
        <w:rPr>
          <w:rFonts w:ascii="仿宋" w:hAnsi="仿宋" w:eastAsia="仿宋"/>
          <w:spacing w:val="-49"/>
          <w:kern w:val="0"/>
        </w:rPr>
        <w:t xml:space="preserve"> </w:t>
      </w:r>
      <w:r>
        <w:rPr>
          <w:rFonts w:ascii="仿宋" w:hAnsi="仿宋" w:eastAsia="仿宋"/>
          <w:kern w:val="0"/>
        </w:rPr>
        <w:t xml:space="preserve">日 </w:t>
      </w:r>
    </w:p>
    <w:p w14:paraId="501BF930">
      <w:pPr>
        <w:widowControl/>
        <w:spacing w:line="360" w:lineRule="auto"/>
        <w:rPr>
          <w:rFonts w:hint="eastAsia" w:ascii="仿宋" w:hAnsi="仿宋" w:eastAsia="仿宋"/>
          <w:kern w:val="0"/>
        </w:rPr>
      </w:pPr>
      <w:r>
        <w:rPr>
          <w:rFonts w:ascii="仿宋" w:hAnsi="仿宋" w:eastAsia="仿宋"/>
          <w:kern w:val="0"/>
        </w:rPr>
        <w:t>经营</w:t>
      </w:r>
      <w:r>
        <w:rPr>
          <w:rFonts w:ascii="仿宋" w:hAnsi="仿宋" w:eastAsia="仿宋"/>
          <w:spacing w:val="-1"/>
          <w:kern w:val="0"/>
        </w:rPr>
        <w:t>期</w:t>
      </w:r>
      <w:r>
        <w:rPr>
          <w:rFonts w:ascii="仿宋" w:hAnsi="仿宋" w:eastAsia="仿宋"/>
          <w:kern w:val="0"/>
        </w:rPr>
        <w:t>限:</w:t>
      </w:r>
      <w:r>
        <w:rPr>
          <w:rFonts w:ascii="仿宋" w:hAnsi="仿宋" w:eastAsia="仿宋"/>
          <w:kern w:val="0"/>
          <w:u w:val="single"/>
        </w:rPr>
        <w:t xml:space="preserve">                                                         </w:t>
      </w:r>
      <w:r>
        <w:rPr>
          <w:rFonts w:ascii="仿宋" w:hAnsi="仿宋" w:eastAsia="仿宋"/>
          <w:spacing w:val="26"/>
          <w:kern w:val="0"/>
          <w:u w:val="single"/>
        </w:rPr>
        <w:t xml:space="preserve"> </w:t>
      </w:r>
    </w:p>
    <w:p w14:paraId="5C338B84">
      <w:pPr>
        <w:widowControl/>
        <w:spacing w:line="360" w:lineRule="auto"/>
        <w:rPr>
          <w:rFonts w:hint="eastAsia" w:ascii="仿宋" w:hAnsi="仿宋" w:eastAsia="仿宋"/>
          <w:kern w:val="0"/>
        </w:rPr>
      </w:pPr>
      <w:r>
        <w:rPr>
          <w:rFonts w:ascii="仿宋" w:hAnsi="仿宋" w:eastAsia="仿宋"/>
          <w:kern w:val="0"/>
        </w:rPr>
        <w:t>姓名:</w:t>
      </w:r>
      <w:r>
        <w:rPr>
          <w:rFonts w:ascii="仿宋" w:hAnsi="仿宋" w:eastAsia="仿宋"/>
          <w:spacing w:val="42"/>
          <w:kern w:val="0"/>
          <w:u w:val="single"/>
        </w:rPr>
        <w:t xml:space="preserve"> </w:t>
      </w:r>
      <w:r>
        <w:rPr>
          <w:rFonts w:ascii="仿宋" w:hAnsi="仿宋" w:eastAsia="仿宋"/>
          <w:kern w:val="0"/>
          <w:u w:val="single"/>
        </w:rPr>
        <w:t xml:space="preserve">       </w:t>
      </w:r>
      <w:r>
        <w:rPr>
          <w:rFonts w:ascii="仿宋" w:hAnsi="仿宋" w:eastAsia="仿宋"/>
          <w:kern w:val="0"/>
        </w:rPr>
        <w:t>性别:</w:t>
      </w:r>
      <w:r>
        <w:rPr>
          <w:rFonts w:ascii="仿宋" w:hAnsi="仿宋" w:eastAsia="仿宋"/>
          <w:spacing w:val="42"/>
          <w:kern w:val="0"/>
          <w:u w:val="single"/>
        </w:rPr>
        <w:t xml:space="preserve">    </w:t>
      </w:r>
      <w:r>
        <w:rPr>
          <w:rFonts w:ascii="仿宋" w:hAnsi="仿宋" w:eastAsia="仿宋"/>
          <w:kern w:val="0"/>
        </w:rPr>
        <w:t>年</w:t>
      </w:r>
      <w:r>
        <w:rPr>
          <w:rFonts w:ascii="仿宋" w:hAnsi="仿宋" w:eastAsia="仿宋"/>
          <w:spacing w:val="-1"/>
          <w:kern w:val="0"/>
        </w:rPr>
        <w:t>龄</w:t>
      </w:r>
      <w:r>
        <w:rPr>
          <w:rFonts w:ascii="仿宋" w:hAnsi="仿宋" w:eastAsia="仿宋"/>
          <w:kern w:val="0"/>
        </w:rPr>
        <w:t>:</w:t>
      </w:r>
      <w:r>
        <w:rPr>
          <w:rFonts w:ascii="仿宋" w:hAnsi="仿宋" w:eastAsia="仿宋"/>
          <w:spacing w:val="42"/>
          <w:kern w:val="0"/>
          <w:u w:val="single"/>
        </w:rPr>
        <w:t xml:space="preserve">   </w:t>
      </w:r>
      <w:r>
        <w:rPr>
          <w:rFonts w:ascii="仿宋" w:hAnsi="仿宋" w:eastAsia="仿宋"/>
          <w:kern w:val="0"/>
        </w:rPr>
        <w:t>职务</w:t>
      </w:r>
      <w:r>
        <w:rPr>
          <w:rFonts w:ascii="仿宋" w:hAnsi="仿宋" w:eastAsia="仿宋"/>
          <w:spacing w:val="-1"/>
          <w:kern w:val="0"/>
        </w:rPr>
        <w:t>:</w:t>
      </w:r>
      <w:r>
        <w:rPr>
          <w:rFonts w:ascii="仿宋" w:hAnsi="仿宋" w:eastAsia="仿宋"/>
          <w:kern w:val="0"/>
          <w:u w:val="single"/>
        </w:rPr>
        <w:t xml:space="preserve">       </w:t>
      </w:r>
      <w:r>
        <w:rPr>
          <w:rFonts w:ascii="仿宋" w:hAnsi="仿宋" w:eastAsia="仿宋"/>
          <w:kern w:val="0"/>
        </w:rPr>
        <w:t xml:space="preserve"> </w:t>
      </w:r>
    </w:p>
    <w:p w14:paraId="407C2211">
      <w:pPr>
        <w:widowControl/>
        <w:spacing w:line="360" w:lineRule="auto"/>
        <w:rPr>
          <w:rFonts w:hint="eastAsia" w:ascii="仿宋" w:hAnsi="仿宋" w:eastAsia="仿宋"/>
          <w:kern w:val="0"/>
        </w:rPr>
      </w:pPr>
      <w:r>
        <w:rPr>
          <w:rFonts w:ascii="仿宋" w:hAnsi="仿宋" w:eastAsia="仿宋"/>
          <w:kern w:val="0"/>
        </w:rPr>
        <w:t>系</w:t>
      </w:r>
      <w:r>
        <w:rPr>
          <w:rFonts w:ascii="仿宋" w:hAnsi="仿宋" w:eastAsia="仿宋"/>
          <w:kern w:val="0"/>
          <w:u w:val="single"/>
        </w:rPr>
        <w:t xml:space="preserve">                                      </w:t>
      </w:r>
      <w:r>
        <w:rPr>
          <w:rFonts w:ascii="仿宋" w:hAnsi="仿宋" w:eastAsia="仿宋"/>
          <w:spacing w:val="-1"/>
          <w:kern w:val="0"/>
        </w:rPr>
        <w:t>（</w:t>
      </w:r>
      <w:r>
        <w:rPr>
          <w:rFonts w:ascii="仿宋" w:hAnsi="仿宋" w:eastAsia="仿宋"/>
          <w:kern w:val="0"/>
        </w:rPr>
        <w:t>供应商名称）的法定代表人（单位负责人）。</w:t>
      </w:r>
    </w:p>
    <w:p w14:paraId="7533BB37">
      <w:pPr>
        <w:widowControl/>
        <w:spacing w:line="360" w:lineRule="auto"/>
        <w:ind w:right="6463"/>
        <w:rPr>
          <w:rFonts w:hint="eastAsia" w:ascii="仿宋" w:hAnsi="仿宋" w:eastAsia="仿宋"/>
          <w:kern w:val="0"/>
        </w:rPr>
      </w:pPr>
      <w:r>
        <w:rPr>
          <w:rFonts w:ascii="仿宋" w:hAnsi="仿宋" w:eastAsia="仿宋"/>
          <w:kern w:val="0"/>
        </w:rPr>
        <w:t>特此证明。</w:t>
      </w:r>
    </w:p>
    <w:p w14:paraId="5CA23367">
      <w:pPr>
        <w:widowControl/>
        <w:spacing w:line="360" w:lineRule="auto"/>
        <w:ind w:left="5068" w:right="-20"/>
        <w:rPr>
          <w:rFonts w:hint="eastAsia" w:ascii="仿宋" w:hAnsi="仿宋" w:eastAsia="仿宋"/>
          <w:kern w:val="0"/>
        </w:rPr>
      </w:pPr>
      <w:r>
        <w:rPr>
          <w:rFonts w:ascii="仿宋" w:hAnsi="仿宋" w:eastAsia="仿宋"/>
          <w:kern w:val="0"/>
          <w:position w:val="-4"/>
        </w:rPr>
        <w:t>供应商:</w:t>
      </w:r>
      <w:r>
        <w:rPr>
          <w:rFonts w:ascii="仿宋" w:hAnsi="仿宋" w:eastAsia="仿宋"/>
          <w:spacing w:val="42"/>
          <w:kern w:val="0"/>
          <w:position w:val="-4"/>
          <w:u w:val="single"/>
        </w:rPr>
        <w:t xml:space="preserve"> </w:t>
      </w:r>
      <w:r>
        <w:rPr>
          <w:rFonts w:ascii="仿宋" w:hAnsi="仿宋" w:eastAsia="仿宋"/>
          <w:kern w:val="0"/>
          <w:position w:val="-4"/>
          <w:u w:val="single"/>
        </w:rPr>
        <w:t xml:space="preserve">          </w:t>
      </w:r>
      <w:r>
        <w:rPr>
          <w:rFonts w:ascii="仿宋" w:hAnsi="仿宋" w:eastAsia="仿宋"/>
          <w:spacing w:val="-1"/>
          <w:kern w:val="0"/>
          <w:position w:val="-4"/>
        </w:rPr>
        <w:t>（</w:t>
      </w:r>
      <w:r>
        <w:rPr>
          <w:rFonts w:ascii="仿宋" w:hAnsi="仿宋" w:eastAsia="仿宋"/>
          <w:kern w:val="0"/>
          <w:position w:val="-4"/>
        </w:rPr>
        <w:t>盖单位章）</w:t>
      </w:r>
    </w:p>
    <w:p w14:paraId="559ACB29">
      <w:pPr>
        <w:widowControl/>
        <w:spacing w:line="360" w:lineRule="auto"/>
        <w:ind w:right="98"/>
        <w:jc w:val="right"/>
        <w:rPr>
          <w:rFonts w:hint="eastAsia" w:ascii="仿宋" w:hAnsi="仿宋" w:eastAsia="仿宋"/>
          <w:kern w:val="0"/>
        </w:rPr>
      </w:pPr>
      <w:r>
        <w:rPr>
          <w:rFonts w:ascii="仿宋" w:hAnsi="仿宋" w:eastAsia="仿宋"/>
          <w:kern w:val="0"/>
          <w:position w:val="-2"/>
          <w:u w:val="single"/>
        </w:rPr>
        <w:t xml:space="preserve">       </w:t>
      </w:r>
      <w:r>
        <w:rPr>
          <w:rFonts w:ascii="仿宋" w:hAnsi="仿宋" w:eastAsia="仿宋"/>
          <w:spacing w:val="-1"/>
          <w:kern w:val="0"/>
          <w:position w:val="-2"/>
        </w:rPr>
        <w:t>年</w:t>
      </w:r>
      <w:r>
        <w:rPr>
          <w:rFonts w:ascii="仿宋" w:hAnsi="仿宋" w:eastAsia="仿宋"/>
          <w:spacing w:val="42"/>
          <w:kern w:val="0"/>
          <w:position w:val="-2"/>
          <w:u w:val="single"/>
        </w:rPr>
        <w:t xml:space="preserve"> </w:t>
      </w:r>
      <w:r>
        <w:rPr>
          <w:rFonts w:ascii="仿宋" w:hAnsi="仿宋" w:eastAsia="仿宋"/>
          <w:kern w:val="0"/>
          <w:position w:val="-2"/>
          <w:u w:val="single"/>
        </w:rPr>
        <w:t xml:space="preserve">  </w:t>
      </w:r>
      <w:r>
        <w:rPr>
          <w:rFonts w:ascii="仿宋" w:hAnsi="仿宋" w:eastAsia="仿宋"/>
          <w:kern w:val="0"/>
          <w:position w:val="-2"/>
        </w:rPr>
        <w:t>月</w:t>
      </w:r>
      <w:r>
        <w:rPr>
          <w:rFonts w:ascii="仿宋" w:hAnsi="仿宋" w:eastAsia="仿宋"/>
          <w:spacing w:val="42"/>
          <w:kern w:val="0"/>
          <w:position w:val="-2"/>
          <w:u w:val="single"/>
        </w:rPr>
        <w:t xml:space="preserve"> </w:t>
      </w:r>
      <w:r>
        <w:rPr>
          <w:rFonts w:ascii="仿宋" w:hAnsi="仿宋" w:eastAsia="仿宋"/>
          <w:kern w:val="0"/>
          <w:position w:val="-2"/>
          <w:u w:val="single"/>
        </w:rPr>
        <w:t xml:space="preserve">   </w:t>
      </w:r>
      <w:r>
        <w:rPr>
          <w:rFonts w:ascii="仿宋" w:hAnsi="仿宋" w:eastAsia="仿宋"/>
          <w:kern w:val="0"/>
          <w:position w:val="-2"/>
        </w:rPr>
        <w:t>日</w:t>
      </w:r>
    </w:p>
    <w:p w14:paraId="2E70CE72">
      <w:pPr>
        <w:widowControl/>
        <w:spacing w:before="12" w:line="360" w:lineRule="auto"/>
        <w:rPr>
          <w:rFonts w:hint="eastAsia" w:ascii="仿宋" w:hAnsi="仿宋" w:eastAsia="仿宋"/>
          <w:kern w:val="0"/>
        </w:rPr>
      </w:pPr>
      <w:r>
        <w:rPr>
          <w:rFonts w:ascii="仿宋" w:hAnsi="仿宋" w:eastAsia="仿宋"/>
          <w:kern w:val="0"/>
        </w:rPr>
        <w:t>附:法定代表人（单位负责人）身份证复印件。</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1"/>
        <w:gridCol w:w="4073"/>
      </w:tblGrid>
      <w:tr w14:paraId="6409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2" w:hRule="atLeast"/>
          <w:jc w:val="center"/>
        </w:trPr>
        <w:tc>
          <w:tcPr>
            <w:tcW w:w="4071" w:type="dxa"/>
            <w:vAlign w:val="center"/>
          </w:tcPr>
          <w:p w14:paraId="38ACAA21">
            <w:pPr>
              <w:jc w:val="center"/>
              <w:rPr>
                <w:rFonts w:hint="eastAsia" w:ascii="仿宋" w:hAnsi="仿宋" w:eastAsia="仿宋"/>
                <w:kern w:val="0"/>
              </w:rPr>
            </w:pPr>
            <w:r>
              <w:rPr>
                <w:rFonts w:ascii="仿宋" w:hAnsi="仿宋" w:eastAsia="仿宋"/>
                <w:kern w:val="0"/>
              </w:rPr>
              <w:t>身份证正面</w:t>
            </w:r>
          </w:p>
        </w:tc>
        <w:tc>
          <w:tcPr>
            <w:tcW w:w="4073" w:type="dxa"/>
            <w:vAlign w:val="center"/>
          </w:tcPr>
          <w:p w14:paraId="53078F1A">
            <w:pPr>
              <w:jc w:val="center"/>
              <w:rPr>
                <w:rFonts w:hint="eastAsia" w:ascii="仿宋" w:hAnsi="仿宋" w:eastAsia="仿宋"/>
                <w:kern w:val="0"/>
              </w:rPr>
            </w:pPr>
            <w:r>
              <w:rPr>
                <w:rFonts w:ascii="仿宋" w:hAnsi="仿宋" w:eastAsia="仿宋"/>
                <w:kern w:val="0"/>
              </w:rPr>
              <w:t>身份证反面</w:t>
            </w:r>
          </w:p>
        </w:tc>
      </w:tr>
    </w:tbl>
    <w:p w14:paraId="62517477">
      <w:pPr>
        <w:widowControl/>
        <w:ind w:left="2874" w:right="-20"/>
        <w:jc w:val="right"/>
        <w:rPr>
          <w:rFonts w:hint="eastAsia" w:ascii="仿宋" w:hAnsi="仿宋" w:eastAsia="仿宋"/>
          <w:kern w:val="0"/>
          <w:szCs w:val="28"/>
        </w:rPr>
      </w:pPr>
    </w:p>
    <w:p w14:paraId="69EDF430">
      <w:pPr>
        <w:widowControl/>
        <w:ind w:left="2874" w:right="-20"/>
        <w:rPr>
          <w:rFonts w:hint="eastAsia" w:ascii="仿宋" w:hAnsi="仿宋" w:eastAsia="仿宋"/>
          <w:b/>
          <w:kern w:val="0"/>
          <w:szCs w:val="28"/>
        </w:rPr>
      </w:pPr>
      <w:r>
        <w:rPr>
          <w:rFonts w:ascii="仿宋" w:hAnsi="仿宋" w:eastAsia="仿宋"/>
          <w:b/>
          <w:kern w:val="0"/>
          <w:szCs w:val="28"/>
        </w:rPr>
        <w:br w:type="page"/>
      </w:r>
      <w:r>
        <w:rPr>
          <w:rFonts w:ascii="仿宋" w:hAnsi="仿宋" w:eastAsia="仿宋"/>
          <w:b/>
          <w:kern w:val="0"/>
          <w:szCs w:val="28"/>
        </w:rPr>
        <w:t>法定代表人（单位负责人）授权委托书</w:t>
      </w:r>
    </w:p>
    <w:p w14:paraId="68BDB20C">
      <w:pPr>
        <w:widowControl/>
        <w:spacing w:before="3" w:line="260" w:lineRule="atLeast"/>
        <w:jc w:val="right"/>
        <w:rPr>
          <w:rFonts w:hint="eastAsia" w:ascii="仿宋" w:hAnsi="仿宋" w:eastAsia="仿宋"/>
          <w:kern w:val="0"/>
          <w:sz w:val="26"/>
          <w:szCs w:val="26"/>
        </w:rPr>
      </w:pPr>
    </w:p>
    <w:p w14:paraId="506463AE">
      <w:pPr>
        <w:widowControl/>
        <w:spacing w:line="360" w:lineRule="auto"/>
        <w:ind w:left="120" w:right="31" w:firstLine="421"/>
        <w:rPr>
          <w:rFonts w:hint="eastAsia" w:ascii="仿宋" w:hAnsi="仿宋" w:eastAsia="仿宋"/>
          <w:kern w:val="0"/>
        </w:rPr>
      </w:pPr>
      <w:r>
        <w:rPr>
          <w:rFonts w:ascii="仿宋" w:hAnsi="仿宋" w:eastAsia="仿宋"/>
          <w:kern w:val="0"/>
        </w:rPr>
        <w:t>本人</w:t>
      </w:r>
      <w:r>
        <w:rPr>
          <w:rFonts w:ascii="仿宋" w:hAnsi="仿宋" w:eastAsia="仿宋"/>
          <w:spacing w:val="42"/>
          <w:kern w:val="0"/>
          <w:u w:val="single"/>
        </w:rPr>
        <w:t xml:space="preserve"> </w:t>
      </w:r>
      <w:r>
        <w:rPr>
          <w:rFonts w:ascii="仿宋" w:hAnsi="仿宋" w:eastAsia="仿宋"/>
          <w:kern w:val="0"/>
          <w:u w:val="single"/>
        </w:rPr>
        <w:t xml:space="preserve">  </w:t>
      </w:r>
      <w:r>
        <w:rPr>
          <w:rFonts w:ascii="仿宋" w:hAnsi="仿宋" w:eastAsia="仿宋"/>
          <w:kern w:val="0"/>
        </w:rPr>
        <w:t>（</w:t>
      </w:r>
      <w:r>
        <w:rPr>
          <w:rFonts w:ascii="仿宋" w:hAnsi="仿宋" w:eastAsia="仿宋"/>
          <w:spacing w:val="-1"/>
          <w:kern w:val="0"/>
        </w:rPr>
        <w:t>姓</w:t>
      </w:r>
      <w:r>
        <w:rPr>
          <w:rFonts w:ascii="仿宋" w:hAnsi="仿宋" w:eastAsia="仿宋"/>
          <w:kern w:val="0"/>
        </w:rPr>
        <w:t>名）系</w:t>
      </w:r>
      <w:r>
        <w:rPr>
          <w:rFonts w:ascii="仿宋" w:hAnsi="仿宋" w:eastAsia="仿宋"/>
          <w:spacing w:val="42"/>
          <w:kern w:val="0"/>
          <w:u w:val="single"/>
        </w:rPr>
        <w:t xml:space="preserve">   </w:t>
      </w:r>
      <w:r>
        <w:rPr>
          <w:rFonts w:ascii="仿宋" w:hAnsi="仿宋" w:eastAsia="仿宋"/>
          <w:kern w:val="0"/>
        </w:rPr>
        <w:t>（供应商名称）</w:t>
      </w:r>
      <w:r>
        <w:rPr>
          <w:rFonts w:ascii="仿宋" w:hAnsi="仿宋" w:eastAsia="仿宋"/>
          <w:spacing w:val="1"/>
          <w:kern w:val="0"/>
        </w:rPr>
        <w:t>的</w:t>
      </w:r>
      <w:r>
        <w:rPr>
          <w:rFonts w:ascii="仿宋" w:hAnsi="仿宋" w:eastAsia="仿宋"/>
          <w:kern w:val="0"/>
        </w:rPr>
        <w:t>法定代表</w:t>
      </w:r>
      <w:r>
        <w:rPr>
          <w:rFonts w:ascii="仿宋" w:hAnsi="仿宋" w:eastAsia="仿宋"/>
          <w:spacing w:val="1"/>
          <w:kern w:val="0"/>
        </w:rPr>
        <w:t>人</w:t>
      </w:r>
      <w:r>
        <w:rPr>
          <w:rFonts w:ascii="仿宋" w:hAnsi="仿宋" w:eastAsia="仿宋"/>
          <w:kern w:val="0"/>
        </w:rPr>
        <w:t>，</w:t>
      </w:r>
      <w:r>
        <w:rPr>
          <w:rFonts w:ascii="仿宋" w:hAnsi="仿宋" w:eastAsia="仿宋"/>
          <w:spacing w:val="1"/>
          <w:kern w:val="0"/>
        </w:rPr>
        <w:t>现</w:t>
      </w:r>
      <w:r>
        <w:rPr>
          <w:rFonts w:ascii="仿宋" w:hAnsi="仿宋" w:eastAsia="仿宋"/>
          <w:kern w:val="0"/>
        </w:rPr>
        <w:t>委托</w:t>
      </w:r>
      <w:r>
        <w:rPr>
          <w:rFonts w:ascii="仿宋" w:hAnsi="仿宋" w:eastAsia="仿宋"/>
          <w:spacing w:val="42"/>
          <w:kern w:val="0"/>
          <w:u w:val="single"/>
        </w:rPr>
        <w:t xml:space="preserve">     </w:t>
      </w:r>
      <w:r>
        <w:rPr>
          <w:rFonts w:ascii="仿宋" w:hAnsi="仿宋" w:eastAsia="仿宋"/>
          <w:spacing w:val="-1"/>
          <w:kern w:val="0"/>
        </w:rPr>
        <w:t>（</w:t>
      </w:r>
      <w:r>
        <w:rPr>
          <w:rFonts w:ascii="仿宋" w:hAnsi="仿宋" w:eastAsia="仿宋"/>
          <w:kern w:val="0"/>
        </w:rPr>
        <w:t>姓名）为我方代理人。代理人根据授权，以我方名义签署、澄清、说明、补正、提交</w:t>
      </w:r>
      <w:r>
        <w:rPr>
          <w:rFonts w:ascii="仿宋" w:hAnsi="仿宋" w:eastAsia="仿宋"/>
          <w:spacing w:val="-13"/>
          <w:kern w:val="0"/>
        </w:rPr>
        <w:t>、</w:t>
      </w:r>
      <w:r>
        <w:rPr>
          <w:rFonts w:ascii="仿宋" w:hAnsi="仿宋" w:eastAsia="仿宋"/>
          <w:kern w:val="0"/>
        </w:rPr>
        <w:t>撤回</w:t>
      </w:r>
      <w:r>
        <w:rPr>
          <w:rFonts w:ascii="仿宋" w:hAnsi="仿宋" w:eastAsia="仿宋"/>
          <w:spacing w:val="-13"/>
          <w:kern w:val="0"/>
        </w:rPr>
        <w:t>、</w:t>
      </w:r>
      <w:r>
        <w:rPr>
          <w:rFonts w:ascii="仿宋" w:hAnsi="仿宋" w:eastAsia="仿宋"/>
          <w:kern w:val="0"/>
        </w:rPr>
        <w:t>修改</w:t>
      </w:r>
      <w:r>
        <w:rPr>
          <w:rFonts w:ascii="仿宋" w:hAnsi="仿宋" w:eastAsia="仿宋"/>
          <w:szCs w:val="21"/>
          <w:u w:val="single"/>
        </w:rPr>
        <w:t xml:space="preserve">      </w:t>
      </w:r>
      <w:r>
        <w:rPr>
          <w:rFonts w:ascii="仿宋" w:hAnsi="仿宋" w:eastAsia="仿宋"/>
          <w:szCs w:val="21"/>
        </w:rPr>
        <w:t>（项目编号）的</w:t>
      </w:r>
      <w:r>
        <w:rPr>
          <w:rFonts w:ascii="仿宋" w:hAnsi="仿宋" w:eastAsia="仿宋"/>
          <w:szCs w:val="21"/>
          <w:u w:val="single"/>
        </w:rPr>
        <w:t xml:space="preserve">       </w:t>
      </w:r>
      <w:r>
        <w:rPr>
          <w:rFonts w:ascii="仿宋" w:hAnsi="仿宋" w:eastAsia="仿宋"/>
          <w:szCs w:val="21"/>
        </w:rPr>
        <w:t>（项目名称）的</w:t>
      </w:r>
      <w:r>
        <w:rPr>
          <w:rFonts w:ascii="仿宋" w:hAnsi="仿宋" w:eastAsia="仿宋"/>
          <w:kern w:val="0"/>
        </w:rPr>
        <w:t>响应文件</w:t>
      </w:r>
      <w:r>
        <w:rPr>
          <w:rFonts w:ascii="仿宋" w:hAnsi="仿宋" w:eastAsia="仿宋"/>
          <w:spacing w:val="-13"/>
          <w:kern w:val="0"/>
        </w:rPr>
        <w:t>、</w:t>
      </w:r>
      <w:r>
        <w:rPr>
          <w:rFonts w:ascii="仿宋" w:hAnsi="仿宋" w:eastAsia="仿宋"/>
          <w:kern w:val="0"/>
        </w:rPr>
        <w:t>签订合同和处理有关事宜，其法律后果由我方承担。</w:t>
      </w:r>
    </w:p>
    <w:p w14:paraId="3650E493">
      <w:pPr>
        <w:widowControl/>
        <w:spacing w:before="12" w:line="360" w:lineRule="auto"/>
        <w:ind w:left="556" w:right="5491" w:hanging="14"/>
        <w:rPr>
          <w:rFonts w:hint="eastAsia" w:ascii="仿宋" w:hAnsi="仿宋" w:eastAsia="仿宋"/>
          <w:kern w:val="0"/>
        </w:rPr>
      </w:pPr>
      <w:r>
        <w:rPr>
          <w:rFonts w:ascii="仿宋" w:hAnsi="仿宋" w:eastAsia="仿宋"/>
          <w:kern w:val="0"/>
        </w:rPr>
        <w:t>代理人无转委托权。</w:t>
      </w:r>
    </w:p>
    <w:p w14:paraId="585DB77D">
      <w:pPr>
        <w:pStyle w:val="343"/>
        <w:spacing w:line="360" w:lineRule="auto"/>
        <w:ind w:firstLine="2604" w:firstLineChars="1240"/>
        <w:rPr>
          <w:rFonts w:hint="eastAsia" w:ascii="仿宋" w:hAnsi="仿宋" w:eastAsia="仿宋"/>
          <w:szCs w:val="24"/>
          <w:u w:val="single"/>
        </w:rPr>
      </w:pPr>
      <w:r>
        <w:rPr>
          <w:rFonts w:ascii="仿宋" w:hAnsi="仿宋" w:eastAsia="仿宋"/>
          <w:szCs w:val="24"/>
        </w:rPr>
        <w:t>代理人:</w:t>
      </w:r>
      <w:r>
        <w:rPr>
          <w:rFonts w:ascii="仿宋" w:hAnsi="仿宋" w:eastAsia="仿宋"/>
          <w:szCs w:val="24"/>
          <w:u w:val="single"/>
        </w:rPr>
        <w:t xml:space="preserve">              </w:t>
      </w:r>
      <w:r>
        <w:rPr>
          <w:rFonts w:ascii="仿宋" w:hAnsi="仿宋" w:eastAsia="仿宋"/>
          <w:szCs w:val="24"/>
        </w:rPr>
        <w:t>性别:</w:t>
      </w:r>
      <w:r>
        <w:rPr>
          <w:rFonts w:ascii="仿宋" w:hAnsi="仿宋" w:eastAsia="仿宋"/>
          <w:szCs w:val="24"/>
          <w:u w:val="single"/>
        </w:rPr>
        <w:t xml:space="preserve">     </w:t>
      </w:r>
      <w:r>
        <w:rPr>
          <w:rFonts w:ascii="仿宋" w:hAnsi="仿宋" w:eastAsia="仿宋"/>
          <w:szCs w:val="24"/>
        </w:rPr>
        <w:t>年龄:</w:t>
      </w:r>
      <w:r>
        <w:rPr>
          <w:rFonts w:ascii="仿宋" w:hAnsi="仿宋" w:eastAsia="仿宋"/>
          <w:szCs w:val="24"/>
          <w:u w:val="single"/>
        </w:rPr>
        <w:t xml:space="preserve">     </w:t>
      </w:r>
    </w:p>
    <w:p w14:paraId="1E551951">
      <w:pPr>
        <w:pStyle w:val="343"/>
        <w:spacing w:line="360" w:lineRule="auto"/>
        <w:ind w:firstLine="2604" w:firstLineChars="1240"/>
        <w:rPr>
          <w:rFonts w:hint="eastAsia" w:ascii="仿宋" w:hAnsi="仿宋" w:eastAsia="仿宋"/>
          <w:szCs w:val="24"/>
          <w:u w:val="single"/>
        </w:rPr>
      </w:pPr>
      <w:r>
        <w:rPr>
          <w:rFonts w:ascii="仿宋" w:hAnsi="仿宋" w:eastAsia="仿宋"/>
          <w:szCs w:val="24"/>
        </w:rPr>
        <w:t>身份证号码:</w:t>
      </w:r>
      <w:r>
        <w:rPr>
          <w:rFonts w:ascii="仿宋" w:hAnsi="仿宋" w:eastAsia="仿宋"/>
          <w:szCs w:val="24"/>
          <w:u w:val="single"/>
        </w:rPr>
        <w:t xml:space="preserve">                   </w:t>
      </w:r>
      <w:r>
        <w:rPr>
          <w:rFonts w:ascii="仿宋" w:hAnsi="仿宋" w:eastAsia="仿宋"/>
          <w:szCs w:val="24"/>
        </w:rPr>
        <w:t xml:space="preserve"> 职务:</w:t>
      </w:r>
      <w:r>
        <w:rPr>
          <w:rFonts w:ascii="仿宋" w:hAnsi="仿宋" w:eastAsia="仿宋"/>
          <w:szCs w:val="24"/>
          <w:u w:val="single"/>
        </w:rPr>
        <w:t xml:space="preserve">      </w:t>
      </w:r>
    </w:p>
    <w:p w14:paraId="41B90946">
      <w:pPr>
        <w:pStyle w:val="343"/>
        <w:spacing w:line="360" w:lineRule="auto"/>
        <w:ind w:firstLine="2604" w:firstLineChars="1240"/>
        <w:rPr>
          <w:rFonts w:hint="eastAsia" w:ascii="仿宋" w:hAnsi="仿宋" w:eastAsia="仿宋"/>
          <w:szCs w:val="24"/>
          <w:u w:val="single"/>
        </w:rPr>
      </w:pPr>
      <w:r>
        <w:rPr>
          <w:rFonts w:ascii="仿宋" w:hAnsi="仿宋" w:eastAsia="仿宋"/>
          <w:szCs w:val="24"/>
        </w:rPr>
        <w:t>供应商:</w:t>
      </w:r>
      <w:r>
        <w:rPr>
          <w:rFonts w:ascii="仿宋" w:hAnsi="仿宋" w:eastAsia="仿宋"/>
          <w:szCs w:val="24"/>
          <w:u w:val="single"/>
        </w:rPr>
        <w:t xml:space="preserve">                            </w:t>
      </w:r>
      <w:r>
        <w:rPr>
          <w:rFonts w:ascii="仿宋" w:hAnsi="仿宋" w:eastAsia="仿宋"/>
          <w:szCs w:val="24"/>
        </w:rPr>
        <w:t>（盖单位章）</w:t>
      </w:r>
    </w:p>
    <w:p w14:paraId="72A59BE4">
      <w:pPr>
        <w:pStyle w:val="343"/>
        <w:spacing w:line="360" w:lineRule="auto"/>
        <w:ind w:firstLine="2604" w:firstLineChars="1240"/>
        <w:rPr>
          <w:rFonts w:hint="eastAsia" w:ascii="仿宋" w:hAnsi="仿宋" w:eastAsia="仿宋"/>
          <w:szCs w:val="24"/>
        </w:rPr>
      </w:pPr>
      <w:r>
        <w:rPr>
          <w:rFonts w:ascii="仿宋" w:hAnsi="仿宋" w:eastAsia="仿宋"/>
          <w:szCs w:val="24"/>
        </w:rPr>
        <w:t>法定代表人（单位负责人）:</w:t>
      </w:r>
      <w:r>
        <w:rPr>
          <w:rFonts w:ascii="仿宋" w:hAnsi="仿宋" w:eastAsia="仿宋"/>
          <w:szCs w:val="24"/>
          <w:u w:val="single"/>
        </w:rPr>
        <w:t xml:space="preserve">                   </w:t>
      </w:r>
      <w:r>
        <w:rPr>
          <w:rFonts w:ascii="仿宋" w:hAnsi="仿宋" w:eastAsia="仿宋"/>
          <w:szCs w:val="24"/>
        </w:rPr>
        <w:t>（签字或盖章）</w:t>
      </w:r>
    </w:p>
    <w:p w14:paraId="565A7562">
      <w:pPr>
        <w:pStyle w:val="343"/>
        <w:spacing w:line="360" w:lineRule="auto"/>
        <w:ind w:firstLine="2604" w:firstLineChars="1240"/>
        <w:rPr>
          <w:rFonts w:hint="eastAsia" w:ascii="仿宋" w:hAnsi="仿宋" w:eastAsia="仿宋"/>
          <w:szCs w:val="24"/>
        </w:rPr>
      </w:pPr>
      <w:r>
        <w:rPr>
          <w:rFonts w:ascii="仿宋" w:hAnsi="仿宋" w:eastAsia="仿宋"/>
          <w:szCs w:val="24"/>
        </w:rPr>
        <w:t>授权委托日期:</w:t>
      </w:r>
      <w:r>
        <w:rPr>
          <w:rFonts w:ascii="仿宋" w:hAnsi="仿宋" w:eastAsia="仿宋"/>
          <w:szCs w:val="24"/>
          <w:u w:val="single"/>
        </w:rPr>
        <w:t xml:space="preserve">            </w:t>
      </w:r>
      <w:r>
        <w:rPr>
          <w:rFonts w:ascii="仿宋" w:hAnsi="仿宋" w:eastAsia="仿宋"/>
          <w:szCs w:val="24"/>
        </w:rPr>
        <w:t>年</w:t>
      </w:r>
      <w:r>
        <w:rPr>
          <w:rFonts w:ascii="仿宋" w:hAnsi="仿宋" w:eastAsia="仿宋"/>
          <w:szCs w:val="24"/>
          <w:u w:val="single"/>
        </w:rPr>
        <w:t xml:space="preserve">        </w:t>
      </w:r>
      <w:r>
        <w:rPr>
          <w:rFonts w:ascii="仿宋" w:hAnsi="仿宋" w:eastAsia="仿宋"/>
          <w:szCs w:val="24"/>
        </w:rPr>
        <w:t>月</w:t>
      </w:r>
      <w:r>
        <w:rPr>
          <w:rFonts w:ascii="仿宋" w:hAnsi="仿宋" w:eastAsia="仿宋"/>
          <w:szCs w:val="24"/>
          <w:u w:val="single"/>
        </w:rPr>
        <w:t xml:space="preserve">       </w:t>
      </w:r>
      <w:r>
        <w:rPr>
          <w:rFonts w:ascii="仿宋" w:hAnsi="仿宋" w:eastAsia="仿宋"/>
          <w:szCs w:val="24"/>
        </w:rPr>
        <w:t>日</w:t>
      </w:r>
    </w:p>
    <w:p w14:paraId="67561EAB">
      <w:pPr>
        <w:widowControl/>
        <w:spacing w:before="2" w:line="100" w:lineRule="atLeast"/>
        <w:rPr>
          <w:rFonts w:hint="eastAsia" w:ascii="仿宋" w:hAnsi="仿宋" w:eastAsia="仿宋"/>
          <w:kern w:val="0"/>
          <w:sz w:val="24"/>
        </w:rPr>
      </w:pPr>
    </w:p>
    <w:p w14:paraId="6DE37FCD">
      <w:pPr>
        <w:widowControl/>
        <w:spacing w:line="360" w:lineRule="auto"/>
        <w:rPr>
          <w:rFonts w:hint="eastAsia" w:ascii="仿宋" w:hAnsi="仿宋" w:eastAsia="仿宋"/>
          <w:kern w:val="0"/>
        </w:rPr>
      </w:pPr>
      <w:r>
        <w:rPr>
          <w:rFonts w:ascii="仿宋" w:hAnsi="仿宋" w:eastAsia="仿宋"/>
          <w:kern w:val="0"/>
        </w:rPr>
        <w:t>附:法定代表人（单位负责人）身份证复印件及委托代理人身份证复印件</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1"/>
        <w:gridCol w:w="4073"/>
      </w:tblGrid>
      <w:tr w14:paraId="380C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2" w:hRule="atLeast"/>
          <w:jc w:val="center"/>
        </w:trPr>
        <w:tc>
          <w:tcPr>
            <w:tcW w:w="4071" w:type="dxa"/>
            <w:vAlign w:val="center"/>
          </w:tcPr>
          <w:p w14:paraId="4BAADB13">
            <w:pPr>
              <w:jc w:val="center"/>
              <w:rPr>
                <w:rFonts w:hint="eastAsia" w:ascii="仿宋" w:hAnsi="仿宋" w:eastAsia="仿宋"/>
                <w:kern w:val="0"/>
              </w:rPr>
            </w:pPr>
            <w:r>
              <w:rPr>
                <w:rFonts w:ascii="仿宋" w:hAnsi="仿宋" w:eastAsia="仿宋"/>
                <w:kern w:val="0"/>
              </w:rPr>
              <w:t>身份证正面</w:t>
            </w:r>
          </w:p>
        </w:tc>
        <w:tc>
          <w:tcPr>
            <w:tcW w:w="4073" w:type="dxa"/>
            <w:vAlign w:val="center"/>
          </w:tcPr>
          <w:p w14:paraId="74A34EA0">
            <w:pPr>
              <w:jc w:val="center"/>
              <w:rPr>
                <w:rFonts w:hint="eastAsia" w:ascii="仿宋" w:hAnsi="仿宋" w:eastAsia="仿宋"/>
                <w:kern w:val="0"/>
              </w:rPr>
            </w:pPr>
            <w:r>
              <w:rPr>
                <w:rFonts w:ascii="仿宋" w:hAnsi="仿宋" w:eastAsia="仿宋"/>
                <w:kern w:val="0"/>
              </w:rPr>
              <w:t>身份证反面</w:t>
            </w:r>
          </w:p>
        </w:tc>
      </w:tr>
    </w:tbl>
    <w:p w14:paraId="4B9D9666">
      <w:pPr>
        <w:widowControl/>
        <w:jc w:val="left"/>
        <w:rPr>
          <w:rFonts w:hint="eastAsia" w:ascii="仿宋" w:hAnsi="仿宋" w:eastAsia="仿宋"/>
          <w:spacing w:val="12"/>
          <w:kern w:val="0"/>
          <w:position w:val="-3"/>
          <w:sz w:val="24"/>
        </w:rPr>
        <w:sectPr>
          <w:footnotePr>
            <w:numFmt w:val="decimalEnclosedCircleChinese"/>
            <w:numRestart w:val="eachPage"/>
          </w:footnotePr>
          <w:pgSz w:w="11906" w:h="16838"/>
          <w:pgMar w:top="1134" w:right="1134" w:bottom="1134" w:left="1134" w:header="567" w:footer="851" w:gutter="0"/>
          <w:cols w:space="720" w:num="1"/>
          <w:docGrid w:linePitch="286" w:charSpace="0"/>
        </w:sectPr>
      </w:pPr>
    </w:p>
    <w:p w14:paraId="779F96ED">
      <w:pPr>
        <w:pStyle w:val="8"/>
        <w:widowControl/>
        <w:spacing w:before="120" w:after="120" w:line="240" w:lineRule="auto"/>
        <w:jc w:val="center"/>
        <w:rPr>
          <w:rStyle w:val="444"/>
          <w:rFonts w:hint="eastAsia" w:ascii="仿宋" w:hAnsi="仿宋" w:eastAsia="仿宋"/>
          <w:b/>
          <w:bCs/>
          <w:sz w:val="28"/>
          <w:szCs w:val="30"/>
        </w:rPr>
      </w:pPr>
      <w:bookmarkStart w:id="53" w:name="_Toc466024593"/>
      <w:bookmarkStart w:id="54" w:name="_Toc445554790"/>
      <w:r>
        <w:rPr>
          <w:rFonts w:ascii="仿宋" w:hAnsi="仿宋" w:eastAsia="仿宋"/>
          <w:kern w:val="0"/>
          <w:sz w:val="24"/>
          <w:szCs w:val="28"/>
        </w:rPr>
        <w:t>三、</w:t>
      </w:r>
      <w:bookmarkEnd w:id="53"/>
      <w:bookmarkEnd w:id="54"/>
      <w:bookmarkStart w:id="55" w:name="_Toc445554786"/>
      <w:bookmarkStart w:id="56" w:name="_Toc466024587"/>
      <w:bookmarkStart w:id="57" w:name="_Toc445554792"/>
      <w:bookmarkStart w:id="58" w:name="_Toc445554800"/>
      <w:bookmarkStart w:id="59" w:name="_Toc466024595"/>
      <w:bookmarkStart w:id="60" w:name="_Toc466024605"/>
      <w:r>
        <w:rPr>
          <w:rStyle w:val="444"/>
          <w:rFonts w:ascii="仿宋" w:hAnsi="仿宋" w:eastAsia="仿宋"/>
          <w:b/>
          <w:bCs/>
          <w:sz w:val="28"/>
          <w:szCs w:val="30"/>
        </w:rPr>
        <w:t>响应报价一览表</w:t>
      </w:r>
      <w:bookmarkEnd w:id="55"/>
      <w:bookmarkEnd w:id="56"/>
    </w:p>
    <w:p w14:paraId="406DF410">
      <w:pPr>
        <w:widowControl/>
        <w:spacing w:line="333" w:lineRule="atLeast"/>
        <w:jc w:val="right"/>
        <w:rPr>
          <w:rFonts w:hint="eastAsia" w:ascii="仿宋" w:hAnsi="仿宋" w:eastAsia="仿宋"/>
          <w:kern w:val="0"/>
          <w:szCs w:val="21"/>
        </w:rPr>
      </w:pPr>
      <w:r>
        <w:rPr>
          <w:rFonts w:ascii="仿宋" w:hAnsi="仿宋" w:eastAsia="仿宋"/>
          <w:spacing w:val="-1"/>
          <w:kern w:val="0"/>
          <w:position w:val="-4"/>
          <w:szCs w:val="21"/>
        </w:rPr>
        <w:t>货</w:t>
      </w:r>
      <w:r>
        <w:rPr>
          <w:rFonts w:ascii="仿宋" w:hAnsi="仿宋" w:eastAsia="仿宋"/>
          <w:kern w:val="0"/>
          <w:position w:val="-4"/>
          <w:szCs w:val="21"/>
        </w:rPr>
        <w:t>币单位</w:t>
      </w:r>
      <w:r>
        <w:rPr>
          <w:rFonts w:ascii="仿宋" w:hAnsi="仿宋" w:eastAsia="仿宋"/>
          <w:spacing w:val="-24"/>
          <w:kern w:val="0"/>
          <w:position w:val="-4"/>
          <w:szCs w:val="21"/>
        </w:rPr>
        <w:t>:</w:t>
      </w:r>
      <w:r>
        <w:rPr>
          <w:rFonts w:ascii="仿宋" w:hAnsi="仿宋" w:eastAsia="仿宋"/>
          <w:kern w:val="0"/>
          <w:position w:val="-4"/>
          <w:szCs w:val="21"/>
        </w:rPr>
        <w:t>人民币</w:t>
      </w:r>
    </w:p>
    <w:tbl>
      <w:tblPr>
        <w:tblStyle w:val="88"/>
        <w:tblW w:w="9538" w:type="dxa"/>
        <w:tblInd w:w="20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28"/>
        <w:gridCol w:w="2715"/>
        <w:gridCol w:w="6095"/>
      </w:tblGrid>
      <w:tr w14:paraId="3D1DA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trPr>
        <w:tc>
          <w:tcPr>
            <w:tcW w:w="728" w:type="dxa"/>
            <w:vAlign w:val="center"/>
          </w:tcPr>
          <w:p w14:paraId="5538EE4A">
            <w:pPr>
              <w:widowControl/>
              <w:adjustRightInd w:val="0"/>
              <w:snapToGrid w:val="0"/>
              <w:jc w:val="center"/>
              <w:rPr>
                <w:rFonts w:hint="eastAsia" w:ascii="仿宋" w:hAnsi="仿宋" w:eastAsia="仿宋"/>
                <w:b/>
                <w:kern w:val="0"/>
                <w:szCs w:val="21"/>
              </w:rPr>
            </w:pPr>
            <w:r>
              <w:rPr>
                <w:rFonts w:ascii="仿宋" w:hAnsi="仿宋" w:eastAsia="仿宋"/>
                <w:b/>
                <w:kern w:val="0"/>
                <w:szCs w:val="21"/>
              </w:rPr>
              <w:t>序号</w:t>
            </w:r>
          </w:p>
        </w:tc>
        <w:tc>
          <w:tcPr>
            <w:tcW w:w="2715" w:type="dxa"/>
            <w:vAlign w:val="center"/>
          </w:tcPr>
          <w:p w14:paraId="041A7CFB">
            <w:pPr>
              <w:widowControl/>
              <w:adjustRightInd w:val="0"/>
              <w:snapToGrid w:val="0"/>
              <w:jc w:val="center"/>
              <w:rPr>
                <w:rFonts w:hint="eastAsia" w:ascii="仿宋" w:hAnsi="仿宋" w:eastAsia="仿宋"/>
                <w:b/>
                <w:kern w:val="0"/>
                <w:szCs w:val="21"/>
              </w:rPr>
            </w:pPr>
            <w:r>
              <w:rPr>
                <w:rFonts w:ascii="仿宋" w:hAnsi="仿宋" w:eastAsia="仿宋"/>
                <w:b/>
                <w:kern w:val="0"/>
                <w:szCs w:val="21"/>
              </w:rPr>
              <w:t>项目</w:t>
            </w:r>
          </w:p>
        </w:tc>
        <w:tc>
          <w:tcPr>
            <w:tcW w:w="6095" w:type="dxa"/>
            <w:vAlign w:val="center"/>
          </w:tcPr>
          <w:p w14:paraId="07395279">
            <w:pPr>
              <w:widowControl/>
              <w:adjustRightInd w:val="0"/>
              <w:snapToGrid w:val="0"/>
              <w:jc w:val="center"/>
              <w:rPr>
                <w:rFonts w:hint="eastAsia" w:ascii="仿宋" w:hAnsi="仿宋" w:eastAsia="仿宋"/>
                <w:b/>
                <w:kern w:val="0"/>
                <w:szCs w:val="21"/>
              </w:rPr>
            </w:pPr>
            <w:r>
              <w:rPr>
                <w:rFonts w:ascii="仿宋" w:hAnsi="仿宋" w:eastAsia="仿宋"/>
                <w:b/>
                <w:kern w:val="0"/>
                <w:szCs w:val="21"/>
              </w:rPr>
              <w:t>内容</w:t>
            </w:r>
          </w:p>
        </w:tc>
      </w:tr>
      <w:tr w14:paraId="1B0D4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trPr>
        <w:tc>
          <w:tcPr>
            <w:tcW w:w="728" w:type="dxa"/>
            <w:vAlign w:val="center"/>
          </w:tcPr>
          <w:p w14:paraId="34F5D170">
            <w:pPr>
              <w:widowControl/>
              <w:adjustRightInd w:val="0"/>
              <w:snapToGrid w:val="0"/>
              <w:jc w:val="center"/>
              <w:rPr>
                <w:rFonts w:hint="eastAsia" w:ascii="仿宋" w:hAnsi="仿宋" w:eastAsia="仿宋"/>
                <w:kern w:val="0"/>
                <w:szCs w:val="21"/>
              </w:rPr>
            </w:pPr>
            <w:r>
              <w:rPr>
                <w:rFonts w:ascii="仿宋" w:hAnsi="仿宋" w:eastAsia="仿宋"/>
                <w:kern w:val="0"/>
                <w:szCs w:val="21"/>
              </w:rPr>
              <w:t>1</w:t>
            </w:r>
          </w:p>
        </w:tc>
        <w:tc>
          <w:tcPr>
            <w:tcW w:w="2715" w:type="dxa"/>
            <w:vAlign w:val="center"/>
          </w:tcPr>
          <w:p w14:paraId="55707753">
            <w:pPr>
              <w:widowControl/>
              <w:adjustRightInd w:val="0"/>
              <w:snapToGrid w:val="0"/>
              <w:jc w:val="center"/>
              <w:rPr>
                <w:rFonts w:hint="eastAsia" w:ascii="仿宋" w:hAnsi="仿宋" w:eastAsia="仿宋"/>
                <w:kern w:val="0"/>
                <w:szCs w:val="21"/>
              </w:rPr>
            </w:pPr>
            <w:r>
              <w:rPr>
                <w:rFonts w:ascii="仿宋" w:hAnsi="仿宋" w:eastAsia="仿宋"/>
                <w:kern w:val="0"/>
                <w:szCs w:val="21"/>
              </w:rPr>
              <w:t>项目名称</w:t>
            </w:r>
          </w:p>
        </w:tc>
        <w:tc>
          <w:tcPr>
            <w:tcW w:w="6095" w:type="dxa"/>
            <w:vAlign w:val="center"/>
          </w:tcPr>
          <w:p w14:paraId="569E897C">
            <w:pPr>
              <w:widowControl/>
              <w:adjustRightInd w:val="0"/>
              <w:snapToGrid w:val="0"/>
              <w:jc w:val="center"/>
              <w:rPr>
                <w:rFonts w:hint="eastAsia" w:ascii="仿宋" w:hAnsi="仿宋" w:eastAsia="仿宋"/>
                <w:kern w:val="0"/>
                <w:szCs w:val="21"/>
              </w:rPr>
            </w:pPr>
            <w:r>
              <w:rPr>
                <w:rFonts w:ascii="仿宋" w:hAnsi="仿宋" w:eastAsia="仿宋"/>
                <w:kern w:val="0"/>
                <w:szCs w:val="21"/>
              </w:rPr>
              <w:t>中国科大高新校区1-8号学生公寓热水系统维修服务项目</w:t>
            </w:r>
          </w:p>
        </w:tc>
      </w:tr>
      <w:tr w14:paraId="52634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trPr>
        <w:tc>
          <w:tcPr>
            <w:tcW w:w="728" w:type="dxa"/>
            <w:vAlign w:val="center"/>
          </w:tcPr>
          <w:p w14:paraId="687D4FBE">
            <w:pPr>
              <w:widowControl/>
              <w:adjustRightInd w:val="0"/>
              <w:snapToGrid w:val="0"/>
              <w:jc w:val="center"/>
              <w:rPr>
                <w:rFonts w:hint="eastAsia" w:ascii="仿宋" w:hAnsi="仿宋" w:eastAsia="仿宋"/>
                <w:kern w:val="0"/>
                <w:szCs w:val="21"/>
              </w:rPr>
            </w:pPr>
            <w:r>
              <w:rPr>
                <w:rFonts w:ascii="仿宋" w:hAnsi="仿宋" w:eastAsia="仿宋"/>
                <w:kern w:val="0"/>
                <w:szCs w:val="21"/>
              </w:rPr>
              <w:t>2</w:t>
            </w:r>
          </w:p>
        </w:tc>
        <w:tc>
          <w:tcPr>
            <w:tcW w:w="2715" w:type="dxa"/>
            <w:vAlign w:val="center"/>
          </w:tcPr>
          <w:p w14:paraId="2A6910BB">
            <w:pPr>
              <w:widowControl/>
              <w:adjustRightInd w:val="0"/>
              <w:snapToGrid w:val="0"/>
              <w:jc w:val="center"/>
              <w:rPr>
                <w:rFonts w:hint="eastAsia" w:ascii="仿宋" w:hAnsi="仿宋" w:eastAsia="仿宋"/>
                <w:kern w:val="0"/>
                <w:szCs w:val="21"/>
              </w:rPr>
            </w:pPr>
            <w:r>
              <w:rPr>
                <w:rFonts w:hint="eastAsia" w:ascii="仿宋" w:hAnsi="仿宋" w:eastAsia="仿宋"/>
                <w:kern w:val="0"/>
                <w:szCs w:val="21"/>
              </w:rPr>
              <w:t>采购</w:t>
            </w:r>
            <w:r>
              <w:rPr>
                <w:rFonts w:ascii="仿宋" w:hAnsi="仿宋" w:eastAsia="仿宋"/>
                <w:kern w:val="0"/>
                <w:szCs w:val="21"/>
              </w:rPr>
              <w:t>编号</w:t>
            </w:r>
          </w:p>
        </w:tc>
        <w:tc>
          <w:tcPr>
            <w:tcW w:w="6095" w:type="dxa"/>
            <w:vAlign w:val="center"/>
          </w:tcPr>
          <w:p w14:paraId="1BB38E35">
            <w:pPr>
              <w:widowControl/>
              <w:adjustRightInd w:val="0"/>
              <w:snapToGrid w:val="0"/>
              <w:jc w:val="center"/>
              <w:rPr>
                <w:rFonts w:hint="eastAsia" w:ascii="仿宋" w:hAnsi="仿宋" w:eastAsia="仿宋"/>
                <w:kern w:val="0"/>
                <w:szCs w:val="21"/>
              </w:rPr>
            </w:pPr>
            <w:r>
              <w:rPr>
                <w:rFonts w:hint="eastAsia" w:ascii="仿宋" w:hAnsi="仿宋" w:eastAsia="仿宋"/>
                <w:kern w:val="0"/>
                <w:szCs w:val="21"/>
              </w:rPr>
              <w:t>CG20261019-3261</w:t>
            </w:r>
          </w:p>
        </w:tc>
      </w:tr>
      <w:tr w14:paraId="507D1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trPr>
        <w:tc>
          <w:tcPr>
            <w:tcW w:w="728" w:type="dxa"/>
            <w:vAlign w:val="center"/>
          </w:tcPr>
          <w:p w14:paraId="462F6E51">
            <w:pPr>
              <w:widowControl/>
              <w:adjustRightInd w:val="0"/>
              <w:snapToGrid w:val="0"/>
              <w:jc w:val="center"/>
              <w:rPr>
                <w:rFonts w:hint="eastAsia" w:ascii="仿宋" w:hAnsi="仿宋" w:eastAsia="仿宋"/>
                <w:kern w:val="0"/>
                <w:szCs w:val="21"/>
              </w:rPr>
            </w:pPr>
            <w:r>
              <w:rPr>
                <w:rFonts w:ascii="仿宋" w:hAnsi="仿宋" w:eastAsia="仿宋"/>
                <w:kern w:val="0"/>
                <w:szCs w:val="21"/>
              </w:rPr>
              <w:t>3</w:t>
            </w:r>
          </w:p>
        </w:tc>
        <w:tc>
          <w:tcPr>
            <w:tcW w:w="2715" w:type="dxa"/>
            <w:vAlign w:val="center"/>
          </w:tcPr>
          <w:p w14:paraId="24A7FFA1">
            <w:pPr>
              <w:widowControl/>
              <w:adjustRightInd w:val="0"/>
              <w:snapToGrid w:val="0"/>
              <w:jc w:val="center"/>
              <w:rPr>
                <w:rFonts w:hint="eastAsia" w:ascii="仿宋" w:hAnsi="仿宋" w:eastAsia="仿宋"/>
                <w:kern w:val="0"/>
                <w:szCs w:val="21"/>
              </w:rPr>
            </w:pPr>
            <w:r>
              <w:rPr>
                <w:rFonts w:ascii="仿宋" w:hAnsi="仿宋" w:eastAsia="仿宋"/>
                <w:kern w:val="0"/>
                <w:szCs w:val="21"/>
              </w:rPr>
              <w:t>响应报价</w:t>
            </w:r>
          </w:p>
        </w:tc>
        <w:tc>
          <w:tcPr>
            <w:tcW w:w="6095" w:type="dxa"/>
            <w:vAlign w:val="center"/>
          </w:tcPr>
          <w:p w14:paraId="5C069409">
            <w:pPr>
              <w:widowControl/>
              <w:adjustRightInd w:val="0"/>
              <w:snapToGrid w:val="0"/>
              <w:spacing w:before="240" w:beforeLines="100"/>
              <w:jc w:val="center"/>
              <w:rPr>
                <w:rFonts w:hint="eastAsia" w:ascii="仿宋" w:hAnsi="仿宋" w:eastAsia="仿宋"/>
                <w:kern w:val="0"/>
                <w:szCs w:val="21"/>
              </w:rPr>
            </w:pPr>
            <w:r>
              <w:rPr>
                <w:rFonts w:ascii="仿宋" w:hAnsi="仿宋" w:eastAsia="仿宋"/>
                <w:kern w:val="0"/>
                <w:szCs w:val="21"/>
              </w:rPr>
              <w:t>大写:</w:t>
            </w:r>
            <w:r>
              <w:rPr>
                <w:rFonts w:ascii="仿宋" w:hAnsi="仿宋" w:eastAsia="仿宋"/>
                <w:kern w:val="0"/>
                <w:szCs w:val="21"/>
                <w:u w:val="single"/>
              </w:rPr>
              <w:t xml:space="preserve">                 </w:t>
            </w:r>
            <w:r>
              <w:rPr>
                <w:rFonts w:ascii="仿宋" w:hAnsi="仿宋" w:eastAsia="仿宋"/>
                <w:kern w:val="0"/>
                <w:szCs w:val="21"/>
              </w:rPr>
              <w:t>元</w:t>
            </w:r>
          </w:p>
          <w:p w14:paraId="036A013A">
            <w:pPr>
              <w:widowControl/>
              <w:adjustRightInd w:val="0"/>
              <w:snapToGrid w:val="0"/>
              <w:jc w:val="center"/>
              <w:rPr>
                <w:rFonts w:hint="eastAsia" w:ascii="仿宋" w:hAnsi="仿宋" w:eastAsia="仿宋"/>
                <w:kern w:val="0"/>
                <w:szCs w:val="21"/>
              </w:rPr>
            </w:pPr>
          </w:p>
          <w:p w14:paraId="14BDCD63">
            <w:pPr>
              <w:widowControl/>
              <w:adjustRightInd w:val="0"/>
              <w:snapToGrid w:val="0"/>
              <w:spacing w:after="240" w:afterLines="100"/>
              <w:jc w:val="center"/>
              <w:rPr>
                <w:rFonts w:hint="eastAsia" w:ascii="仿宋" w:hAnsi="仿宋" w:eastAsia="仿宋"/>
                <w:kern w:val="0"/>
                <w:szCs w:val="21"/>
              </w:rPr>
            </w:pPr>
            <w:r>
              <w:rPr>
                <w:rFonts w:ascii="仿宋" w:hAnsi="仿宋" w:eastAsia="仿宋"/>
                <w:kern w:val="0"/>
                <w:szCs w:val="21"/>
              </w:rPr>
              <w:t>小写:</w:t>
            </w:r>
            <w:r>
              <w:rPr>
                <w:rFonts w:ascii="仿宋" w:hAnsi="仿宋" w:eastAsia="仿宋"/>
                <w:kern w:val="0"/>
                <w:szCs w:val="21"/>
                <w:u w:val="single"/>
              </w:rPr>
              <w:t xml:space="preserve">                 </w:t>
            </w:r>
            <w:r>
              <w:rPr>
                <w:rFonts w:ascii="仿宋" w:hAnsi="仿宋" w:eastAsia="仿宋"/>
                <w:kern w:val="0"/>
                <w:szCs w:val="21"/>
              </w:rPr>
              <w:t>元</w:t>
            </w:r>
          </w:p>
        </w:tc>
      </w:tr>
      <w:tr w14:paraId="33703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trPr>
        <w:tc>
          <w:tcPr>
            <w:tcW w:w="728" w:type="dxa"/>
            <w:vAlign w:val="center"/>
          </w:tcPr>
          <w:p w14:paraId="699F3A85">
            <w:pPr>
              <w:widowControl/>
              <w:adjustRightInd w:val="0"/>
              <w:snapToGrid w:val="0"/>
              <w:jc w:val="center"/>
              <w:rPr>
                <w:rFonts w:hint="eastAsia" w:ascii="仿宋" w:hAnsi="仿宋" w:eastAsia="仿宋"/>
                <w:kern w:val="0"/>
                <w:szCs w:val="21"/>
              </w:rPr>
            </w:pPr>
            <w:r>
              <w:rPr>
                <w:rFonts w:ascii="仿宋" w:hAnsi="仿宋" w:eastAsia="仿宋"/>
                <w:kern w:val="0"/>
                <w:szCs w:val="21"/>
              </w:rPr>
              <w:t>4</w:t>
            </w:r>
          </w:p>
        </w:tc>
        <w:tc>
          <w:tcPr>
            <w:tcW w:w="2715" w:type="dxa"/>
            <w:vAlign w:val="center"/>
          </w:tcPr>
          <w:p w14:paraId="1C94E360">
            <w:pPr>
              <w:widowControl/>
              <w:adjustRightInd w:val="0"/>
              <w:snapToGrid w:val="0"/>
              <w:jc w:val="center"/>
              <w:rPr>
                <w:rFonts w:hint="eastAsia" w:ascii="仿宋" w:hAnsi="仿宋" w:eastAsia="仿宋"/>
                <w:kern w:val="0"/>
                <w:szCs w:val="21"/>
              </w:rPr>
            </w:pPr>
            <w:r>
              <w:rPr>
                <w:rFonts w:ascii="仿宋" w:hAnsi="仿宋" w:eastAsia="仿宋"/>
                <w:kern w:val="0"/>
                <w:szCs w:val="21"/>
              </w:rPr>
              <w:t>响应有效期</w:t>
            </w:r>
          </w:p>
        </w:tc>
        <w:tc>
          <w:tcPr>
            <w:tcW w:w="6095" w:type="dxa"/>
            <w:vAlign w:val="center"/>
          </w:tcPr>
          <w:p w14:paraId="16E3924D">
            <w:pPr>
              <w:widowControl/>
              <w:adjustRightInd w:val="0"/>
              <w:snapToGrid w:val="0"/>
              <w:jc w:val="center"/>
              <w:rPr>
                <w:rFonts w:hint="eastAsia" w:ascii="仿宋" w:hAnsi="仿宋" w:eastAsia="仿宋"/>
                <w:kern w:val="0"/>
                <w:szCs w:val="21"/>
              </w:rPr>
            </w:pPr>
            <w:r>
              <w:rPr>
                <w:rFonts w:hint="eastAsia" w:ascii="仿宋" w:hAnsi="仿宋" w:eastAsia="仿宋"/>
                <w:kern w:val="0"/>
                <w:szCs w:val="21"/>
                <w:u w:val="single"/>
              </w:rPr>
              <w:t>9</w:t>
            </w:r>
            <w:r>
              <w:rPr>
                <w:rFonts w:ascii="仿宋" w:hAnsi="仿宋" w:eastAsia="仿宋"/>
                <w:kern w:val="0"/>
                <w:szCs w:val="21"/>
                <w:u w:val="single"/>
              </w:rPr>
              <w:t>0</w:t>
            </w:r>
            <w:r>
              <w:rPr>
                <w:rFonts w:ascii="仿宋" w:hAnsi="仿宋" w:eastAsia="仿宋"/>
                <w:kern w:val="0"/>
                <w:szCs w:val="21"/>
              </w:rPr>
              <w:t>日历天</w:t>
            </w:r>
          </w:p>
        </w:tc>
      </w:tr>
      <w:tr w14:paraId="4162E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8" w:hRule="atLeast"/>
        </w:trPr>
        <w:tc>
          <w:tcPr>
            <w:tcW w:w="728" w:type="dxa"/>
            <w:vAlign w:val="center"/>
          </w:tcPr>
          <w:p w14:paraId="74274752">
            <w:pPr>
              <w:widowControl/>
              <w:adjustRightInd w:val="0"/>
              <w:snapToGrid w:val="0"/>
              <w:jc w:val="center"/>
              <w:rPr>
                <w:rFonts w:hint="eastAsia" w:ascii="仿宋" w:hAnsi="仿宋" w:eastAsia="仿宋"/>
                <w:kern w:val="0"/>
                <w:szCs w:val="21"/>
              </w:rPr>
            </w:pPr>
            <w:r>
              <w:rPr>
                <w:rFonts w:hint="eastAsia" w:ascii="仿宋" w:hAnsi="仿宋" w:eastAsia="仿宋"/>
                <w:kern w:val="0"/>
                <w:szCs w:val="21"/>
              </w:rPr>
              <w:t>5</w:t>
            </w:r>
          </w:p>
        </w:tc>
        <w:tc>
          <w:tcPr>
            <w:tcW w:w="2715" w:type="dxa"/>
            <w:vAlign w:val="center"/>
          </w:tcPr>
          <w:p w14:paraId="21E7FBBE">
            <w:pPr>
              <w:widowControl/>
              <w:adjustRightInd w:val="0"/>
              <w:snapToGrid w:val="0"/>
              <w:jc w:val="center"/>
              <w:rPr>
                <w:rFonts w:hint="eastAsia" w:ascii="仿宋" w:hAnsi="仿宋" w:eastAsia="仿宋"/>
                <w:kern w:val="0"/>
                <w:szCs w:val="21"/>
              </w:rPr>
            </w:pPr>
            <w:r>
              <w:rPr>
                <w:rFonts w:hint="eastAsia" w:ascii="仿宋" w:hAnsi="仿宋" w:eastAsia="仿宋"/>
                <w:kern w:val="0"/>
                <w:szCs w:val="21"/>
                <w:lang w:eastAsia="zh-CN"/>
              </w:rPr>
              <w:t>免费保修</w:t>
            </w:r>
            <w:r>
              <w:rPr>
                <w:rFonts w:hint="eastAsia" w:ascii="仿宋" w:hAnsi="仿宋" w:eastAsia="仿宋"/>
                <w:kern w:val="0"/>
                <w:szCs w:val="21"/>
              </w:rPr>
              <w:t>期</w:t>
            </w:r>
          </w:p>
        </w:tc>
        <w:tc>
          <w:tcPr>
            <w:tcW w:w="6095" w:type="dxa"/>
            <w:vAlign w:val="center"/>
          </w:tcPr>
          <w:p w14:paraId="5BB171AD">
            <w:pPr>
              <w:widowControl/>
              <w:adjustRightInd w:val="0"/>
              <w:snapToGrid w:val="0"/>
              <w:jc w:val="center"/>
              <w:rPr>
                <w:rFonts w:hint="eastAsia" w:ascii="仿宋" w:hAnsi="仿宋" w:eastAsia="仿宋"/>
                <w:kern w:val="0"/>
                <w:szCs w:val="21"/>
              </w:rPr>
            </w:pPr>
            <w:r>
              <w:rPr>
                <w:rFonts w:ascii="仿宋" w:hAnsi="仿宋" w:eastAsia="仿宋"/>
                <w:kern w:val="0"/>
                <w:szCs w:val="21"/>
              </w:rPr>
              <w:t>完全响应</w:t>
            </w:r>
            <w:r>
              <w:rPr>
                <w:rFonts w:hint="eastAsia" w:ascii="仿宋" w:hAnsi="仿宋" w:eastAsia="仿宋"/>
                <w:kern w:val="0"/>
                <w:szCs w:val="21"/>
              </w:rPr>
              <w:t>询价</w:t>
            </w:r>
            <w:r>
              <w:rPr>
                <w:rFonts w:ascii="仿宋" w:hAnsi="仿宋" w:eastAsia="仿宋"/>
                <w:kern w:val="0"/>
                <w:szCs w:val="21"/>
              </w:rPr>
              <w:t>文件要求</w:t>
            </w:r>
          </w:p>
        </w:tc>
      </w:tr>
      <w:tr w14:paraId="66FD0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8" w:hRule="atLeast"/>
        </w:trPr>
        <w:tc>
          <w:tcPr>
            <w:tcW w:w="728" w:type="dxa"/>
            <w:vAlign w:val="center"/>
          </w:tcPr>
          <w:p w14:paraId="0A8D5404">
            <w:pPr>
              <w:widowControl/>
              <w:adjustRightInd w:val="0"/>
              <w:snapToGrid w:val="0"/>
              <w:jc w:val="center"/>
              <w:rPr>
                <w:rFonts w:hint="eastAsia" w:ascii="仿宋" w:hAnsi="仿宋" w:eastAsia="仿宋"/>
                <w:kern w:val="0"/>
                <w:szCs w:val="21"/>
              </w:rPr>
            </w:pPr>
            <w:r>
              <w:rPr>
                <w:rFonts w:hint="eastAsia" w:ascii="仿宋" w:hAnsi="仿宋" w:eastAsia="仿宋"/>
                <w:kern w:val="0"/>
                <w:szCs w:val="21"/>
              </w:rPr>
              <w:t>7</w:t>
            </w:r>
          </w:p>
        </w:tc>
        <w:tc>
          <w:tcPr>
            <w:tcW w:w="2715" w:type="dxa"/>
            <w:vAlign w:val="center"/>
          </w:tcPr>
          <w:p w14:paraId="6ADCC11E">
            <w:pPr>
              <w:widowControl/>
              <w:adjustRightInd w:val="0"/>
              <w:snapToGrid w:val="0"/>
              <w:jc w:val="center"/>
              <w:rPr>
                <w:rFonts w:hint="eastAsia" w:ascii="仿宋" w:hAnsi="仿宋" w:eastAsia="仿宋"/>
                <w:kern w:val="0"/>
                <w:szCs w:val="21"/>
              </w:rPr>
            </w:pPr>
            <w:r>
              <w:rPr>
                <w:rFonts w:ascii="仿宋" w:hAnsi="仿宋" w:eastAsia="仿宋"/>
                <w:kern w:val="0"/>
                <w:szCs w:val="21"/>
              </w:rPr>
              <w:t>合同形式</w:t>
            </w:r>
          </w:p>
        </w:tc>
        <w:tc>
          <w:tcPr>
            <w:tcW w:w="6095" w:type="dxa"/>
            <w:vAlign w:val="center"/>
          </w:tcPr>
          <w:p w14:paraId="31E9876C">
            <w:pPr>
              <w:widowControl/>
              <w:adjustRightInd w:val="0"/>
              <w:snapToGrid w:val="0"/>
              <w:jc w:val="center"/>
              <w:rPr>
                <w:rFonts w:hint="eastAsia" w:ascii="仿宋" w:hAnsi="仿宋" w:eastAsia="仿宋"/>
                <w:kern w:val="0"/>
                <w:szCs w:val="21"/>
              </w:rPr>
            </w:pPr>
            <w:r>
              <w:rPr>
                <w:rFonts w:ascii="仿宋" w:hAnsi="仿宋" w:eastAsia="仿宋"/>
                <w:kern w:val="0"/>
                <w:szCs w:val="21"/>
              </w:rPr>
              <w:t>完全响应</w:t>
            </w:r>
            <w:r>
              <w:rPr>
                <w:rFonts w:hint="eastAsia" w:ascii="仿宋" w:hAnsi="仿宋" w:eastAsia="仿宋"/>
                <w:kern w:val="0"/>
                <w:szCs w:val="21"/>
              </w:rPr>
              <w:t>询价</w:t>
            </w:r>
            <w:r>
              <w:rPr>
                <w:rFonts w:ascii="仿宋" w:hAnsi="仿宋" w:eastAsia="仿宋"/>
                <w:kern w:val="0"/>
                <w:szCs w:val="21"/>
              </w:rPr>
              <w:t>文件要求</w:t>
            </w:r>
          </w:p>
        </w:tc>
      </w:tr>
      <w:tr w14:paraId="4D514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8" w:hRule="atLeast"/>
        </w:trPr>
        <w:tc>
          <w:tcPr>
            <w:tcW w:w="728" w:type="dxa"/>
            <w:vAlign w:val="center"/>
          </w:tcPr>
          <w:p w14:paraId="13FE0557">
            <w:pPr>
              <w:widowControl/>
              <w:adjustRightInd w:val="0"/>
              <w:snapToGrid w:val="0"/>
              <w:jc w:val="center"/>
              <w:rPr>
                <w:rFonts w:hint="eastAsia" w:ascii="仿宋" w:hAnsi="仿宋" w:eastAsia="仿宋"/>
                <w:kern w:val="0"/>
                <w:szCs w:val="21"/>
              </w:rPr>
            </w:pPr>
            <w:r>
              <w:rPr>
                <w:rFonts w:hint="eastAsia" w:ascii="仿宋" w:hAnsi="仿宋" w:eastAsia="仿宋"/>
                <w:kern w:val="0"/>
                <w:szCs w:val="21"/>
              </w:rPr>
              <w:t>8</w:t>
            </w:r>
          </w:p>
        </w:tc>
        <w:tc>
          <w:tcPr>
            <w:tcW w:w="2715" w:type="dxa"/>
            <w:vAlign w:val="center"/>
          </w:tcPr>
          <w:p w14:paraId="131F8A0A">
            <w:pPr>
              <w:widowControl/>
              <w:adjustRightInd w:val="0"/>
              <w:snapToGrid w:val="0"/>
              <w:jc w:val="center"/>
              <w:rPr>
                <w:rFonts w:hint="eastAsia" w:ascii="仿宋" w:hAnsi="仿宋" w:eastAsia="仿宋"/>
                <w:kern w:val="0"/>
                <w:szCs w:val="21"/>
              </w:rPr>
            </w:pPr>
            <w:r>
              <w:rPr>
                <w:rFonts w:ascii="仿宋" w:hAnsi="仿宋" w:eastAsia="仿宋"/>
                <w:kern w:val="0"/>
                <w:szCs w:val="21"/>
              </w:rPr>
              <w:t>付款方式</w:t>
            </w:r>
          </w:p>
        </w:tc>
        <w:tc>
          <w:tcPr>
            <w:tcW w:w="6095" w:type="dxa"/>
            <w:vAlign w:val="center"/>
          </w:tcPr>
          <w:p w14:paraId="3BFF5449">
            <w:pPr>
              <w:widowControl/>
              <w:adjustRightInd w:val="0"/>
              <w:snapToGrid w:val="0"/>
              <w:jc w:val="center"/>
              <w:rPr>
                <w:rFonts w:hint="eastAsia" w:ascii="仿宋" w:hAnsi="仿宋" w:eastAsia="仿宋"/>
                <w:kern w:val="0"/>
                <w:szCs w:val="21"/>
              </w:rPr>
            </w:pPr>
            <w:r>
              <w:rPr>
                <w:rFonts w:ascii="仿宋" w:hAnsi="仿宋" w:eastAsia="仿宋"/>
                <w:kern w:val="0"/>
                <w:szCs w:val="21"/>
              </w:rPr>
              <w:t>完全响应</w:t>
            </w:r>
            <w:r>
              <w:rPr>
                <w:rFonts w:hint="eastAsia" w:ascii="仿宋" w:hAnsi="仿宋" w:eastAsia="仿宋"/>
                <w:kern w:val="0"/>
                <w:szCs w:val="21"/>
              </w:rPr>
              <w:t>询价</w:t>
            </w:r>
            <w:r>
              <w:rPr>
                <w:rFonts w:ascii="仿宋" w:hAnsi="仿宋" w:eastAsia="仿宋"/>
                <w:kern w:val="0"/>
                <w:szCs w:val="21"/>
              </w:rPr>
              <w:t>文件要求</w:t>
            </w:r>
          </w:p>
        </w:tc>
      </w:tr>
      <w:tr w14:paraId="43E16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8" w:hRule="atLeast"/>
        </w:trPr>
        <w:tc>
          <w:tcPr>
            <w:tcW w:w="728" w:type="dxa"/>
            <w:vAlign w:val="center"/>
          </w:tcPr>
          <w:p w14:paraId="42017F10">
            <w:pPr>
              <w:widowControl/>
              <w:adjustRightInd w:val="0"/>
              <w:snapToGrid w:val="0"/>
              <w:jc w:val="center"/>
              <w:rPr>
                <w:rFonts w:hint="eastAsia" w:ascii="仿宋" w:hAnsi="仿宋" w:eastAsia="仿宋"/>
                <w:kern w:val="0"/>
                <w:szCs w:val="21"/>
              </w:rPr>
            </w:pPr>
            <w:r>
              <w:rPr>
                <w:rFonts w:hint="eastAsia" w:ascii="仿宋" w:hAnsi="仿宋" w:eastAsia="仿宋"/>
                <w:kern w:val="0"/>
                <w:szCs w:val="21"/>
              </w:rPr>
              <w:t>9</w:t>
            </w:r>
          </w:p>
        </w:tc>
        <w:tc>
          <w:tcPr>
            <w:tcW w:w="2715" w:type="dxa"/>
            <w:vAlign w:val="center"/>
          </w:tcPr>
          <w:p w14:paraId="4E7452EB">
            <w:pPr>
              <w:widowControl/>
              <w:adjustRightInd w:val="0"/>
              <w:snapToGrid w:val="0"/>
              <w:jc w:val="center"/>
              <w:rPr>
                <w:rFonts w:hint="eastAsia" w:ascii="仿宋" w:hAnsi="仿宋" w:eastAsia="仿宋"/>
                <w:kern w:val="0"/>
                <w:szCs w:val="21"/>
              </w:rPr>
            </w:pPr>
            <w:r>
              <w:rPr>
                <w:rFonts w:ascii="仿宋" w:hAnsi="仿宋" w:eastAsia="仿宋"/>
                <w:kern w:val="0"/>
                <w:szCs w:val="21"/>
              </w:rPr>
              <w:t>备注</w:t>
            </w:r>
          </w:p>
        </w:tc>
        <w:tc>
          <w:tcPr>
            <w:tcW w:w="6095" w:type="dxa"/>
            <w:vAlign w:val="center"/>
          </w:tcPr>
          <w:p w14:paraId="5F9DCD7F">
            <w:pPr>
              <w:widowControl/>
              <w:adjustRightInd w:val="0"/>
              <w:snapToGrid w:val="0"/>
              <w:jc w:val="center"/>
              <w:rPr>
                <w:rFonts w:hint="eastAsia" w:ascii="仿宋" w:hAnsi="仿宋" w:eastAsia="仿宋"/>
                <w:kern w:val="0"/>
                <w:szCs w:val="21"/>
              </w:rPr>
            </w:pPr>
          </w:p>
        </w:tc>
      </w:tr>
    </w:tbl>
    <w:p w14:paraId="3A90D648">
      <w:pPr>
        <w:widowControl/>
        <w:spacing w:line="200" w:lineRule="atLeast"/>
        <w:jc w:val="right"/>
        <w:rPr>
          <w:rFonts w:hint="eastAsia" w:ascii="仿宋" w:hAnsi="仿宋" w:eastAsia="仿宋"/>
          <w:kern w:val="0"/>
          <w:szCs w:val="21"/>
        </w:rPr>
      </w:pPr>
    </w:p>
    <w:p w14:paraId="61795E8C">
      <w:pPr>
        <w:widowControl/>
        <w:spacing w:before="18" w:line="280" w:lineRule="atLeast"/>
        <w:jc w:val="right"/>
        <w:rPr>
          <w:rFonts w:hint="eastAsia" w:ascii="仿宋" w:hAnsi="仿宋" w:eastAsia="仿宋"/>
          <w:kern w:val="0"/>
          <w:szCs w:val="21"/>
        </w:rPr>
      </w:pPr>
    </w:p>
    <w:p w14:paraId="082D0B43">
      <w:pPr>
        <w:widowControl/>
        <w:spacing w:line="360" w:lineRule="auto"/>
        <w:ind w:left="2977" w:right="-20"/>
        <w:rPr>
          <w:rFonts w:hint="eastAsia" w:ascii="仿宋" w:hAnsi="仿宋" w:eastAsia="仿宋"/>
          <w:kern w:val="0"/>
          <w:szCs w:val="21"/>
        </w:rPr>
      </w:pPr>
      <w:r>
        <w:rPr>
          <w:rFonts w:ascii="仿宋" w:hAnsi="仿宋" w:eastAsia="仿宋"/>
          <w:kern w:val="0"/>
          <w:szCs w:val="21"/>
        </w:rPr>
        <w:t>供应商:</w:t>
      </w:r>
      <w:r>
        <w:rPr>
          <w:rFonts w:ascii="仿宋" w:hAnsi="仿宋" w:eastAsia="仿宋"/>
          <w:spacing w:val="42"/>
          <w:kern w:val="0"/>
          <w:szCs w:val="21"/>
          <w:u w:val="single"/>
        </w:rPr>
        <w:t xml:space="preserve"> </w:t>
      </w:r>
      <w:r>
        <w:rPr>
          <w:rFonts w:ascii="仿宋" w:hAnsi="仿宋" w:eastAsia="仿宋"/>
          <w:kern w:val="0"/>
          <w:szCs w:val="21"/>
          <w:u w:val="single"/>
        </w:rPr>
        <w:t xml:space="preserve">                      </w:t>
      </w:r>
      <w:r>
        <w:rPr>
          <w:rFonts w:ascii="仿宋" w:hAnsi="仿宋" w:eastAsia="仿宋"/>
          <w:kern w:val="0"/>
          <w:szCs w:val="21"/>
        </w:rPr>
        <w:t>（单位盖章）</w:t>
      </w:r>
    </w:p>
    <w:p w14:paraId="4315BA1E">
      <w:pPr>
        <w:widowControl/>
        <w:spacing w:before="34" w:line="360" w:lineRule="auto"/>
        <w:ind w:left="2977" w:right="-20"/>
        <w:rPr>
          <w:rFonts w:hint="eastAsia" w:ascii="仿宋" w:hAnsi="仿宋" w:eastAsia="仿宋"/>
          <w:kern w:val="0"/>
          <w:szCs w:val="21"/>
        </w:rPr>
      </w:pPr>
      <w:r>
        <w:rPr>
          <w:rFonts w:ascii="仿宋" w:hAnsi="仿宋" w:eastAsia="仿宋"/>
          <w:kern w:val="0"/>
          <w:szCs w:val="21"/>
        </w:rPr>
        <w:t>法定代表人（单位负责人）或其委托代理人</w:t>
      </w:r>
      <w:r>
        <w:rPr>
          <w:rFonts w:ascii="仿宋" w:hAnsi="仿宋" w:eastAsia="仿宋"/>
          <w:spacing w:val="-47"/>
          <w:kern w:val="0"/>
          <w:szCs w:val="21"/>
        </w:rPr>
        <w:t>:</w:t>
      </w:r>
      <w:r>
        <w:rPr>
          <w:rFonts w:ascii="仿宋" w:hAnsi="仿宋" w:eastAsia="仿宋"/>
          <w:spacing w:val="42"/>
          <w:kern w:val="0"/>
          <w:szCs w:val="21"/>
          <w:u w:val="single"/>
        </w:rPr>
        <w:t xml:space="preserve"> </w:t>
      </w:r>
      <w:r>
        <w:rPr>
          <w:rFonts w:ascii="仿宋" w:hAnsi="仿宋" w:eastAsia="仿宋"/>
          <w:kern w:val="0"/>
          <w:szCs w:val="21"/>
          <w:u w:val="single"/>
        </w:rPr>
        <w:t xml:space="preserve">        </w:t>
      </w:r>
      <w:r>
        <w:rPr>
          <w:rFonts w:ascii="仿宋" w:hAnsi="仿宋" w:eastAsia="仿宋"/>
          <w:kern w:val="0"/>
          <w:szCs w:val="21"/>
        </w:rPr>
        <w:t>（签字或盖章）</w:t>
      </w:r>
    </w:p>
    <w:p w14:paraId="3391F441">
      <w:pPr>
        <w:widowControl/>
        <w:spacing w:before="34" w:line="360" w:lineRule="auto"/>
        <w:ind w:left="5516" w:right="-20"/>
        <w:rPr>
          <w:rFonts w:hint="eastAsia" w:ascii="仿宋" w:hAnsi="仿宋" w:eastAsia="仿宋"/>
          <w:kern w:val="0"/>
          <w:szCs w:val="21"/>
        </w:rPr>
        <w:sectPr>
          <w:headerReference r:id="rId10" w:type="default"/>
          <w:pgSz w:w="11906" w:h="16838"/>
          <w:pgMar w:top="1134" w:right="1134" w:bottom="1134" w:left="1134" w:header="1089" w:footer="595" w:gutter="0"/>
          <w:cols w:space="720" w:num="1"/>
          <w:titlePg/>
          <w:docGrid w:linePitch="312" w:charSpace="0"/>
        </w:sectPr>
      </w:pPr>
      <w:r>
        <w:rPr>
          <w:rFonts w:ascii="仿宋" w:hAnsi="仿宋" w:eastAsia="仿宋"/>
          <w:kern w:val="0"/>
          <w:szCs w:val="21"/>
          <w:u w:val="single"/>
        </w:rPr>
        <w:t xml:space="preserve">      </w:t>
      </w:r>
      <w:r>
        <w:rPr>
          <w:rFonts w:ascii="仿宋" w:hAnsi="仿宋" w:eastAsia="仿宋"/>
          <w:kern w:val="0"/>
          <w:szCs w:val="21"/>
        </w:rPr>
        <w:t>年</w:t>
      </w:r>
      <w:r>
        <w:rPr>
          <w:rFonts w:ascii="仿宋" w:hAnsi="仿宋" w:eastAsia="仿宋"/>
          <w:spacing w:val="42"/>
          <w:kern w:val="0"/>
          <w:szCs w:val="21"/>
          <w:u w:val="single"/>
        </w:rPr>
        <w:t xml:space="preserve"> </w:t>
      </w:r>
      <w:r>
        <w:rPr>
          <w:rFonts w:ascii="仿宋" w:hAnsi="仿宋" w:eastAsia="仿宋"/>
          <w:kern w:val="0"/>
          <w:szCs w:val="21"/>
          <w:u w:val="single"/>
        </w:rPr>
        <w:t xml:space="preserve">  </w:t>
      </w:r>
      <w:r>
        <w:rPr>
          <w:rFonts w:ascii="仿宋" w:hAnsi="仿宋" w:eastAsia="仿宋"/>
          <w:kern w:val="0"/>
          <w:szCs w:val="21"/>
        </w:rPr>
        <w:t>月</w:t>
      </w:r>
      <w:r>
        <w:rPr>
          <w:rFonts w:ascii="仿宋" w:hAnsi="仿宋" w:eastAsia="仿宋"/>
          <w:spacing w:val="42"/>
          <w:kern w:val="0"/>
          <w:szCs w:val="21"/>
          <w:u w:val="single"/>
        </w:rPr>
        <w:t xml:space="preserve"> </w:t>
      </w:r>
      <w:r>
        <w:rPr>
          <w:rFonts w:ascii="仿宋" w:hAnsi="仿宋" w:eastAsia="仿宋"/>
          <w:kern w:val="0"/>
          <w:szCs w:val="21"/>
          <w:u w:val="single"/>
        </w:rPr>
        <w:t xml:space="preserve">  </w:t>
      </w:r>
    </w:p>
    <w:p w14:paraId="015435E9">
      <w:pPr>
        <w:pStyle w:val="8"/>
        <w:widowControl/>
        <w:spacing w:before="120" w:after="120" w:line="240" w:lineRule="auto"/>
        <w:jc w:val="center"/>
        <w:rPr>
          <w:rStyle w:val="444"/>
          <w:rFonts w:hint="eastAsia" w:ascii="仿宋" w:hAnsi="仿宋" w:eastAsia="仿宋"/>
          <w:b/>
          <w:bCs w:val="0"/>
          <w:sz w:val="28"/>
          <w:szCs w:val="30"/>
        </w:rPr>
      </w:pPr>
      <w:r>
        <w:rPr>
          <w:rFonts w:ascii="仿宋" w:hAnsi="仿宋" w:eastAsia="仿宋"/>
        </w:rPr>
        <mc:AlternateContent>
          <mc:Choice Requires="wps">
            <w:drawing>
              <wp:anchor distT="0" distB="0" distL="114300" distR="114300" simplePos="0" relativeHeight="251660288" behindDoc="0" locked="0" layoutInCell="1" allowOverlap="1">
                <wp:simplePos x="0" y="0"/>
                <wp:positionH relativeFrom="column">
                  <wp:posOffset>-147320</wp:posOffset>
                </wp:positionH>
                <wp:positionV relativeFrom="paragraph">
                  <wp:posOffset>404495</wp:posOffset>
                </wp:positionV>
                <wp:extent cx="6320155" cy="8427720"/>
                <wp:effectExtent l="10795" t="11430" r="12700" b="9525"/>
                <wp:wrapNone/>
                <wp:docPr id="5" name="矩形 3"/>
                <wp:cNvGraphicFramePr/>
                <a:graphic xmlns:a="http://schemas.openxmlformats.org/drawingml/2006/main">
                  <a:graphicData uri="http://schemas.microsoft.com/office/word/2010/wordprocessingShape">
                    <wps:wsp>
                      <wps:cNvSpPr>
                        <a:spLocks noChangeArrowheads="1"/>
                      </wps:cNvSpPr>
                      <wps:spPr bwMode="auto">
                        <a:xfrm>
                          <a:off x="0" y="0"/>
                          <a:ext cx="6320155" cy="8427720"/>
                        </a:xfrm>
                        <a:prstGeom prst="rect">
                          <a:avLst/>
                        </a:prstGeom>
                        <a:noFill/>
                        <a:ln w="15875">
                          <a:solidFill>
                            <a:srgbClr val="000000"/>
                          </a:solidFill>
                          <a:miter lim="800000"/>
                        </a:ln>
                      </wps:spPr>
                      <wps:txbx>
                        <w:txbxContent>
                          <w:p w14:paraId="46DC7906"/>
                        </w:txbxContent>
                      </wps:txbx>
                      <wps:bodyPr rot="0" vert="horz" wrap="square" lIns="91440" tIns="45720" rIns="91440" bIns="45720" anchor="t" anchorCtr="0" upright="1">
                        <a:noAutofit/>
                      </wps:bodyPr>
                    </wps:wsp>
                  </a:graphicData>
                </a:graphic>
              </wp:anchor>
            </w:drawing>
          </mc:Choice>
          <mc:Fallback>
            <w:pict>
              <v:rect id="矩形 3" o:spid="_x0000_s1026" o:spt="1" style="position:absolute;left:0pt;margin-left:-11.6pt;margin-top:31.85pt;height:663.6pt;width:497.65pt;z-index:251660288;mso-width-relative:page;mso-height-relative:page;" filled="f" stroked="t" coordsize="21600,21600" o:gfxdata="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LCsZntkAAAALAQAADwAAAAAAAAABACAAAAAiAAAAZHJzL2Rvd25yZXYu&#10;eG1sUEsBAhQAFAAAAAgAh07iQOIaLsMzAgAAUwQAAA4AAAAAAAAAAQAgAAAAKAEAAGRycy9lMm9E&#10;b2MueG1sUEsFBgAAAAAGAAYAWQEAAM0FAAAAAA==&#10;">
                <v:fill on="f" focussize="0,0"/>
                <v:stroke weight="1.25pt" color="#000000" miterlimit="8" joinstyle="miter"/>
                <v:imagedata o:title=""/>
                <o:lock v:ext="edit" aspectratio="f"/>
                <v:textbox>
                  <w:txbxContent>
                    <w:p w14:paraId="46DC7906"/>
                  </w:txbxContent>
                </v:textbox>
              </v:rect>
            </w:pict>
          </mc:Fallback>
        </mc:AlternateContent>
      </w:r>
      <w:r>
        <w:rPr>
          <w:rStyle w:val="444"/>
          <w:rFonts w:hint="eastAsia" w:ascii="仿宋" w:hAnsi="仿宋" w:eastAsia="仿宋"/>
          <w:b/>
          <w:bCs w:val="0"/>
          <w:sz w:val="28"/>
          <w:szCs w:val="30"/>
        </w:rPr>
        <w:t>四</w:t>
      </w:r>
      <w:r>
        <w:rPr>
          <w:rStyle w:val="444"/>
          <w:rFonts w:ascii="仿宋" w:hAnsi="仿宋" w:eastAsia="仿宋"/>
          <w:b/>
          <w:bCs w:val="0"/>
          <w:sz w:val="28"/>
          <w:szCs w:val="30"/>
        </w:rPr>
        <w:t>、</w:t>
      </w:r>
      <w:r>
        <w:rPr>
          <w:rStyle w:val="444"/>
          <w:rFonts w:hint="eastAsia" w:ascii="仿宋" w:hAnsi="仿宋" w:eastAsia="仿宋"/>
          <w:b/>
          <w:bCs w:val="0"/>
          <w:sz w:val="28"/>
          <w:szCs w:val="30"/>
        </w:rPr>
        <w:t>营业执照、资质证书</w:t>
      </w:r>
    </w:p>
    <w:p w14:paraId="500D430B">
      <w:pPr>
        <w:rPr>
          <w:rStyle w:val="444"/>
          <w:rFonts w:hint="eastAsia" w:ascii="仿宋" w:hAnsi="仿宋" w:eastAsia="仿宋"/>
          <w:b/>
          <w:bCs w:val="0"/>
          <w:sz w:val="28"/>
          <w:szCs w:val="30"/>
        </w:rPr>
      </w:pPr>
      <w:r>
        <w:rPr>
          <w:rFonts w:ascii="仿宋" w:hAnsi="仿宋" w:eastAsia="仿宋"/>
        </w:rPr>
        <w:t xml:space="preserve"> </w:t>
      </w:r>
      <w:r>
        <w:rPr>
          <w:rStyle w:val="444"/>
          <w:rFonts w:ascii="仿宋" w:hAnsi="仿宋" w:eastAsia="仿宋"/>
          <w:b/>
          <w:bCs w:val="0"/>
          <w:sz w:val="28"/>
          <w:szCs w:val="30"/>
        </w:rPr>
        <w:t xml:space="preserve"> </w:t>
      </w:r>
    </w:p>
    <w:p w14:paraId="27D1E15D">
      <w:pPr>
        <w:rPr>
          <w:rFonts w:hint="eastAsia" w:ascii="仿宋" w:hAnsi="仿宋" w:eastAsia="仿宋"/>
        </w:rPr>
      </w:pPr>
      <w:r>
        <w:rPr>
          <w:rFonts w:ascii="仿宋" w:hAnsi="仿宋" w:eastAsia="仿宋"/>
        </w:rPr>
        <w:t xml:space="preserve"> </w:t>
      </w:r>
    </w:p>
    <w:p w14:paraId="39BF7F35">
      <w:pPr>
        <w:pStyle w:val="8"/>
        <w:widowControl/>
        <w:spacing w:before="120" w:after="120" w:line="240" w:lineRule="auto"/>
        <w:jc w:val="center"/>
        <w:rPr>
          <w:rFonts w:hint="eastAsia" w:ascii="仿宋" w:hAnsi="仿宋" w:eastAsia="仿宋"/>
        </w:rPr>
      </w:pPr>
      <w:r>
        <w:rPr>
          <w:rStyle w:val="444"/>
          <w:rFonts w:ascii="仿宋" w:hAnsi="仿宋" w:eastAsia="仿宋"/>
          <w:b/>
          <w:bCs w:val="0"/>
          <w:sz w:val="28"/>
          <w:szCs w:val="30"/>
        </w:rPr>
        <w:br w:type="page"/>
      </w:r>
      <w:r>
        <w:rPr>
          <w:rStyle w:val="444"/>
          <w:rFonts w:hint="eastAsia" w:ascii="仿宋" w:hAnsi="仿宋" w:eastAsia="仿宋"/>
          <w:b/>
          <w:bCs w:val="0"/>
          <w:sz w:val="28"/>
          <w:szCs w:val="30"/>
        </w:rPr>
        <w:t>五、实质性要求响应/偏离表</w:t>
      </w:r>
    </w:p>
    <w:p w14:paraId="027FE69B">
      <w:pPr>
        <w:jc w:val="center"/>
        <w:rPr>
          <w:rFonts w:hint="eastAsia" w:ascii="仿宋" w:hAnsi="仿宋" w:eastAsia="仿宋"/>
          <w:b/>
          <w:bCs/>
        </w:rPr>
      </w:pPr>
    </w:p>
    <w:bookmarkEnd w:id="57"/>
    <w:bookmarkEnd w:id="58"/>
    <w:bookmarkEnd w:id="59"/>
    <w:bookmarkEnd w:id="60"/>
    <w:p w14:paraId="7FBE6D52">
      <w:pPr>
        <w:widowControl/>
        <w:spacing w:line="360" w:lineRule="auto"/>
        <w:rPr>
          <w:rFonts w:hint="eastAsia" w:ascii="仿宋" w:hAnsi="仿宋" w:eastAsia="仿宋" w:cs="宋体"/>
          <w:kern w:val="0"/>
          <w:sz w:val="24"/>
          <w:szCs w:val="24"/>
        </w:rPr>
      </w:pPr>
      <w:r>
        <w:rPr>
          <w:rFonts w:hint="eastAsia" w:ascii="仿宋" w:hAnsi="仿宋" w:eastAsia="仿宋" w:cs="宋体"/>
          <w:kern w:val="0"/>
          <w:sz w:val="24"/>
          <w:szCs w:val="24"/>
        </w:rPr>
        <w:t>项目编号:</w:t>
      </w:r>
    </w:p>
    <w:tbl>
      <w:tblPr>
        <w:tblStyle w:val="88"/>
        <w:tblW w:w="0" w:type="auto"/>
        <w:tblInd w:w="0" w:type="dxa"/>
        <w:tblLayout w:type="fixed"/>
        <w:tblCellMar>
          <w:top w:w="0" w:type="dxa"/>
          <w:left w:w="108" w:type="dxa"/>
          <w:bottom w:w="0" w:type="dxa"/>
          <w:right w:w="108" w:type="dxa"/>
        </w:tblCellMar>
      </w:tblPr>
      <w:tblGrid>
        <w:gridCol w:w="1023"/>
        <w:gridCol w:w="1372"/>
        <w:gridCol w:w="2391"/>
        <w:gridCol w:w="1889"/>
        <w:gridCol w:w="1845"/>
        <w:gridCol w:w="1418"/>
      </w:tblGrid>
      <w:tr w14:paraId="6E143A03">
        <w:tblPrEx>
          <w:tblCellMar>
            <w:top w:w="0" w:type="dxa"/>
            <w:left w:w="108" w:type="dxa"/>
            <w:bottom w:w="0" w:type="dxa"/>
            <w:right w:w="108" w:type="dxa"/>
          </w:tblCellMar>
        </w:tblPrEx>
        <w:trPr>
          <w:trHeight w:val="340" w:hRule="atLeast"/>
        </w:trPr>
        <w:tc>
          <w:tcPr>
            <w:tcW w:w="1023" w:type="dxa"/>
            <w:tcBorders>
              <w:top w:val="single" w:color="000000" w:sz="4" w:space="0"/>
              <w:left w:val="single" w:color="000000" w:sz="4" w:space="0"/>
              <w:bottom w:val="single" w:color="auto" w:sz="4" w:space="0"/>
              <w:right w:val="single" w:color="000000" w:sz="4" w:space="0"/>
            </w:tcBorders>
            <w:noWrap/>
            <w:vAlign w:val="center"/>
          </w:tcPr>
          <w:p w14:paraId="4774D8A7">
            <w:pPr>
              <w:widowControl/>
              <w:jc w:val="center"/>
              <w:rPr>
                <w:rFonts w:hint="eastAsia" w:ascii="仿宋" w:hAnsi="仿宋" w:eastAsia="仿宋" w:cs="宋体"/>
                <w:bCs/>
                <w:kern w:val="0"/>
                <w:sz w:val="24"/>
                <w:szCs w:val="24"/>
              </w:rPr>
            </w:pPr>
            <w:r>
              <w:rPr>
                <w:rFonts w:hint="eastAsia" w:ascii="仿宋" w:hAnsi="仿宋" w:eastAsia="仿宋" w:cs="宋体"/>
                <w:bCs/>
                <w:kern w:val="0"/>
                <w:sz w:val="24"/>
                <w:szCs w:val="24"/>
              </w:rPr>
              <w:t>序号</w:t>
            </w:r>
          </w:p>
        </w:tc>
        <w:tc>
          <w:tcPr>
            <w:tcW w:w="1372" w:type="dxa"/>
            <w:tcBorders>
              <w:top w:val="single" w:color="000000" w:sz="4" w:space="0"/>
              <w:left w:val="nil"/>
              <w:bottom w:val="single" w:color="auto" w:sz="4" w:space="0"/>
              <w:right w:val="single" w:color="000000" w:sz="4" w:space="0"/>
            </w:tcBorders>
            <w:noWrap/>
            <w:vAlign w:val="center"/>
          </w:tcPr>
          <w:p w14:paraId="68A864CB">
            <w:pPr>
              <w:widowControl/>
              <w:jc w:val="center"/>
              <w:rPr>
                <w:rFonts w:hint="eastAsia" w:ascii="仿宋" w:hAnsi="仿宋" w:eastAsia="仿宋" w:cs="宋体"/>
                <w:bCs/>
                <w:kern w:val="0"/>
                <w:sz w:val="24"/>
                <w:szCs w:val="24"/>
              </w:rPr>
            </w:pPr>
            <w:r>
              <w:rPr>
                <w:rFonts w:hint="eastAsia" w:ascii="仿宋" w:hAnsi="仿宋" w:eastAsia="仿宋" w:cs="宋体"/>
                <w:bCs/>
                <w:kern w:val="0"/>
                <w:sz w:val="24"/>
                <w:szCs w:val="24"/>
              </w:rPr>
              <w:t>产品名称</w:t>
            </w:r>
          </w:p>
        </w:tc>
        <w:tc>
          <w:tcPr>
            <w:tcW w:w="2391" w:type="dxa"/>
            <w:tcBorders>
              <w:top w:val="single" w:color="000000" w:sz="4" w:space="0"/>
              <w:left w:val="nil"/>
              <w:bottom w:val="single" w:color="000000" w:sz="4" w:space="0"/>
              <w:right w:val="single" w:color="000000" w:sz="4" w:space="0"/>
            </w:tcBorders>
            <w:noWrap/>
            <w:vAlign w:val="center"/>
          </w:tcPr>
          <w:p w14:paraId="1F2FAFB1">
            <w:pPr>
              <w:widowControl/>
              <w:jc w:val="center"/>
              <w:rPr>
                <w:rFonts w:hint="eastAsia" w:ascii="仿宋" w:hAnsi="仿宋" w:eastAsia="仿宋" w:cs="宋体"/>
                <w:bCs/>
                <w:kern w:val="0"/>
                <w:sz w:val="24"/>
                <w:szCs w:val="24"/>
              </w:rPr>
            </w:pPr>
            <w:r>
              <w:rPr>
                <w:rFonts w:hint="eastAsia" w:ascii="仿宋" w:hAnsi="仿宋" w:eastAsia="仿宋" w:cs="宋体"/>
                <w:bCs/>
                <w:kern w:val="0"/>
                <w:sz w:val="24"/>
                <w:szCs w:val="24"/>
              </w:rPr>
              <w:t>采购人要求规格型号（服务要求）</w:t>
            </w:r>
          </w:p>
        </w:tc>
        <w:tc>
          <w:tcPr>
            <w:tcW w:w="1889" w:type="dxa"/>
            <w:tcBorders>
              <w:top w:val="single" w:color="000000" w:sz="4" w:space="0"/>
              <w:left w:val="nil"/>
              <w:bottom w:val="single" w:color="000000" w:sz="4" w:space="0"/>
              <w:right w:val="single" w:color="000000" w:sz="4" w:space="0"/>
            </w:tcBorders>
            <w:noWrap/>
            <w:vAlign w:val="center"/>
          </w:tcPr>
          <w:p w14:paraId="0373DB04">
            <w:pPr>
              <w:widowControl/>
              <w:jc w:val="center"/>
              <w:rPr>
                <w:rFonts w:hint="eastAsia" w:ascii="仿宋" w:hAnsi="仿宋" w:eastAsia="仿宋" w:cs="宋体"/>
                <w:bCs/>
                <w:kern w:val="0"/>
                <w:sz w:val="24"/>
                <w:szCs w:val="24"/>
              </w:rPr>
            </w:pPr>
            <w:r>
              <w:rPr>
                <w:rFonts w:hint="eastAsia" w:ascii="仿宋" w:hAnsi="仿宋" w:eastAsia="仿宋" w:cs="宋体"/>
                <w:bCs/>
                <w:kern w:val="0"/>
                <w:sz w:val="24"/>
                <w:szCs w:val="24"/>
              </w:rPr>
              <w:t>供应商响应</w:t>
            </w:r>
          </w:p>
        </w:tc>
        <w:tc>
          <w:tcPr>
            <w:tcW w:w="1845" w:type="dxa"/>
            <w:tcBorders>
              <w:top w:val="single" w:color="000000" w:sz="4" w:space="0"/>
              <w:left w:val="nil"/>
              <w:bottom w:val="single" w:color="000000" w:sz="4" w:space="0"/>
              <w:right w:val="single" w:color="000000" w:sz="4" w:space="0"/>
            </w:tcBorders>
            <w:noWrap/>
            <w:vAlign w:val="center"/>
          </w:tcPr>
          <w:p w14:paraId="0EA5E765">
            <w:pPr>
              <w:widowControl/>
              <w:jc w:val="center"/>
              <w:rPr>
                <w:rFonts w:hint="eastAsia" w:ascii="仿宋" w:hAnsi="仿宋" w:eastAsia="仿宋" w:cs="宋体"/>
                <w:bCs/>
                <w:kern w:val="0"/>
                <w:sz w:val="24"/>
                <w:szCs w:val="24"/>
              </w:rPr>
            </w:pPr>
            <w:r>
              <w:rPr>
                <w:rFonts w:hint="eastAsia" w:ascii="仿宋" w:hAnsi="仿宋" w:eastAsia="仿宋" w:cs="宋体"/>
                <w:bCs/>
                <w:kern w:val="0"/>
                <w:sz w:val="24"/>
                <w:szCs w:val="24"/>
              </w:rPr>
              <w:t>偏离说明</w:t>
            </w:r>
          </w:p>
        </w:tc>
        <w:tc>
          <w:tcPr>
            <w:tcW w:w="1418" w:type="dxa"/>
            <w:tcBorders>
              <w:top w:val="single" w:color="000000" w:sz="4" w:space="0"/>
              <w:left w:val="nil"/>
              <w:bottom w:val="single" w:color="000000" w:sz="4" w:space="0"/>
              <w:right w:val="single" w:color="000000" w:sz="4" w:space="0"/>
            </w:tcBorders>
            <w:noWrap/>
          </w:tcPr>
          <w:p w14:paraId="0DAAD759">
            <w:pPr>
              <w:widowControl/>
              <w:jc w:val="center"/>
              <w:rPr>
                <w:rFonts w:hint="eastAsia" w:ascii="仿宋" w:hAnsi="仿宋" w:eastAsia="仿宋" w:cs="宋体"/>
                <w:bCs/>
                <w:kern w:val="0"/>
                <w:sz w:val="24"/>
                <w:szCs w:val="24"/>
              </w:rPr>
            </w:pPr>
            <w:r>
              <w:rPr>
                <w:rFonts w:hint="eastAsia" w:ascii="仿宋" w:hAnsi="仿宋" w:eastAsia="仿宋" w:cs="宋体"/>
                <w:bCs/>
                <w:kern w:val="0"/>
                <w:sz w:val="24"/>
                <w:szCs w:val="24"/>
              </w:rPr>
              <w:t>备注</w:t>
            </w:r>
          </w:p>
        </w:tc>
      </w:tr>
      <w:tr w14:paraId="19FEED38">
        <w:tblPrEx>
          <w:tblCellMar>
            <w:top w:w="0" w:type="dxa"/>
            <w:left w:w="108" w:type="dxa"/>
            <w:bottom w:w="0" w:type="dxa"/>
            <w:right w:w="108" w:type="dxa"/>
          </w:tblCellMar>
        </w:tblPrEx>
        <w:trPr>
          <w:trHeight w:val="340" w:hRule="atLeast"/>
        </w:trPr>
        <w:tc>
          <w:tcPr>
            <w:tcW w:w="1023" w:type="dxa"/>
            <w:vMerge w:val="restart"/>
            <w:tcBorders>
              <w:top w:val="single" w:color="auto" w:sz="4" w:space="0"/>
              <w:left w:val="single" w:color="000000" w:sz="4" w:space="0"/>
              <w:bottom w:val="single" w:color="000000" w:sz="4" w:space="0"/>
              <w:right w:val="single" w:color="000000" w:sz="4" w:space="0"/>
            </w:tcBorders>
            <w:noWrap/>
            <w:vAlign w:val="center"/>
          </w:tcPr>
          <w:p w14:paraId="19026646">
            <w:pPr>
              <w:widowControl/>
              <w:rPr>
                <w:rFonts w:hint="eastAsia" w:ascii="仿宋" w:hAnsi="仿宋" w:eastAsia="仿宋" w:cs="宋体"/>
                <w:bCs/>
                <w:kern w:val="0"/>
                <w:sz w:val="24"/>
                <w:szCs w:val="24"/>
              </w:rPr>
            </w:pPr>
          </w:p>
        </w:tc>
        <w:tc>
          <w:tcPr>
            <w:tcW w:w="1372" w:type="dxa"/>
            <w:vMerge w:val="restart"/>
            <w:tcBorders>
              <w:top w:val="single" w:color="auto" w:sz="4" w:space="0"/>
              <w:left w:val="nil"/>
              <w:bottom w:val="single" w:color="000000" w:sz="4" w:space="0"/>
              <w:right w:val="single" w:color="000000" w:sz="4" w:space="0"/>
            </w:tcBorders>
            <w:noWrap/>
            <w:vAlign w:val="center"/>
          </w:tcPr>
          <w:p w14:paraId="0C1A558A">
            <w:pPr>
              <w:widowControl/>
              <w:rPr>
                <w:rFonts w:hint="eastAsia" w:ascii="仿宋" w:hAnsi="仿宋" w:eastAsia="仿宋" w:cs="宋体"/>
                <w:kern w:val="0"/>
                <w:sz w:val="24"/>
                <w:szCs w:val="24"/>
              </w:rPr>
            </w:pPr>
          </w:p>
        </w:tc>
        <w:tc>
          <w:tcPr>
            <w:tcW w:w="2391" w:type="dxa"/>
            <w:tcBorders>
              <w:top w:val="single" w:color="000000" w:sz="4" w:space="0"/>
              <w:left w:val="nil"/>
              <w:bottom w:val="single" w:color="000000" w:sz="4" w:space="0"/>
              <w:right w:val="single" w:color="000000" w:sz="4" w:space="0"/>
            </w:tcBorders>
            <w:noWrap/>
            <w:vAlign w:val="center"/>
          </w:tcPr>
          <w:p w14:paraId="695034E5">
            <w:pPr>
              <w:widowControl/>
              <w:rPr>
                <w:rFonts w:hint="eastAsia" w:ascii="仿宋" w:hAnsi="仿宋" w:eastAsia="仿宋" w:cs="宋体"/>
                <w:kern w:val="0"/>
                <w:sz w:val="24"/>
                <w:szCs w:val="24"/>
              </w:rPr>
            </w:pPr>
          </w:p>
        </w:tc>
        <w:tc>
          <w:tcPr>
            <w:tcW w:w="1889" w:type="dxa"/>
            <w:tcBorders>
              <w:top w:val="single" w:color="000000" w:sz="4" w:space="0"/>
              <w:left w:val="nil"/>
              <w:bottom w:val="single" w:color="000000" w:sz="4" w:space="0"/>
              <w:right w:val="single" w:color="000000" w:sz="4" w:space="0"/>
            </w:tcBorders>
            <w:noWrap/>
            <w:vAlign w:val="center"/>
          </w:tcPr>
          <w:p w14:paraId="450A2403">
            <w:pPr>
              <w:widowControl/>
              <w:jc w:val="center"/>
              <w:rPr>
                <w:rFonts w:hint="eastAsia" w:ascii="仿宋" w:hAnsi="仿宋" w:eastAsia="仿宋" w:cs="宋体"/>
                <w:kern w:val="0"/>
                <w:sz w:val="24"/>
                <w:szCs w:val="24"/>
              </w:rPr>
            </w:pPr>
          </w:p>
        </w:tc>
        <w:tc>
          <w:tcPr>
            <w:tcW w:w="1845" w:type="dxa"/>
            <w:tcBorders>
              <w:top w:val="single" w:color="000000" w:sz="4" w:space="0"/>
              <w:left w:val="nil"/>
              <w:bottom w:val="single" w:color="000000" w:sz="4" w:space="0"/>
              <w:right w:val="single" w:color="000000" w:sz="4" w:space="0"/>
            </w:tcBorders>
            <w:noWrap/>
          </w:tcPr>
          <w:p w14:paraId="3114535E">
            <w:pPr>
              <w:widowControl/>
              <w:jc w:val="center"/>
              <w:rPr>
                <w:rFonts w:hint="eastAsia" w:ascii="仿宋" w:hAnsi="仿宋" w:eastAsia="仿宋" w:cs="宋体"/>
                <w:kern w:val="0"/>
                <w:sz w:val="24"/>
                <w:szCs w:val="24"/>
              </w:rPr>
            </w:pPr>
            <w:r>
              <w:rPr>
                <w:rFonts w:hint="eastAsia" w:ascii="仿宋" w:hAnsi="仿宋" w:eastAsia="仿宋" w:cs="宋体"/>
                <w:kern w:val="0"/>
                <w:sz w:val="24"/>
                <w:szCs w:val="24"/>
              </w:rPr>
              <w:t>□无偏离</w:t>
            </w:r>
          </w:p>
          <w:p w14:paraId="73CF138A">
            <w:pPr>
              <w:widowControl/>
              <w:jc w:val="center"/>
              <w:rPr>
                <w:rFonts w:hint="eastAsia" w:ascii="仿宋" w:hAnsi="仿宋" w:eastAsia="仿宋" w:cs="宋体"/>
                <w:kern w:val="0"/>
                <w:sz w:val="24"/>
                <w:szCs w:val="24"/>
              </w:rPr>
            </w:pPr>
            <w:r>
              <w:rPr>
                <w:rFonts w:hint="eastAsia" w:ascii="仿宋" w:hAnsi="仿宋" w:eastAsia="仿宋" w:cs="宋体"/>
                <w:kern w:val="0"/>
                <w:sz w:val="24"/>
                <w:szCs w:val="24"/>
              </w:rPr>
              <w:t>□正偏离</w:t>
            </w:r>
          </w:p>
          <w:p w14:paraId="6A2D7F87">
            <w:pPr>
              <w:widowControl/>
              <w:jc w:val="center"/>
              <w:rPr>
                <w:rFonts w:hint="eastAsia" w:ascii="仿宋" w:hAnsi="仿宋" w:eastAsia="仿宋" w:cs="宋体"/>
                <w:kern w:val="0"/>
                <w:sz w:val="24"/>
                <w:szCs w:val="24"/>
              </w:rPr>
            </w:pPr>
            <w:r>
              <w:rPr>
                <w:rFonts w:hint="eastAsia" w:ascii="仿宋" w:hAnsi="仿宋" w:eastAsia="仿宋" w:cs="宋体"/>
                <w:kern w:val="0"/>
                <w:sz w:val="24"/>
                <w:szCs w:val="24"/>
              </w:rPr>
              <w:t>□负偏离</w:t>
            </w:r>
          </w:p>
        </w:tc>
        <w:tc>
          <w:tcPr>
            <w:tcW w:w="1418" w:type="dxa"/>
            <w:tcBorders>
              <w:top w:val="single" w:color="000000" w:sz="4" w:space="0"/>
              <w:left w:val="nil"/>
              <w:bottom w:val="single" w:color="000000" w:sz="4" w:space="0"/>
              <w:right w:val="single" w:color="000000" w:sz="4" w:space="0"/>
            </w:tcBorders>
            <w:noWrap/>
          </w:tcPr>
          <w:p w14:paraId="6E825B8C">
            <w:pPr>
              <w:widowControl/>
              <w:jc w:val="center"/>
              <w:rPr>
                <w:rFonts w:hint="eastAsia" w:ascii="仿宋" w:hAnsi="仿宋" w:eastAsia="仿宋" w:cs="宋体"/>
                <w:kern w:val="0"/>
                <w:sz w:val="24"/>
                <w:szCs w:val="24"/>
              </w:rPr>
            </w:pPr>
          </w:p>
        </w:tc>
      </w:tr>
      <w:tr w14:paraId="5B8D61A2">
        <w:tblPrEx>
          <w:tblCellMar>
            <w:top w:w="0" w:type="dxa"/>
            <w:left w:w="108" w:type="dxa"/>
            <w:bottom w:w="0" w:type="dxa"/>
            <w:right w:w="108" w:type="dxa"/>
          </w:tblCellMar>
        </w:tblPrEx>
        <w:trPr>
          <w:trHeight w:val="340" w:hRule="atLeast"/>
        </w:trPr>
        <w:tc>
          <w:tcPr>
            <w:tcW w:w="1023" w:type="dxa"/>
            <w:vMerge w:val="continue"/>
            <w:tcBorders>
              <w:top w:val="nil"/>
              <w:left w:val="single" w:color="000000" w:sz="4" w:space="0"/>
              <w:bottom w:val="single" w:color="000000" w:sz="4" w:space="0"/>
              <w:right w:val="single" w:color="000000" w:sz="4" w:space="0"/>
            </w:tcBorders>
            <w:noWrap/>
            <w:vAlign w:val="center"/>
          </w:tcPr>
          <w:p w14:paraId="63DF2B6C">
            <w:pPr>
              <w:widowControl/>
              <w:jc w:val="left"/>
              <w:rPr>
                <w:rFonts w:hint="eastAsia" w:ascii="仿宋" w:hAnsi="仿宋" w:eastAsia="仿宋" w:cs="宋体"/>
                <w:bCs/>
                <w:kern w:val="0"/>
                <w:sz w:val="24"/>
                <w:szCs w:val="24"/>
              </w:rPr>
            </w:pPr>
          </w:p>
        </w:tc>
        <w:tc>
          <w:tcPr>
            <w:tcW w:w="1372" w:type="dxa"/>
            <w:vMerge w:val="continue"/>
            <w:tcBorders>
              <w:top w:val="nil"/>
              <w:left w:val="nil"/>
              <w:bottom w:val="single" w:color="000000" w:sz="4" w:space="0"/>
              <w:right w:val="single" w:color="000000" w:sz="4" w:space="0"/>
            </w:tcBorders>
            <w:noWrap/>
            <w:vAlign w:val="center"/>
          </w:tcPr>
          <w:p w14:paraId="0391C347">
            <w:pPr>
              <w:widowControl/>
              <w:jc w:val="left"/>
              <w:rPr>
                <w:rFonts w:hint="eastAsia" w:ascii="仿宋" w:hAnsi="仿宋" w:eastAsia="仿宋" w:cs="宋体"/>
                <w:kern w:val="0"/>
                <w:sz w:val="24"/>
                <w:szCs w:val="24"/>
              </w:rPr>
            </w:pPr>
          </w:p>
        </w:tc>
        <w:tc>
          <w:tcPr>
            <w:tcW w:w="2391" w:type="dxa"/>
            <w:tcBorders>
              <w:top w:val="single" w:color="000000" w:sz="4" w:space="0"/>
              <w:left w:val="nil"/>
              <w:bottom w:val="single" w:color="000000" w:sz="4" w:space="0"/>
              <w:right w:val="single" w:color="000000" w:sz="4" w:space="0"/>
            </w:tcBorders>
            <w:noWrap/>
            <w:vAlign w:val="center"/>
          </w:tcPr>
          <w:p w14:paraId="09FD23A2">
            <w:pPr>
              <w:widowControl/>
              <w:jc w:val="left"/>
              <w:rPr>
                <w:rFonts w:hint="eastAsia" w:ascii="仿宋" w:hAnsi="仿宋" w:eastAsia="仿宋" w:cs="宋体"/>
                <w:kern w:val="0"/>
                <w:sz w:val="24"/>
                <w:szCs w:val="24"/>
              </w:rPr>
            </w:pPr>
          </w:p>
        </w:tc>
        <w:tc>
          <w:tcPr>
            <w:tcW w:w="1889" w:type="dxa"/>
            <w:tcBorders>
              <w:top w:val="single" w:color="000000" w:sz="4" w:space="0"/>
              <w:left w:val="nil"/>
              <w:bottom w:val="single" w:color="000000" w:sz="4" w:space="0"/>
              <w:right w:val="single" w:color="000000" w:sz="4" w:space="0"/>
            </w:tcBorders>
            <w:noWrap/>
          </w:tcPr>
          <w:p w14:paraId="4F4CB11A">
            <w:pPr>
              <w:widowControl/>
              <w:jc w:val="center"/>
              <w:rPr>
                <w:rFonts w:hint="eastAsia" w:ascii="仿宋" w:hAnsi="仿宋" w:eastAsia="仿宋" w:cs="宋体"/>
                <w:kern w:val="0"/>
                <w:sz w:val="24"/>
                <w:szCs w:val="24"/>
              </w:rPr>
            </w:pPr>
          </w:p>
        </w:tc>
        <w:tc>
          <w:tcPr>
            <w:tcW w:w="1845" w:type="dxa"/>
            <w:tcBorders>
              <w:top w:val="single" w:color="000000" w:sz="4" w:space="0"/>
              <w:left w:val="nil"/>
              <w:bottom w:val="single" w:color="000000" w:sz="4" w:space="0"/>
              <w:right w:val="single" w:color="000000" w:sz="4" w:space="0"/>
            </w:tcBorders>
            <w:noWrap/>
          </w:tcPr>
          <w:p w14:paraId="4C331593">
            <w:pPr>
              <w:widowControl/>
              <w:jc w:val="center"/>
              <w:rPr>
                <w:rFonts w:hint="eastAsia" w:ascii="仿宋" w:hAnsi="仿宋" w:eastAsia="仿宋" w:cs="宋体"/>
                <w:kern w:val="0"/>
                <w:sz w:val="24"/>
                <w:szCs w:val="24"/>
              </w:rPr>
            </w:pPr>
          </w:p>
        </w:tc>
        <w:tc>
          <w:tcPr>
            <w:tcW w:w="1418" w:type="dxa"/>
            <w:tcBorders>
              <w:top w:val="single" w:color="000000" w:sz="4" w:space="0"/>
              <w:left w:val="nil"/>
              <w:bottom w:val="single" w:color="000000" w:sz="4" w:space="0"/>
              <w:right w:val="single" w:color="000000" w:sz="4" w:space="0"/>
            </w:tcBorders>
            <w:noWrap/>
          </w:tcPr>
          <w:p w14:paraId="5ECF8E27">
            <w:pPr>
              <w:widowControl/>
              <w:jc w:val="center"/>
              <w:rPr>
                <w:rFonts w:hint="eastAsia" w:ascii="仿宋" w:hAnsi="仿宋" w:eastAsia="仿宋" w:cs="宋体"/>
                <w:kern w:val="0"/>
                <w:sz w:val="24"/>
                <w:szCs w:val="24"/>
              </w:rPr>
            </w:pPr>
          </w:p>
        </w:tc>
      </w:tr>
      <w:tr w14:paraId="0FB0B746">
        <w:tblPrEx>
          <w:tblCellMar>
            <w:top w:w="0" w:type="dxa"/>
            <w:left w:w="108" w:type="dxa"/>
            <w:bottom w:w="0" w:type="dxa"/>
            <w:right w:w="108" w:type="dxa"/>
          </w:tblCellMar>
        </w:tblPrEx>
        <w:trPr>
          <w:trHeight w:val="340" w:hRule="atLeast"/>
        </w:trPr>
        <w:tc>
          <w:tcPr>
            <w:tcW w:w="1023" w:type="dxa"/>
            <w:vMerge w:val="continue"/>
            <w:tcBorders>
              <w:top w:val="nil"/>
              <w:left w:val="single" w:color="000000" w:sz="4" w:space="0"/>
              <w:bottom w:val="single" w:color="auto" w:sz="4" w:space="0"/>
              <w:right w:val="single" w:color="000000" w:sz="4" w:space="0"/>
            </w:tcBorders>
            <w:noWrap/>
            <w:vAlign w:val="center"/>
          </w:tcPr>
          <w:p w14:paraId="59E75A2B">
            <w:pPr>
              <w:widowControl/>
              <w:jc w:val="left"/>
              <w:rPr>
                <w:rFonts w:hint="eastAsia" w:ascii="仿宋" w:hAnsi="仿宋" w:eastAsia="仿宋" w:cs="宋体"/>
                <w:bCs/>
                <w:kern w:val="0"/>
                <w:sz w:val="24"/>
                <w:szCs w:val="24"/>
              </w:rPr>
            </w:pPr>
          </w:p>
        </w:tc>
        <w:tc>
          <w:tcPr>
            <w:tcW w:w="1372" w:type="dxa"/>
            <w:vMerge w:val="continue"/>
            <w:tcBorders>
              <w:top w:val="nil"/>
              <w:left w:val="nil"/>
              <w:bottom w:val="single" w:color="auto" w:sz="4" w:space="0"/>
              <w:right w:val="single" w:color="000000" w:sz="4" w:space="0"/>
            </w:tcBorders>
            <w:noWrap/>
            <w:vAlign w:val="center"/>
          </w:tcPr>
          <w:p w14:paraId="1B7B070E">
            <w:pPr>
              <w:widowControl/>
              <w:jc w:val="left"/>
              <w:rPr>
                <w:rFonts w:hint="eastAsia" w:ascii="仿宋" w:hAnsi="仿宋" w:eastAsia="仿宋" w:cs="宋体"/>
                <w:kern w:val="0"/>
                <w:sz w:val="24"/>
                <w:szCs w:val="24"/>
              </w:rPr>
            </w:pPr>
          </w:p>
        </w:tc>
        <w:tc>
          <w:tcPr>
            <w:tcW w:w="2391" w:type="dxa"/>
            <w:tcBorders>
              <w:top w:val="single" w:color="000000" w:sz="4" w:space="0"/>
              <w:left w:val="nil"/>
              <w:bottom w:val="single" w:color="000000" w:sz="4" w:space="0"/>
              <w:right w:val="single" w:color="000000" w:sz="4" w:space="0"/>
            </w:tcBorders>
            <w:noWrap/>
            <w:vAlign w:val="center"/>
          </w:tcPr>
          <w:p w14:paraId="59CA58FC">
            <w:pPr>
              <w:widowControl/>
              <w:jc w:val="left"/>
              <w:rPr>
                <w:rFonts w:hint="eastAsia" w:ascii="仿宋" w:hAnsi="仿宋" w:eastAsia="仿宋" w:cs="宋体"/>
                <w:kern w:val="0"/>
                <w:sz w:val="24"/>
                <w:szCs w:val="24"/>
              </w:rPr>
            </w:pPr>
          </w:p>
        </w:tc>
        <w:tc>
          <w:tcPr>
            <w:tcW w:w="1889" w:type="dxa"/>
            <w:tcBorders>
              <w:top w:val="single" w:color="000000" w:sz="4" w:space="0"/>
              <w:left w:val="nil"/>
              <w:bottom w:val="single" w:color="000000" w:sz="4" w:space="0"/>
              <w:right w:val="single" w:color="000000" w:sz="4" w:space="0"/>
            </w:tcBorders>
            <w:noWrap/>
          </w:tcPr>
          <w:p w14:paraId="42C49E87">
            <w:pPr>
              <w:widowControl/>
              <w:jc w:val="center"/>
              <w:rPr>
                <w:rFonts w:hint="eastAsia" w:ascii="仿宋" w:hAnsi="仿宋" w:eastAsia="仿宋" w:cs="宋体"/>
                <w:kern w:val="0"/>
                <w:sz w:val="24"/>
                <w:szCs w:val="24"/>
              </w:rPr>
            </w:pPr>
          </w:p>
        </w:tc>
        <w:tc>
          <w:tcPr>
            <w:tcW w:w="1845" w:type="dxa"/>
            <w:tcBorders>
              <w:top w:val="single" w:color="000000" w:sz="4" w:space="0"/>
              <w:left w:val="nil"/>
              <w:bottom w:val="single" w:color="000000" w:sz="4" w:space="0"/>
              <w:right w:val="single" w:color="000000" w:sz="4" w:space="0"/>
            </w:tcBorders>
            <w:noWrap/>
          </w:tcPr>
          <w:p w14:paraId="0C0278DD">
            <w:pPr>
              <w:widowControl/>
              <w:jc w:val="center"/>
              <w:rPr>
                <w:rFonts w:hint="eastAsia" w:ascii="仿宋" w:hAnsi="仿宋" w:eastAsia="仿宋" w:cs="宋体"/>
                <w:kern w:val="0"/>
                <w:sz w:val="24"/>
                <w:szCs w:val="24"/>
              </w:rPr>
            </w:pPr>
          </w:p>
        </w:tc>
        <w:tc>
          <w:tcPr>
            <w:tcW w:w="1418" w:type="dxa"/>
            <w:tcBorders>
              <w:top w:val="single" w:color="000000" w:sz="4" w:space="0"/>
              <w:left w:val="nil"/>
              <w:bottom w:val="single" w:color="000000" w:sz="4" w:space="0"/>
              <w:right w:val="single" w:color="000000" w:sz="4" w:space="0"/>
            </w:tcBorders>
            <w:noWrap/>
          </w:tcPr>
          <w:p w14:paraId="55E36544">
            <w:pPr>
              <w:widowControl/>
              <w:jc w:val="center"/>
              <w:rPr>
                <w:rFonts w:hint="eastAsia" w:ascii="仿宋" w:hAnsi="仿宋" w:eastAsia="仿宋" w:cs="宋体"/>
                <w:kern w:val="0"/>
                <w:sz w:val="24"/>
                <w:szCs w:val="24"/>
              </w:rPr>
            </w:pPr>
          </w:p>
        </w:tc>
      </w:tr>
      <w:tr w14:paraId="7F51F430">
        <w:tblPrEx>
          <w:tblCellMar>
            <w:top w:w="0" w:type="dxa"/>
            <w:left w:w="108" w:type="dxa"/>
            <w:bottom w:w="0" w:type="dxa"/>
            <w:right w:w="108" w:type="dxa"/>
          </w:tblCellMar>
        </w:tblPrEx>
        <w:trPr>
          <w:trHeight w:val="340" w:hRule="atLeast"/>
        </w:trPr>
        <w:tc>
          <w:tcPr>
            <w:tcW w:w="1023" w:type="dxa"/>
            <w:vMerge w:val="restart"/>
            <w:tcBorders>
              <w:top w:val="single" w:color="auto" w:sz="4" w:space="0"/>
              <w:left w:val="single" w:color="000000" w:sz="4" w:space="0"/>
              <w:bottom w:val="single" w:color="000000" w:sz="4" w:space="0"/>
              <w:right w:val="single" w:color="000000" w:sz="4" w:space="0"/>
            </w:tcBorders>
            <w:noWrap/>
            <w:vAlign w:val="center"/>
          </w:tcPr>
          <w:p w14:paraId="0973BC8B">
            <w:pPr>
              <w:widowControl/>
              <w:jc w:val="left"/>
              <w:rPr>
                <w:rFonts w:hint="eastAsia" w:ascii="仿宋" w:hAnsi="仿宋" w:eastAsia="仿宋" w:cs="宋体"/>
                <w:bCs/>
                <w:kern w:val="0"/>
                <w:sz w:val="24"/>
                <w:szCs w:val="24"/>
              </w:rPr>
            </w:pPr>
          </w:p>
        </w:tc>
        <w:tc>
          <w:tcPr>
            <w:tcW w:w="1372" w:type="dxa"/>
            <w:vMerge w:val="restart"/>
            <w:tcBorders>
              <w:top w:val="single" w:color="auto" w:sz="4" w:space="0"/>
              <w:left w:val="nil"/>
              <w:bottom w:val="single" w:color="000000" w:sz="4" w:space="0"/>
              <w:right w:val="single" w:color="000000" w:sz="4" w:space="0"/>
            </w:tcBorders>
            <w:noWrap/>
            <w:vAlign w:val="center"/>
          </w:tcPr>
          <w:p w14:paraId="3814D83E">
            <w:pPr>
              <w:widowControl/>
              <w:jc w:val="left"/>
              <w:rPr>
                <w:rFonts w:hint="eastAsia" w:ascii="仿宋" w:hAnsi="仿宋" w:eastAsia="仿宋" w:cs="宋体"/>
                <w:kern w:val="0"/>
                <w:sz w:val="24"/>
                <w:szCs w:val="24"/>
              </w:rPr>
            </w:pPr>
          </w:p>
        </w:tc>
        <w:tc>
          <w:tcPr>
            <w:tcW w:w="2391" w:type="dxa"/>
            <w:tcBorders>
              <w:top w:val="single" w:color="000000" w:sz="4" w:space="0"/>
              <w:left w:val="nil"/>
              <w:bottom w:val="single" w:color="000000" w:sz="4" w:space="0"/>
              <w:right w:val="single" w:color="000000" w:sz="4" w:space="0"/>
            </w:tcBorders>
            <w:noWrap/>
            <w:vAlign w:val="center"/>
          </w:tcPr>
          <w:p w14:paraId="12B8A1C3">
            <w:pPr>
              <w:widowControl/>
              <w:jc w:val="left"/>
              <w:rPr>
                <w:rFonts w:hint="eastAsia" w:ascii="仿宋" w:hAnsi="仿宋" w:eastAsia="仿宋" w:cs="宋体"/>
                <w:kern w:val="0"/>
                <w:sz w:val="24"/>
                <w:szCs w:val="24"/>
              </w:rPr>
            </w:pPr>
          </w:p>
        </w:tc>
        <w:tc>
          <w:tcPr>
            <w:tcW w:w="1889" w:type="dxa"/>
            <w:tcBorders>
              <w:top w:val="single" w:color="000000" w:sz="4" w:space="0"/>
              <w:left w:val="nil"/>
              <w:bottom w:val="single" w:color="000000" w:sz="4" w:space="0"/>
              <w:right w:val="single" w:color="000000" w:sz="4" w:space="0"/>
            </w:tcBorders>
            <w:noWrap/>
          </w:tcPr>
          <w:p w14:paraId="50226425">
            <w:pPr>
              <w:widowControl/>
              <w:jc w:val="center"/>
              <w:rPr>
                <w:rFonts w:hint="eastAsia" w:ascii="仿宋" w:hAnsi="仿宋" w:eastAsia="仿宋" w:cs="宋体"/>
                <w:kern w:val="0"/>
                <w:sz w:val="24"/>
                <w:szCs w:val="24"/>
              </w:rPr>
            </w:pPr>
          </w:p>
        </w:tc>
        <w:tc>
          <w:tcPr>
            <w:tcW w:w="1845" w:type="dxa"/>
            <w:tcBorders>
              <w:top w:val="single" w:color="000000" w:sz="4" w:space="0"/>
              <w:left w:val="nil"/>
              <w:bottom w:val="single" w:color="000000" w:sz="4" w:space="0"/>
              <w:right w:val="single" w:color="000000" w:sz="4" w:space="0"/>
            </w:tcBorders>
            <w:noWrap/>
          </w:tcPr>
          <w:p w14:paraId="5268C305">
            <w:pPr>
              <w:widowControl/>
              <w:jc w:val="center"/>
              <w:rPr>
                <w:rFonts w:hint="eastAsia" w:ascii="仿宋" w:hAnsi="仿宋" w:eastAsia="仿宋" w:cs="宋体"/>
                <w:kern w:val="0"/>
                <w:sz w:val="24"/>
                <w:szCs w:val="24"/>
              </w:rPr>
            </w:pPr>
          </w:p>
        </w:tc>
        <w:tc>
          <w:tcPr>
            <w:tcW w:w="1418" w:type="dxa"/>
            <w:tcBorders>
              <w:top w:val="single" w:color="000000" w:sz="4" w:space="0"/>
              <w:left w:val="nil"/>
              <w:bottom w:val="single" w:color="000000" w:sz="4" w:space="0"/>
              <w:right w:val="single" w:color="000000" w:sz="4" w:space="0"/>
            </w:tcBorders>
            <w:noWrap/>
          </w:tcPr>
          <w:p w14:paraId="180E8005">
            <w:pPr>
              <w:widowControl/>
              <w:jc w:val="center"/>
              <w:rPr>
                <w:rFonts w:hint="eastAsia" w:ascii="仿宋" w:hAnsi="仿宋" w:eastAsia="仿宋" w:cs="宋体"/>
                <w:kern w:val="0"/>
                <w:sz w:val="24"/>
                <w:szCs w:val="24"/>
              </w:rPr>
            </w:pPr>
          </w:p>
        </w:tc>
      </w:tr>
      <w:tr w14:paraId="5A5E88DA">
        <w:tblPrEx>
          <w:tblCellMar>
            <w:top w:w="0" w:type="dxa"/>
            <w:left w:w="108" w:type="dxa"/>
            <w:bottom w:w="0" w:type="dxa"/>
            <w:right w:w="108" w:type="dxa"/>
          </w:tblCellMar>
        </w:tblPrEx>
        <w:trPr>
          <w:trHeight w:val="340" w:hRule="atLeast"/>
        </w:trPr>
        <w:tc>
          <w:tcPr>
            <w:tcW w:w="1023" w:type="dxa"/>
            <w:vMerge w:val="continue"/>
            <w:tcBorders>
              <w:top w:val="nil"/>
              <w:left w:val="single" w:color="000000" w:sz="4" w:space="0"/>
              <w:bottom w:val="single" w:color="000000" w:sz="4" w:space="0"/>
              <w:right w:val="single" w:color="000000" w:sz="4" w:space="0"/>
            </w:tcBorders>
            <w:noWrap/>
            <w:vAlign w:val="center"/>
          </w:tcPr>
          <w:p w14:paraId="0611D45F">
            <w:pPr>
              <w:widowControl/>
              <w:jc w:val="left"/>
              <w:rPr>
                <w:rFonts w:hint="eastAsia" w:ascii="仿宋" w:hAnsi="仿宋" w:eastAsia="仿宋" w:cs="宋体"/>
                <w:bCs/>
                <w:kern w:val="0"/>
                <w:sz w:val="24"/>
                <w:szCs w:val="24"/>
              </w:rPr>
            </w:pPr>
          </w:p>
        </w:tc>
        <w:tc>
          <w:tcPr>
            <w:tcW w:w="1372" w:type="dxa"/>
            <w:vMerge w:val="continue"/>
            <w:tcBorders>
              <w:top w:val="nil"/>
              <w:left w:val="nil"/>
              <w:bottom w:val="single" w:color="000000" w:sz="4" w:space="0"/>
              <w:right w:val="single" w:color="000000" w:sz="4" w:space="0"/>
            </w:tcBorders>
            <w:noWrap/>
            <w:vAlign w:val="center"/>
          </w:tcPr>
          <w:p w14:paraId="750CE898">
            <w:pPr>
              <w:widowControl/>
              <w:jc w:val="left"/>
              <w:rPr>
                <w:rFonts w:hint="eastAsia" w:ascii="仿宋" w:hAnsi="仿宋" w:eastAsia="仿宋" w:cs="宋体"/>
                <w:kern w:val="0"/>
                <w:sz w:val="24"/>
                <w:szCs w:val="24"/>
              </w:rPr>
            </w:pPr>
          </w:p>
        </w:tc>
        <w:tc>
          <w:tcPr>
            <w:tcW w:w="2391" w:type="dxa"/>
            <w:tcBorders>
              <w:top w:val="single" w:color="000000" w:sz="4" w:space="0"/>
              <w:left w:val="nil"/>
              <w:bottom w:val="single" w:color="000000" w:sz="4" w:space="0"/>
              <w:right w:val="single" w:color="000000" w:sz="4" w:space="0"/>
            </w:tcBorders>
            <w:noWrap/>
            <w:vAlign w:val="center"/>
          </w:tcPr>
          <w:p w14:paraId="0B44163E">
            <w:pPr>
              <w:widowControl/>
              <w:jc w:val="left"/>
              <w:rPr>
                <w:rFonts w:hint="eastAsia" w:ascii="仿宋" w:hAnsi="仿宋" w:eastAsia="仿宋" w:cs="宋体"/>
                <w:kern w:val="0"/>
                <w:sz w:val="24"/>
                <w:szCs w:val="24"/>
              </w:rPr>
            </w:pPr>
          </w:p>
        </w:tc>
        <w:tc>
          <w:tcPr>
            <w:tcW w:w="1889" w:type="dxa"/>
            <w:tcBorders>
              <w:top w:val="single" w:color="000000" w:sz="4" w:space="0"/>
              <w:left w:val="nil"/>
              <w:bottom w:val="single" w:color="000000" w:sz="4" w:space="0"/>
              <w:right w:val="single" w:color="000000" w:sz="4" w:space="0"/>
            </w:tcBorders>
            <w:noWrap/>
          </w:tcPr>
          <w:p w14:paraId="4E160849">
            <w:pPr>
              <w:widowControl/>
              <w:jc w:val="center"/>
              <w:rPr>
                <w:rFonts w:hint="eastAsia" w:ascii="仿宋" w:hAnsi="仿宋" w:eastAsia="仿宋" w:cs="宋体"/>
                <w:kern w:val="0"/>
                <w:sz w:val="24"/>
                <w:szCs w:val="24"/>
              </w:rPr>
            </w:pPr>
          </w:p>
        </w:tc>
        <w:tc>
          <w:tcPr>
            <w:tcW w:w="1845" w:type="dxa"/>
            <w:tcBorders>
              <w:top w:val="single" w:color="000000" w:sz="4" w:space="0"/>
              <w:left w:val="nil"/>
              <w:bottom w:val="single" w:color="000000" w:sz="4" w:space="0"/>
              <w:right w:val="single" w:color="000000" w:sz="4" w:space="0"/>
            </w:tcBorders>
            <w:noWrap/>
          </w:tcPr>
          <w:p w14:paraId="3E48C876">
            <w:pPr>
              <w:widowControl/>
              <w:jc w:val="center"/>
              <w:rPr>
                <w:rFonts w:hint="eastAsia" w:ascii="仿宋" w:hAnsi="仿宋" w:eastAsia="仿宋" w:cs="宋体"/>
                <w:kern w:val="0"/>
                <w:sz w:val="24"/>
                <w:szCs w:val="24"/>
              </w:rPr>
            </w:pPr>
          </w:p>
        </w:tc>
        <w:tc>
          <w:tcPr>
            <w:tcW w:w="1418" w:type="dxa"/>
            <w:tcBorders>
              <w:top w:val="single" w:color="000000" w:sz="4" w:space="0"/>
              <w:left w:val="nil"/>
              <w:bottom w:val="single" w:color="000000" w:sz="4" w:space="0"/>
              <w:right w:val="single" w:color="000000" w:sz="4" w:space="0"/>
            </w:tcBorders>
            <w:noWrap/>
          </w:tcPr>
          <w:p w14:paraId="093F3EF2">
            <w:pPr>
              <w:widowControl/>
              <w:jc w:val="center"/>
              <w:rPr>
                <w:rFonts w:hint="eastAsia" w:ascii="仿宋" w:hAnsi="仿宋" w:eastAsia="仿宋" w:cs="宋体"/>
                <w:kern w:val="0"/>
                <w:sz w:val="24"/>
                <w:szCs w:val="24"/>
              </w:rPr>
            </w:pPr>
          </w:p>
        </w:tc>
      </w:tr>
      <w:tr w14:paraId="7D9514AC">
        <w:tblPrEx>
          <w:tblCellMar>
            <w:top w:w="0" w:type="dxa"/>
            <w:left w:w="108" w:type="dxa"/>
            <w:bottom w:w="0" w:type="dxa"/>
            <w:right w:w="108" w:type="dxa"/>
          </w:tblCellMar>
        </w:tblPrEx>
        <w:trPr>
          <w:trHeight w:val="340" w:hRule="atLeast"/>
        </w:trPr>
        <w:tc>
          <w:tcPr>
            <w:tcW w:w="1023" w:type="dxa"/>
            <w:vMerge w:val="continue"/>
            <w:tcBorders>
              <w:top w:val="nil"/>
              <w:left w:val="single" w:color="000000" w:sz="4" w:space="0"/>
              <w:bottom w:val="single" w:color="000000" w:sz="4" w:space="0"/>
              <w:right w:val="single" w:color="000000" w:sz="4" w:space="0"/>
            </w:tcBorders>
            <w:noWrap/>
            <w:vAlign w:val="center"/>
          </w:tcPr>
          <w:p w14:paraId="77B50336">
            <w:pPr>
              <w:widowControl/>
              <w:jc w:val="left"/>
              <w:rPr>
                <w:rFonts w:hint="eastAsia" w:ascii="仿宋" w:hAnsi="仿宋" w:eastAsia="仿宋" w:cs="宋体"/>
                <w:bCs/>
                <w:kern w:val="0"/>
                <w:sz w:val="24"/>
                <w:szCs w:val="24"/>
              </w:rPr>
            </w:pPr>
          </w:p>
        </w:tc>
        <w:tc>
          <w:tcPr>
            <w:tcW w:w="1372" w:type="dxa"/>
            <w:vMerge w:val="continue"/>
            <w:tcBorders>
              <w:top w:val="nil"/>
              <w:left w:val="nil"/>
              <w:bottom w:val="single" w:color="000000" w:sz="4" w:space="0"/>
              <w:right w:val="single" w:color="000000" w:sz="4" w:space="0"/>
            </w:tcBorders>
            <w:noWrap/>
            <w:vAlign w:val="center"/>
          </w:tcPr>
          <w:p w14:paraId="76491DA8">
            <w:pPr>
              <w:widowControl/>
              <w:jc w:val="left"/>
              <w:rPr>
                <w:rFonts w:hint="eastAsia" w:ascii="仿宋" w:hAnsi="仿宋" w:eastAsia="仿宋" w:cs="宋体"/>
                <w:kern w:val="0"/>
                <w:sz w:val="24"/>
                <w:szCs w:val="24"/>
              </w:rPr>
            </w:pPr>
          </w:p>
        </w:tc>
        <w:tc>
          <w:tcPr>
            <w:tcW w:w="2391" w:type="dxa"/>
            <w:tcBorders>
              <w:top w:val="single" w:color="000000" w:sz="4" w:space="0"/>
              <w:left w:val="nil"/>
              <w:bottom w:val="single" w:color="000000" w:sz="4" w:space="0"/>
              <w:right w:val="single" w:color="000000" w:sz="4" w:space="0"/>
            </w:tcBorders>
            <w:noWrap/>
            <w:vAlign w:val="center"/>
          </w:tcPr>
          <w:p w14:paraId="6E03BDB9">
            <w:pPr>
              <w:widowControl/>
              <w:jc w:val="left"/>
              <w:rPr>
                <w:rFonts w:hint="eastAsia" w:ascii="仿宋" w:hAnsi="仿宋" w:eastAsia="仿宋" w:cs="宋体"/>
                <w:kern w:val="0"/>
                <w:sz w:val="24"/>
                <w:szCs w:val="24"/>
              </w:rPr>
            </w:pPr>
          </w:p>
        </w:tc>
        <w:tc>
          <w:tcPr>
            <w:tcW w:w="1889" w:type="dxa"/>
            <w:tcBorders>
              <w:top w:val="single" w:color="000000" w:sz="4" w:space="0"/>
              <w:left w:val="nil"/>
              <w:bottom w:val="single" w:color="000000" w:sz="4" w:space="0"/>
              <w:right w:val="single" w:color="000000" w:sz="4" w:space="0"/>
            </w:tcBorders>
            <w:noWrap/>
          </w:tcPr>
          <w:p w14:paraId="2092609D">
            <w:pPr>
              <w:widowControl/>
              <w:jc w:val="center"/>
              <w:rPr>
                <w:rFonts w:hint="eastAsia" w:ascii="仿宋" w:hAnsi="仿宋" w:eastAsia="仿宋" w:cs="宋体"/>
                <w:kern w:val="0"/>
                <w:sz w:val="24"/>
                <w:szCs w:val="24"/>
              </w:rPr>
            </w:pPr>
          </w:p>
        </w:tc>
        <w:tc>
          <w:tcPr>
            <w:tcW w:w="1845" w:type="dxa"/>
            <w:tcBorders>
              <w:top w:val="single" w:color="000000" w:sz="4" w:space="0"/>
              <w:left w:val="nil"/>
              <w:bottom w:val="single" w:color="000000" w:sz="4" w:space="0"/>
              <w:right w:val="single" w:color="000000" w:sz="4" w:space="0"/>
            </w:tcBorders>
            <w:noWrap/>
          </w:tcPr>
          <w:p w14:paraId="2A912AFF">
            <w:pPr>
              <w:widowControl/>
              <w:jc w:val="center"/>
              <w:rPr>
                <w:rFonts w:hint="eastAsia" w:ascii="仿宋" w:hAnsi="仿宋" w:eastAsia="仿宋" w:cs="宋体"/>
                <w:kern w:val="0"/>
                <w:sz w:val="24"/>
                <w:szCs w:val="24"/>
              </w:rPr>
            </w:pPr>
          </w:p>
        </w:tc>
        <w:tc>
          <w:tcPr>
            <w:tcW w:w="1418" w:type="dxa"/>
            <w:tcBorders>
              <w:top w:val="single" w:color="000000" w:sz="4" w:space="0"/>
              <w:left w:val="nil"/>
              <w:bottom w:val="single" w:color="000000" w:sz="4" w:space="0"/>
              <w:right w:val="single" w:color="000000" w:sz="4" w:space="0"/>
            </w:tcBorders>
            <w:noWrap/>
          </w:tcPr>
          <w:p w14:paraId="1E2B48D0">
            <w:pPr>
              <w:widowControl/>
              <w:jc w:val="center"/>
              <w:rPr>
                <w:rFonts w:hint="eastAsia" w:ascii="仿宋" w:hAnsi="仿宋" w:eastAsia="仿宋" w:cs="宋体"/>
                <w:kern w:val="0"/>
                <w:sz w:val="24"/>
                <w:szCs w:val="24"/>
              </w:rPr>
            </w:pPr>
          </w:p>
        </w:tc>
      </w:tr>
    </w:tbl>
    <w:p w14:paraId="5B4704C4">
      <w:pPr>
        <w:spacing w:line="360" w:lineRule="auto"/>
        <w:ind w:firstLine="480" w:firstLineChars="200"/>
        <w:rPr>
          <w:rFonts w:hint="eastAsia" w:ascii="仿宋" w:hAnsi="仿宋" w:eastAsia="仿宋" w:cs="宋体"/>
          <w:sz w:val="24"/>
          <w:szCs w:val="24"/>
        </w:rPr>
      </w:pPr>
      <w:r>
        <w:rPr>
          <w:rFonts w:hint="eastAsia" w:ascii="仿宋" w:hAnsi="仿宋" w:eastAsia="仿宋" w:cs="宋体"/>
          <w:sz w:val="24"/>
          <w:szCs w:val="24"/>
        </w:rPr>
        <w:t>供应商承诺:除技术规格响应/偏离表列出的偏差外，供应商响应询价文件的全部要求。</w:t>
      </w:r>
    </w:p>
    <w:p w14:paraId="4E8EBDD3">
      <w:pPr>
        <w:pStyle w:val="8"/>
        <w:widowControl/>
        <w:spacing w:before="120" w:after="120" w:line="240" w:lineRule="auto"/>
        <w:jc w:val="center"/>
        <w:rPr>
          <w:rFonts w:hint="eastAsia" w:ascii="仿宋" w:hAnsi="仿宋" w:eastAsia="仿宋"/>
          <w:kern w:val="0"/>
          <w:sz w:val="28"/>
          <w:lang w:bidi="en-US"/>
        </w:rPr>
      </w:pPr>
      <w:r>
        <w:rPr>
          <w:rStyle w:val="444"/>
          <w:rFonts w:ascii="仿宋" w:hAnsi="仿宋" w:eastAsia="仿宋"/>
          <w:b/>
          <w:bCs w:val="0"/>
          <w:sz w:val="28"/>
          <w:szCs w:val="30"/>
        </w:rPr>
        <w:br w:type="page"/>
      </w:r>
      <w:r>
        <w:rPr>
          <w:rStyle w:val="444"/>
          <w:rFonts w:hint="eastAsia" w:ascii="仿宋" w:hAnsi="仿宋" w:eastAsia="仿宋"/>
          <w:b/>
          <w:bCs w:val="0"/>
          <w:sz w:val="28"/>
          <w:szCs w:val="30"/>
        </w:rPr>
        <w:t>六</w:t>
      </w:r>
      <w:r>
        <w:rPr>
          <w:rFonts w:ascii="仿宋" w:hAnsi="仿宋" w:eastAsia="仿宋"/>
          <w:kern w:val="0"/>
          <w:sz w:val="28"/>
          <w:lang w:bidi="en-US"/>
        </w:rPr>
        <w:t>、书面承诺函</w:t>
      </w:r>
    </w:p>
    <w:p w14:paraId="551533B3">
      <w:pPr>
        <w:adjustRightInd w:val="0"/>
        <w:snapToGrid w:val="0"/>
        <w:spacing w:line="360" w:lineRule="auto"/>
        <w:jc w:val="center"/>
        <w:rPr>
          <w:rFonts w:hint="eastAsia" w:ascii="仿宋" w:hAnsi="仿宋" w:eastAsia="仿宋"/>
          <w:b/>
          <w:bCs/>
          <w:sz w:val="24"/>
          <w:szCs w:val="32"/>
        </w:rPr>
      </w:pPr>
      <w:r>
        <w:rPr>
          <w:rFonts w:ascii="仿宋" w:hAnsi="仿宋" w:eastAsia="仿宋"/>
          <w:b/>
          <w:bCs/>
          <w:sz w:val="24"/>
          <w:szCs w:val="32"/>
        </w:rPr>
        <w:t>（不按以下格式及内容编写，作无效响应处理）</w:t>
      </w:r>
    </w:p>
    <w:p w14:paraId="296D3105">
      <w:pPr>
        <w:adjustRightInd w:val="0"/>
        <w:snapToGrid w:val="0"/>
        <w:spacing w:line="360" w:lineRule="auto"/>
        <w:rPr>
          <w:rFonts w:hint="eastAsia" w:ascii="仿宋" w:hAnsi="仿宋" w:eastAsia="仿宋"/>
          <w:u w:val="single"/>
          <w:lang w:bidi="en-US"/>
        </w:rPr>
      </w:pPr>
      <w:r>
        <w:rPr>
          <w:rFonts w:ascii="仿宋" w:hAnsi="仿宋" w:eastAsia="仿宋"/>
          <w:lang w:bidi="en-US"/>
        </w:rPr>
        <w:t>致:</w:t>
      </w:r>
      <w:r>
        <w:rPr>
          <w:rFonts w:ascii="仿宋" w:hAnsi="仿宋" w:eastAsia="仿宋"/>
          <w:u w:val="single"/>
          <w:lang w:bidi="en-US"/>
        </w:rPr>
        <w:t xml:space="preserve">  </w:t>
      </w:r>
      <w:r>
        <w:rPr>
          <w:rFonts w:hint="eastAsia" w:ascii="仿宋" w:hAnsi="仿宋" w:eastAsia="仿宋"/>
          <w:u w:val="single"/>
          <w:lang w:bidi="en-US"/>
        </w:rPr>
        <w:t>中国科学技术大学</w:t>
      </w:r>
      <w:r>
        <w:rPr>
          <w:rFonts w:ascii="仿宋" w:hAnsi="仿宋" w:eastAsia="仿宋"/>
          <w:u w:val="single"/>
          <w:lang w:bidi="en-US"/>
        </w:rPr>
        <w:t xml:space="preserve">  </w:t>
      </w:r>
    </w:p>
    <w:p w14:paraId="5CFE623C">
      <w:pPr>
        <w:adjustRightInd w:val="0"/>
        <w:snapToGrid w:val="0"/>
        <w:spacing w:line="360" w:lineRule="auto"/>
        <w:ind w:firstLine="570"/>
        <w:rPr>
          <w:rFonts w:hint="eastAsia" w:ascii="仿宋" w:hAnsi="仿宋" w:eastAsia="仿宋"/>
          <w:spacing w:val="-1"/>
          <w:szCs w:val="21"/>
        </w:rPr>
      </w:pPr>
      <w:r>
        <w:rPr>
          <w:rFonts w:ascii="仿宋" w:hAnsi="仿宋" w:eastAsia="仿宋"/>
          <w:spacing w:val="2"/>
          <w:szCs w:val="21"/>
        </w:rPr>
        <w:t>就贵方</w:t>
      </w:r>
      <w:r>
        <w:rPr>
          <w:rFonts w:hint="eastAsia" w:ascii="仿宋" w:hAnsi="仿宋" w:eastAsia="仿宋"/>
          <w:spacing w:val="2"/>
          <w:szCs w:val="21"/>
        </w:rPr>
        <w:t>采购</w:t>
      </w:r>
      <w:r>
        <w:rPr>
          <w:rFonts w:ascii="仿宋" w:hAnsi="仿宋" w:eastAsia="仿宋"/>
          <w:spacing w:val="2"/>
          <w:szCs w:val="21"/>
        </w:rPr>
        <w:t>编号为</w:t>
      </w:r>
      <w:r>
        <w:rPr>
          <w:rFonts w:hint="eastAsia" w:ascii="仿宋" w:hAnsi="仿宋" w:eastAsia="仿宋"/>
          <w:szCs w:val="28"/>
        </w:rPr>
        <w:t>CG20261019-3261</w:t>
      </w:r>
      <w:r>
        <w:rPr>
          <w:rFonts w:ascii="仿宋" w:hAnsi="仿宋" w:eastAsia="仿宋"/>
          <w:spacing w:val="2"/>
          <w:szCs w:val="21"/>
        </w:rPr>
        <w:t>的</w:t>
      </w:r>
      <w:r>
        <w:rPr>
          <w:rFonts w:ascii="仿宋" w:hAnsi="仿宋" w:eastAsia="仿宋"/>
          <w:spacing w:val="2"/>
          <w:szCs w:val="21"/>
          <w:u w:val="single"/>
        </w:rPr>
        <w:t>中国科大高新校区1-8号学生公寓热水系统维修服务项目</w:t>
      </w:r>
      <w:r>
        <w:rPr>
          <w:rFonts w:ascii="仿宋" w:hAnsi="仿宋" w:eastAsia="仿宋"/>
          <w:spacing w:val="-1"/>
          <w:szCs w:val="21"/>
        </w:rPr>
        <w:t>，我方现做出以下承诺:</w:t>
      </w:r>
    </w:p>
    <w:p w14:paraId="41B9EAB4">
      <w:pPr>
        <w:adjustRightInd w:val="0"/>
        <w:snapToGrid w:val="0"/>
        <w:spacing w:line="360" w:lineRule="auto"/>
        <w:ind w:firstLine="560" w:firstLineChars="200"/>
        <w:rPr>
          <w:rFonts w:hint="eastAsia" w:ascii="仿宋" w:hAnsi="仿宋" w:eastAsia="仿宋"/>
          <w:szCs w:val="21"/>
          <w:highlight w:val="yellow"/>
        </w:rPr>
      </w:pPr>
      <w:r>
        <w:rPr>
          <w:rFonts w:hint="eastAsia" w:ascii="仿宋" w:hAnsi="仿宋" w:eastAsia="仿宋"/>
          <w:szCs w:val="21"/>
          <w:highlight w:val="yellow"/>
        </w:rPr>
        <w:t>1、</w:t>
      </w:r>
      <w:r>
        <w:rPr>
          <w:rFonts w:ascii="仿宋" w:hAnsi="仿宋" w:eastAsia="仿宋"/>
          <w:szCs w:val="21"/>
          <w:highlight w:val="yellow"/>
        </w:rPr>
        <w:t>我方已明确本项目采用最高限价合同，我方的最终报价即为合同最高限价，在合同执行过程中保持不变，不以任何理由向采购人要求增加费用。</w:t>
      </w:r>
    </w:p>
    <w:p w14:paraId="2D0CFC14">
      <w:pPr>
        <w:adjustRightInd w:val="0"/>
        <w:snapToGrid w:val="0"/>
        <w:spacing w:line="360" w:lineRule="auto"/>
        <w:ind w:firstLine="560" w:firstLineChars="200"/>
        <w:rPr>
          <w:rFonts w:hint="eastAsia" w:ascii="仿宋" w:hAnsi="仿宋" w:eastAsia="仿宋"/>
          <w:szCs w:val="21"/>
          <w:highlight w:val="yellow"/>
        </w:rPr>
      </w:pPr>
      <w:r>
        <w:rPr>
          <w:rFonts w:hint="eastAsia" w:ascii="仿宋" w:hAnsi="仿宋" w:eastAsia="仿宋"/>
          <w:szCs w:val="21"/>
          <w:highlight w:val="yellow"/>
        </w:rPr>
        <w:t>2</w:t>
      </w:r>
      <w:r>
        <w:rPr>
          <w:rFonts w:ascii="仿宋" w:hAnsi="仿宋" w:eastAsia="仿宋"/>
          <w:szCs w:val="21"/>
          <w:highlight w:val="yellow"/>
        </w:rPr>
        <w:t>、</w:t>
      </w:r>
      <w:r>
        <w:rPr>
          <w:rFonts w:hint="eastAsia" w:ascii="仿宋" w:hAnsi="仿宋" w:eastAsia="仿宋"/>
          <w:szCs w:val="21"/>
          <w:highlight w:val="yellow"/>
        </w:rPr>
        <w:t>我方已明确，本项目《维修明细表》中部分故障点尚未明确，最终故障部位及维修方案须经拆机后确认。针对此类故障，我方承诺按该故障代码可能出现的最高成本故障进行报价，并以此作为该项维修的最高限价。</w:t>
      </w:r>
    </w:p>
    <w:p w14:paraId="662F609B">
      <w:pPr>
        <w:adjustRightInd w:val="0"/>
        <w:snapToGrid w:val="0"/>
        <w:spacing w:line="360" w:lineRule="auto"/>
        <w:ind w:firstLine="560" w:firstLineChars="200"/>
        <w:rPr>
          <w:rFonts w:hint="eastAsia" w:ascii="仿宋" w:hAnsi="仿宋" w:eastAsia="仿宋"/>
          <w:szCs w:val="21"/>
        </w:rPr>
      </w:pPr>
      <w:r>
        <w:rPr>
          <w:rFonts w:hint="eastAsia" w:ascii="仿宋" w:hAnsi="仿宋" w:eastAsia="仿宋"/>
          <w:szCs w:val="21"/>
          <w:highlight w:val="yellow"/>
        </w:rPr>
        <w:t>实际维修时，以拆机后，校方现场确认的实际故障部位为准，按实际发生的维修项目结算，结算金额不超过我方该项报价。我方不以实际故障与报价时的预判不一致为由，要求增加费用或拒绝维修。</w:t>
      </w:r>
    </w:p>
    <w:p w14:paraId="207AC73C">
      <w:pPr>
        <w:adjustRightInd w:val="0"/>
        <w:snapToGrid w:val="0"/>
        <w:spacing w:line="360" w:lineRule="auto"/>
        <w:ind w:firstLine="560" w:firstLineChars="200"/>
        <w:rPr>
          <w:rFonts w:hint="eastAsia" w:ascii="仿宋" w:hAnsi="仿宋" w:eastAsia="仿宋"/>
          <w:szCs w:val="21"/>
        </w:rPr>
      </w:pPr>
      <w:r>
        <w:rPr>
          <w:rFonts w:hint="eastAsia" w:ascii="仿宋" w:hAnsi="仿宋" w:eastAsia="仿宋"/>
          <w:szCs w:val="21"/>
        </w:rPr>
        <w:t>3</w:t>
      </w:r>
      <w:r>
        <w:rPr>
          <w:rFonts w:ascii="仿宋" w:hAnsi="仿宋" w:eastAsia="仿宋"/>
          <w:szCs w:val="21"/>
        </w:rPr>
        <w:t>、</w:t>
      </w:r>
      <w:r>
        <w:rPr>
          <w:rFonts w:hint="eastAsia" w:ascii="仿宋" w:hAnsi="仿宋" w:eastAsia="仿宋"/>
          <w:szCs w:val="21"/>
        </w:rPr>
        <w:t>我方无“</w:t>
      </w:r>
      <w:r>
        <w:rPr>
          <w:rFonts w:ascii="仿宋" w:hAnsi="仿宋" w:eastAsia="仿宋"/>
          <w:szCs w:val="21"/>
        </w:rPr>
        <w:t>单位负责人为同一人或者存在直接控股、管理关系的不同供应商，不得参加同一合同项下的采购活动</w:t>
      </w:r>
      <w:r>
        <w:rPr>
          <w:rFonts w:hint="eastAsia" w:ascii="仿宋" w:hAnsi="仿宋" w:eastAsia="仿宋"/>
          <w:szCs w:val="21"/>
        </w:rPr>
        <w:t>”情形。</w:t>
      </w:r>
    </w:p>
    <w:p w14:paraId="213A00EC">
      <w:pPr>
        <w:adjustRightInd w:val="0"/>
        <w:snapToGrid w:val="0"/>
        <w:spacing w:line="360" w:lineRule="auto"/>
        <w:ind w:firstLine="560" w:firstLineChars="200"/>
        <w:rPr>
          <w:rFonts w:hint="eastAsia" w:ascii="仿宋" w:hAnsi="仿宋" w:eastAsia="仿宋"/>
          <w:szCs w:val="21"/>
        </w:rPr>
      </w:pPr>
      <w:r>
        <w:rPr>
          <w:rFonts w:hint="eastAsia" w:ascii="仿宋" w:hAnsi="仿宋" w:eastAsia="仿宋"/>
          <w:szCs w:val="21"/>
        </w:rPr>
        <w:t>4、</w:t>
      </w:r>
      <w:r>
        <w:rPr>
          <w:rFonts w:ascii="仿宋" w:hAnsi="仿宋" w:eastAsia="仿宋"/>
          <w:szCs w:val="21"/>
        </w:rPr>
        <w:t>我方完全具备履行本项目标的能力（含技术、财务等各方面）。</w:t>
      </w:r>
    </w:p>
    <w:p w14:paraId="49421315">
      <w:pPr>
        <w:adjustRightInd w:val="0"/>
        <w:snapToGrid w:val="0"/>
        <w:spacing w:line="360" w:lineRule="auto"/>
        <w:ind w:firstLine="560" w:firstLineChars="200"/>
        <w:rPr>
          <w:rFonts w:hint="eastAsia" w:ascii="仿宋" w:hAnsi="仿宋" w:eastAsia="仿宋"/>
          <w:szCs w:val="21"/>
        </w:rPr>
      </w:pPr>
      <w:r>
        <w:rPr>
          <w:rFonts w:hint="eastAsia" w:ascii="仿宋" w:hAnsi="仿宋" w:eastAsia="仿宋"/>
          <w:szCs w:val="21"/>
        </w:rPr>
        <w:t>5</w:t>
      </w:r>
      <w:r>
        <w:rPr>
          <w:rFonts w:ascii="仿宋" w:hAnsi="仿宋" w:eastAsia="仿宋"/>
          <w:szCs w:val="21"/>
        </w:rPr>
        <w:t>、我方对</w:t>
      </w:r>
      <w:r>
        <w:rPr>
          <w:rFonts w:hint="eastAsia" w:ascii="仿宋" w:hAnsi="仿宋" w:eastAsia="仿宋"/>
          <w:szCs w:val="21"/>
        </w:rPr>
        <w:t>询价</w:t>
      </w:r>
      <w:r>
        <w:rPr>
          <w:rFonts w:ascii="仿宋" w:hAnsi="仿宋" w:eastAsia="仿宋"/>
          <w:szCs w:val="21"/>
        </w:rPr>
        <w:t>文件各项条款均无异议，并承诺完全响应</w:t>
      </w:r>
      <w:r>
        <w:rPr>
          <w:rFonts w:hint="eastAsia" w:ascii="仿宋" w:hAnsi="仿宋" w:eastAsia="仿宋"/>
          <w:szCs w:val="21"/>
        </w:rPr>
        <w:t>询价</w:t>
      </w:r>
      <w:r>
        <w:rPr>
          <w:rFonts w:ascii="仿宋" w:hAnsi="仿宋" w:eastAsia="仿宋"/>
          <w:szCs w:val="21"/>
        </w:rPr>
        <w:t>文件规定的所有条款。</w:t>
      </w:r>
    </w:p>
    <w:p w14:paraId="06E2F30F">
      <w:pPr>
        <w:adjustRightInd w:val="0"/>
        <w:snapToGrid w:val="0"/>
        <w:spacing w:line="360" w:lineRule="auto"/>
        <w:ind w:firstLine="560" w:firstLineChars="200"/>
        <w:rPr>
          <w:rFonts w:hint="eastAsia" w:ascii="仿宋" w:hAnsi="仿宋" w:eastAsia="仿宋"/>
          <w:szCs w:val="21"/>
        </w:rPr>
      </w:pPr>
    </w:p>
    <w:p w14:paraId="4B93458A">
      <w:pPr>
        <w:adjustRightInd w:val="0"/>
        <w:snapToGrid w:val="0"/>
        <w:spacing w:line="360" w:lineRule="auto"/>
        <w:ind w:firstLine="560" w:firstLineChars="200"/>
        <w:rPr>
          <w:rFonts w:hint="eastAsia" w:ascii="仿宋" w:hAnsi="仿宋" w:eastAsia="仿宋"/>
          <w:szCs w:val="21"/>
        </w:rPr>
      </w:pPr>
      <w:r>
        <w:rPr>
          <w:rFonts w:ascii="仿宋" w:hAnsi="仿宋" w:eastAsia="仿宋"/>
          <w:szCs w:val="21"/>
        </w:rPr>
        <w:t>若上述承诺任何一条不能兑现，采购人有权取消我方成交资格。</w:t>
      </w:r>
    </w:p>
    <w:p w14:paraId="6BDF96B9">
      <w:pPr>
        <w:pStyle w:val="38"/>
        <w:rPr>
          <w:rFonts w:hint="eastAsia" w:ascii="仿宋" w:hAnsi="仿宋" w:eastAsia="仿宋"/>
        </w:rPr>
      </w:pPr>
    </w:p>
    <w:p w14:paraId="7BA61E01">
      <w:pPr>
        <w:adjustRightInd w:val="0"/>
        <w:snapToGrid w:val="0"/>
        <w:spacing w:line="360" w:lineRule="auto"/>
        <w:ind w:firstLine="560" w:firstLineChars="200"/>
        <w:rPr>
          <w:rFonts w:hint="eastAsia" w:ascii="仿宋" w:hAnsi="仿宋" w:eastAsia="仿宋"/>
          <w:szCs w:val="21"/>
        </w:rPr>
      </w:pPr>
      <w:r>
        <w:rPr>
          <w:rFonts w:ascii="仿宋" w:hAnsi="仿宋" w:eastAsia="仿宋"/>
          <w:szCs w:val="21"/>
        </w:rPr>
        <w:t>特此承诺</w:t>
      </w:r>
    </w:p>
    <w:p w14:paraId="2EDA14A9">
      <w:pPr>
        <w:tabs>
          <w:tab w:val="left" w:pos="2035"/>
          <w:tab w:val="left" w:pos="2875"/>
          <w:tab w:val="left" w:pos="6420"/>
        </w:tabs>
        <w:adjustRightInd w:val="0"/>
        <w:snapToGrid w:val="0"/>
        <w:spacing w:before="159" w:line="360" w:lineRule="auto"/>
        <w:ind w:left="115" w:right="16"/>
        <w:rPr>
          <w:rFonts w:hint="eastAsia" w:ascii="仿宋" w:hAnsi="仿宋" w:eastAsia="仿宋"/>
          <w:szCs w:val="21"/>
        </w:rPr>
      </w:pPr>
      <w:r>
        <w:rPr>
          <w:rFonts w:ascii="仿宋" w:hAnsi="仿宋" w:eastAsia="仿宋"/>
          <w:szCs w:val="21"/>
        </w:rPr>
        <w:t>供 应 商:</w:t>
      </w:r>
      <w:r>
        <w:rPr>
          <w:rFonts w:ascii="仿宋" w:hAnsi="仿宋" w:eastAsia="仿宋"/>
          <w:szCs w:val="21"/>
          <w:u w:val="single"/>
        </w:rPr>
        <w:t xml:space="preserve"> </w:t>
      </w:r>
      <w:r>
        <w:rPr>
          <w:rFonts w:ascii="仿宋" w:hAnsi="仿宋" w:eastAsia="仿宋"/>
          <w:szCs w:val="21"/>
          <w:u w:val="single"/>
        </w:rPr>
        <w:tab/>
      </w:r>
      <w:r>
        <w:rPr>
          <w:rFonts w:ascii="仿宋" w:hAnsi="仿宋" w:eastAsia="仿宋"/>
          <w:szCs w:val="21"/>
          <w:u w:val="single"/>
        </w:rPr>
        <w:t>名称</w:t>
      </w:r>
      <w:r>
        <w:rPr>
          <w:rFonts w:ascii="仿宋" w:hAnsi="仿宋" w:eastAsia="仿宋"/>
          <w:szCs w:val="21"/>
          <w:u w:val="single"/>
        </w:rPr>
        <w:tab/>
      </w:r>
      <w:r>
        <w:rPr>
          <w:rFonts w:ascii="仿宋" w:hAnsi="仿宋" w:eastAsia="仿宋"/>
          <w:szCs w:val="21"/>
          <w:u w:val="single"/>
        </w:rPr>
        <w:t xml:space="preserve">（盖章）                  </w:t>
      </w:r>
    </w:p>
    <w:p w14:paraId="7F575A74">
      <w:pPr>
        <w:tabs>
          <w:tab w:val="left" w:pos="3715"/>
          <w:tab w:val="left" w:pos="5635"/>
        </w:tabs>
        <w:adjustRightInd w:val="0"/>
        <w:snapToGrid w:val="0"/>
        <w:spacing w:before="26" w:line="360" w:lineRule="auto"/>
        <w:ind w:left="115" w:right="16"/>
        <w:rPr>
          <w:rFonts w:hint="eastAsia" w:ascii="仿宋" w:hAnsi="仿宋" w:eastAsia="仿宋"/>
          <w:szCs w:val="21"/>
        </w:rPr>
      </w:pPr>
      <w:r>
        <w:rPr>
          <w:rFonts w:ascii="仿宋" w:hAnsi="仿宋" w:eastAsia="仿宋"/>
          <w:szCs w:val="21"/>
        </w:rPr>
        <w:t>法定代表人或其委托代理人:</w:t>
      </w:r>
      <w:r>
        <w:rPr>
          <w:rFonts w:ascii="仿宋" w:hAnsi="仿宋" w:eastAsia="仿宋"/>
          <w:szCs w:val="21"/>
          <w:u w:val="single"/>
        </w:rPr>
        <w:t xml:space="preserve"> </w:t>
      </w:r>
      <w:r>
        <w:rPr>
          <w:rFonts w:ascii="仿宋" w:hAnsi="仿宋" w:eastAsia="仿宋"/>
          <w:szCs w:val="21"/>
          <w:u w:val="single"/>
        </w:rPr>
        <w:tab/>
      </w:r>
      <w:r>
        <w:rPr>
          <w:rFonts w:ascii="仿宋" w:hAnsi="仿宋" w:eastAsia="仿宋"/>
          <w:szCs w:val="21"/>
          <w:u w:val="single"/>
        </w:rPr>
        <w:t>（签字或盖章）</w:t>
      </w:r>
      <w:r>
        <w:rPr>
          <w:rFonts w:ascii="仿宋" w:hAnsi="仿宋" w:eastAsia="仿宋"/>
          <w:szCs w:val="21"/>
          <w:u w:val="single"/>
        </w:rPr>
        <w:tab/>
      </w:r>
    </w:p>
    <w:p w14:paraId="553603C8">
      <w:pPr>
        <w:tabs>
          <w:tab w:val="left" w:pos="1435"/>
          <w:tab w:val="left" w:pos="2515"/>
          <w:tab w:val="left" w:pos="3120"/>
        </w:tabs>
        <w:adjustRightInd w:val="0"/>
        <w:snapToGrid w:val="0"/>
        <w:spacing w:before="26" w:line="360" w:lineRule="auto"/>
        <w:ind w:left="115" w:right="16"/>
        <w:rPr>
          <w:rFonts w:hint="eastAsia" w:ascii="仿宋" w:hAnsi="仿宋" w:eastAsia="仿宋"/>
          <w:szCs w:val="21"/>
        </w:rPr>
      </w:pPr>
      <w:r>
        <w:rPr>
          <w:rFonts w:ascii="仿宋" w:hAnsi="仿宋" w:eastAsia="仿宋"/>
          <w:szCs w:val="21"/>
        </w:rPr>
        <w:t>日期:</w:t>
      </w:r>
      <w:r>
        <w:rPr>
          <w:rFonts w:ascii="仿宋" w:hAnsi="仿宋" w:eastAsia="仿宋"/>
          <w:szCs w:val="21"/>
          <w:u w:val="single"/>
        </w:rPr>
        <w:t xml:space="preserve"> </w:t>
      </w:r>
      <w:r>
        <w:rPr>
          <w:rFonts w:hint="eastAsia" w:ascii="仿宋" w:hAnsi="仿宋" w:eastAsia="仿宋"/>
          <w:szCs w:val="21"/>
          <w:u w:val="single"/>
        </w:rPr>
        <w:t xml:space="preserve">    </w:t>
      </w:r>
      <w:r>
        <w:rPr>
          <w:rFonts w:ascii="仿宋" w:hAnsi="仿宋" w:eastAsia="仿宋"/>
          <w:szCs w:val="21"/>
        </w:rPr>
        <w:t>年</w:t>
      </w:r>
      <w:r>
        <w:rPr>
          <w:rFonts w:ascii="仿宋" w:hAnsi="仿宋" w:eastAsia="仿宋"/>
          <w:szCs w:val="21"/>
          <w:u w:val="single"/>
        </w:rPr>
        <w:t xml:space="preserve">    </w:t>
      </w:r>
      <w:r>
        <w:rPr>
          <w:rFonts w:ascii="仿宋" w:hAnsi="仿宋" w:eastAsia="仿宋"/>
          <w:szCs w:val="21"/>
        </w:rPr>
        <w:t>月</w:t>
      </w:r>
      <w:r>
        <w:rPr>
          <w:rFonts w:ascii="仿宋" w:hAnsi="仿宋" w:eastAsia="仿宋"/>
          <w:szCs w:val="21"/>
          <w:u w:val="single"/>
        </w:rPr>
        <w:t xml:space="preserve"> </w:t>
      </w:r>
      <w:r>
        <w:rPr>
          <w:rFonts w:ascii="仿宋" w:hAnsi="仿宋" w:eastAsia="仿宋"/>
          <w:szCs w:val="21"/>
          <w:u w:val="single"/>
        </w:rPr>
        <w:tab/>
      </w:r>
      <w:r>
        <w:rPr>
          <w:rFonts w:ascii="仿宋" w:hAnsi="仿宋" w:eastAsia="仿宋"/>
          <w:szCs w:val="21"/>
        </w:rPr>
        <w:t>日</w:t>
      </w:r>
    </w:p>
    <w:p w14:paraId="143C0260">
      <w:pPr>
        <w:pStyle w:val="8"/>
        <w:widowControl/>
        <w:spacing w:before="120" w:after="120" w:line="240" w:lineRule="auto"/>
        <w:jc w:val="center"/>
        <w:rPr>
          <w:rFonts w:hint="eastAsia" w:ascii="仿宋" w:hAnsi="仿宋" w:eastAsia="仿宋"/>
        </w:rPr>
      </w:pPr>
      <w:r>
        <w:rPr>
          <w:rFonts w:ascii="仿宋" w:hAnsi="仿宋" w:eastAsia="仿宋"/>
          <w:szCs w:val="21"/>
        </w:rPr>
        <w:br w:type="page"/>
      </w:r>
      <w:r>
        <w:rPr>
          <w:rFonts w:ascii="仿宋" w:hAnsi="仿宋" w:eastAsia="仿宋"/>
        </w:rPr>
        <w:t xml:space="preserve"> </w:t>
      </w:r>
      <w:r>
        <w:rPr>
          <w:rFonts w:hint="eastAsia" w:ascii="仿宋" w:hAnsi="仿宋" w:eastAsia="仿宋"/>
        </w:rPr>
        <w:t>七、现场踏勘确认函</w:t>
      </w:r>
    </w:p>
    <w:p w14:paraId="5D33D3DF"/>
    <w:p w14:paraId="2853F84A"/>
    <w:p w14:paraId="38690666">
      <w:pPr>
        <w:jc w:val="center"/>
        <w:rPr>
          <w:rFonts w:hint="eastAsia" w:ascii="仿宋" w:hAnsi="仿宋" w:eastAsia="仿宋" w:cs="仿宋"/>
          <w:szCs w:val="28"/>
        </w:rPr>
      </w:pPr>
      <w:r>
        <w:rPr>
          <w:rFonts w:hint="eastAsia" w:ascii="仿宋" w:hAnsi="仿宋" w:eastAsia="仿宋" w:cs="仿宋"/>
          <w:szCs w:val="28"/>
        </w:rPr>
        <w:t>现场踏勘确认函</w:t>
      </w:r>
    </w:p>
    <w:p w14:paraId="302756E4">
      <w:pPr>
        <w:jc w:val="center"/>
        <w:rPr>
          <w:rFonts w:hint="eastAsia" w:ascii="仿宋" w:hAnsi="仿宋" w:eastAsia="仿宋" w:cs="仿宋"/>
          <w:szCs w:val="28"/>
        </w:rPr>
      </w:pPr>
    </w:p>
    <w:p w14:paraId="703D2884">
      <w:pPr>
        <w:widowControl/>
        <w:spacing w:line="360" w:lineRule="auto"/>
        <w:rPr>
          <w:rFonts w:hint="eastAsia" w:ascii="仿宋" w:hAnsi="仿宋" w:eastAsia="仿宋" w:cs="仿宋"/>
          <w:szCs w:val="28"/>
        </w:rPr>
      </w:pPr>
      <w:r>
        <w:rPr>
          <w:rFonts w:hint="eastAsia" w:ascii="仿宋" w:hAnsi="仿宋" w:eastAsia="仿宋" w:cs="仿宋"/>
          <w:szCs w:val="28"/>
        </w:rPr>
        <w:t>中国科学技术大学：</w:t>
      </w:r>
    </w:p>
    <w:p w14:paraId="754838ED">
      <w:pPr>
        <w:widowControl/>
        <w:spacing w:line="360" w:lineRule="auto"/>
        <w:ind w:firstLine="560" w:firstLineChars="200"/>
        <w:rPr>
          <w:rFonts w:hint="eastAsia" w:ascii="仿宋" w:hAnsi="仿宋" w:eastAsia="仿宋" w:cs="仿宋"/>
          <w:szCs w:val="28"/>
        </w:rPr>
      </w:pPr>
      <w:r>
        <w:rPr>
          <w:rFonts w:hint="eastAsia" w:ascii="仿宋" w:hAnsi="仿宋" w:eastAsia="仿宋" w:cs="仿宋"/>
          <w:szCs w:val="28"/>
        </w:rPr>
        <w:t>我单位为</w:t>
      </w:r>
      <w:r>
        <w:rPr>
          <w:rFonts w:hint="eastAsia" w:ascii="仿宋" w:hAnsi="仿宋" w:eastAsia="仿宋"/>
          <w:spacing w:val="2"/>
          <w:szCs w:val="21"/>
        </w:rPr>
        <w:t>采购</w:t>
      </w:r>
      <w:r>
        <w:rPr>
          <w:rFonts w:ascii="仿宋" w:hAnsi="仿宋" w:eastAsia="仿宋"/>
          <w:spacing w:val="2"/>
          <w:szCs w:val="21"/>
        </w:rPr>
        <w:t>编号</w:t>
      </w:r>
      <w:r>
        <w:rPr>
          <w:rFonts w:hint="eastAsia" w:ascii="仿宋" w:hAnsi="仿宋" w:eastAsia="仿宋"/>
          <w:szCs w:val="28"/>
        </w:rPr>
        <w:t>CG20261019-3261</w:t>
      </w:r>
      <w:r>
        <w:rPr>
          <w:rFonts w:ascii="仿宋" w:hAnsi="仿宋" w:eastAsia="仿宋"/>
          <w:spacing w:val="2"/>
          <w:szCs w:val="21"/>
        </w:rPr>
        <w:t>的</w:t>
      </w:r>
      <w:r>
        <w:rPr>
          <w:rFonts w:ascii="仿宋" w:hAnsi="仿宋" w:eastAsia="仿宋"/>
          <w:spacing w:val="2"/>
          <w:szCs w:val="21"/>
          <w:u w:val="single"/>
        </w:rPr>
        <w:t>中国科大高新校区1-8号学生公寓热水系统维修服务项目</w:t>
      </w:r>
      <w:r>
        <w:rPr>
          <w:rFonts w:hint="eastAsia" w:ascii="仿宋" w:hAnsi="仿宋" w:eastAsia="仿宋" w:cs="仿宋"/>
          <w:szCs w:val="28"/>
        </w:rPr>
        <w:t>的供应商。现对项目进行现场考察。请予以确认。</w:t>
      </w:r>
    </w:p>
    <w:p w14:paraId="6EBCC85E">
      <w:pPr>
        <w:widowControl/>
        <w:spacing w:line="360" w:lineRule="auto"/>
        <w:ind w:firstLine="560" w:firstLineChars="200"/>
        <w:rPr>
          <w:rFonts w:hint="eastAsia" w:ascii="仿宋" w:hAnsi="仿宋" w:eastAsia="仿宋" w:cs="仿宋"/>
          <w:szCs w:val="28"/>
        </w:rPr>
      </w:pPr>
    </w:p>
    <w:p w14:paraId="5B5FAA1E">
      <w:pPr>
        <w:widowControl/>
        <w:spacing w:line="360" w:lineRule="auto"/>
        <w:ind w:firstLine="560" w:firstLineChars="200"/>
        <w:rPr>
          <w:rFonts w:hint="eastAsia" w:ascii="仿宋" w:hAnsi="仿宋" w:eastAsia="仿宋" w:cs="仿宋"/>
          <w:szCs w:val="28"/>
        </w:rPr>
      </w:pPr>
    </w:p>
    <w:p w14:paraId="000E375D">
      <w:pPr>
        <w:widowControl/>
        <w:spacing w:line="360" w:lineRule="auto"/>
        <w:ind w:firstLine="560" w:firstLineChars="200"/>
        <w:rPr>
          <w:rFonts w:hint="eastAsia" w:ascii="仿宋" w:hAnsi="仿宋" w:eastAsia="仿宋" w:cs="仿宋"/>
          <w:szCs w:val="28"/>
        </w:rPr>
      </w:pPr>
    </w:p>
    <w:p w14:paraId="3C6EA4EE">
      <w:pPr>
        <w:pStyle w:val="343"/>
        <w:spacing w:line="360" w:lineRule="auto"/>
        <w:rPr>
          <w:rFonts w:hint="eastAsia" w:ascii="仿宋" w:hAnsi="仿宋" w:eastAsia="仿宋" w:cs="仿宋"/>
          <w:sz w:val="28"/>
          <w:szCs w:val="28"/>
        </w:rPr>
      </w:pPr>
      <w:r>
        <w:rPr>
          <w:rFonts w:hint="eastAsia" w:ascii="仿宋" w:hAnsi="仿宋" w:eastAsia="仿宋" w:cs="仿宋"/>
          <w:sz w:val="28"/>
          <w:szCs w:val="28"/>
        </w:rPr>
        <w:t>供应商：（盖</w:t>
      </w:r>
      <w:r>
        <w:rPr>
          <w:rFonts w:hint="eastAsia" w:ascii="仿宋" w:hAnsi="仿宋" w:eastAsia="仿宋" w:cs="仿宋"/>
          <w:spacing w:val="-1"/>
          <w:sz w:val="28"/>
          <w:szCs w:val="28"/>
        </w:rPr>
        <w:t>单</w:t>
      </w:r>
      <w:r>
        <w:rPr>
          <w:rFonts w:hint="eastAsia" w:ascii="仿宋" w:hAnsi="仿宋" w:eastAsia="仿宋" w:cs="仿宋"/>
          <w:sz w:val="28"/>
          <w:szCs w:val="28"/>
        </w:rPr>
        <w:t>位章）</w:t>
      </w:r>
    </w:p>
    <w:p w14:paraId="7BBA1680">
      <w:pPr>
        <w:pStyle w:val="343"/>
        <w:spacing w:line="360" w:lineRule="auto"/>
        <w:rPr>
          <w:rFonts w:hint="eastAsia" w:ascii="仿宋" w:hAnsi="仿宋" w:eastAsia="仿宋" w:cs="仿宋"/>
          <w:sz w:val="28"/>
          <w:szCs w:val="28"/>
        </w:rPr>
      </w:pPr>
      <w:r>
        <w:rPr>
          <w:rFonts w:hint="eastAsia" w:ascii="仿宋" w:hAnsi="仿宋" w:eastAsia="仿宋" w:cs="仿宋"/>
          <w:sz w:val="28"/>
          <w:szCs w:val="28"/>
        </w:rPr>
        <w:t>法定代表人（单位负责人）或其委托代理人</w:t>
      </w:r>
      <w:r>
        <w:rPr>
          <w:rFonts w:hint="eastAsia" w:ascii="仿宋" w:hAnsi="仿宋" w:eastAsia="仿宋" w:cs="仿宋"/>
          <w:spacing w:val="1"/>
          <w:sz w:val="28"/>
          <w:szCs w:val="28"/>
        </w:rPr>
        <w:t>：</w:t>
      </w:r>
      <w:r>
        <w:rPr>
          <w:rFonts w:hint="eastAsia" w:ascii="仿宋" w:hAnsi="仿宋" w:eastAsia="仿宋" w:cs="仿宋"/>
          <w:sz w:val="28"/>
          <w:szCs w:val="28"/>
        </w:rPr>
        <w:t xml:space="preserve">（签字或盖章） </w:t>
      </w:r>
    </w:p>
    <w:p w14:paraId="2CFE2463">
      <w:pPr>
        <w:pStyle w:val="343"/>
        <w:spacing w:line="360" w:lineRule="auto"/>
        <w:rPr>
          <w:rFonts w:hint="eastAsia" w:ascii="仿宋" w:hAnsi="仿宋" w:eastAsia="仿宋" w:cs="仿宋"/>
          <w:sz w:val="28"/>
          <w:szCs w:val="28"/>
        </w:rPr>
      </w:pPr>
      <w:r>
        <w:rPr>
          <w:rFonts w:hint="eastAsia" w:ascii="仿宋" w:hAnsi="仿宋" w:eastAsia="仿宋" w:cs="仿宋"/>
          <w:sz w:val="28"/>
          <w:szCs w:val="28"/>
        </w:rPr>
        <w:t>联系电话：</w:t>
      </w:r>
    </w:p>
    <w:p w14:paraId="2CC6B56B">
      <w:pPr>
        <w:pStyle w:val="343"/>
        <w:spacing w:line="360" w:lineRule="auto"/>
        <w:rPr>
          <w:rFonts w:hint="eastAsia" w:ascii="仿宋" w:hAnsi="仿宋" w:eastAsia="仿宋" w:cs="仿宋"/>
          <w:sz w:val="28"/>
          <w:szCs w:val="28"/>
        </w:rPr>
      </w:pPr>
      <w:r>
        <w:rPr>
          <w:rFonts w:hint="eastAsia" w:ascii="仿宋" w:hAnsi="仿宋" w:eastAsia="仿宋" w:cs="仿宋"/>
          <w:spacing w:val="-1"/>
          <w:sz w:val="28"/>
          <w:szCs w:val="28"/>
        </w:rPr>
        <w:t>考察日期：</w:t>
      </w:r>
    </w:p>
    <w:p w14:paraId="5E2AA056">
      <w:pPr>
        <w:widowControl/>
        <w:spacing w:line="400" w:lineRule="exact"/>
        <w:ind w:firstLine="560" w:firstLineChars="200"/>
        <w:rPr>
          <w:rFonts w:hint="eastAsia" w:ascii="仿宋" w:hAnsi="仿宋" w:eastAsia="仿宋" w:cs="仿宋"/>
          <w:szCs w:val="28"/>
        </w:rPr>
      </w:pPr>
    </w:p>
    <w:p w14:paraId="2455F49C">
      <w:pPr>
        <w:widowControl/>
        <w:spacing w:line="400" w:lineRule="exact"/>
        <w:ind w:firstLine="560" w:firstLineChars="200"/>
        <w:rPr>
          <w:rFonts w:hint="eastAsia" w:ascii="仿宋" w:hAnsi="仿宋" w:eastAsia="仿宋" w:cs="仿宋"/>
          <w:szCs w:val="28"/>
        </w:rPr>
      </w:pPr>
    </w:p>
    <w:p w14:paraId="1095D7B2">
      <w:pPr>
        <w:widowControl/>
        <w:spacing w:line="400" w:lineRule="exact"/>
        <w:ind w:firstLine="560" w:firstLineChars="200"/>
        <w:rPr>
          <w:rFonts w:hint="eastAsia" w:ascii="仿宋" w:hAnsi="仿宋" w:eastAsia="仿宋" w:cs="仿宋"/>
          <w:szCs w:val="28"/>
        </w:rPr>
      </w:pPr>
    </w:p>
    <w:p w14:paraId="5F808507">
      <w:pPr>
        <w:widowControl/>
        <w:spacing w:line="400" w:lineRule="exact"/>
        <w:ind w:firstLine="560" w:firstLineChars="200"/>
        <w:rPr>
          <w:rFonts w:hint="eastAsia" w:ascii="仿宋" w:hAnsi="仿宋" w:eastAsia="仿宋" w:cs="仿宋"/>
          <w:szCs w:val="28"/>
        </w:rPr>
      </w:pPr>
    </w:p>
    <w:p w14:paraId="607C54AD">
      <w:pPr>
        <w:widowControl/>
        <w:spacing w:line="360" w:lineRule="auto"/>
        <w:ind w:firstLine="560" w:firstLineChars="200"/>
        <w:jc w:val="center"/>
        <w:rPr>
          <w:rFonts w:hint="eastAsia" w:ascii="仿宋" w:hAnsi="仿宋" w:eastAsia="仿宋" w:cs="仿宋"/>
          <w:szCs w:val="28"/>
        </w:rPr>
      </w:pPr>
      <w:r>
        <w:rPr>
          <w:rFonts w:hint="eastAsia" w:ascii="仿宋" w:hAnsi="仿宋" w:eastAsia="仿宋" w:cs="仿宋"/>
          <w:szCs w:val="28"/>
        </w:rPr>
        <w:t xml:space="preserve">                 采购人确认签字：</w:t>
      </w:r>
    </w:p>
    <w:p w14:paraId="1CC969B6">
      <w:pPr>
        <w:spacing w:line="360" w:lineRule="auto"/>
        <w:jc w:val="center"/>
        <w:rPr>
          <w:rFonts w:hint="eastAsia" w:ascii="仿宋" w:hAnsi="仿宋" w:eastAsia="仿宋" w:cs="仿宋"/>
          <w:szCs w:val="28"/>
        </w:rPr>
        <w:sectPr>
          <w:footnotePr>
            <w:numFmt w:val="decimalEnclosedCircleChinese"/>
            <w:numRestart w:val="eachPage"/>
          </w:footnotePr>
          <w:pgSz w:w="11906" w:h="16838"/>
          <w:pgMar w:top="1134" w:right="1134" w:bottom="1134" w:left="1134" w:header="850" w:footer="851" w:gutter="0"/>
          <w:cols w:space="720" w:num="1"/>
          <w:docGrid w:linePitch="286" w:charSpace="0"/>
        </w:sectPr>
      </w:pPr>
      <w:r>
        <w:rPr>
          <w:rFonts w:hint="eastAsia" w:ascii="仿宋" w:hAnsi="仿宋" w:eastAsia="仿宋" w:cs="仿宋"/>
          <w:szCs w:val="28"/>
        </w:rPr>
        <w:t xml:space="preserve">                               日期：</w:t>
      </w:r>
    </w:p>
    <w:p w14:paraId="75E91E11">
      <w:pPr>
        <w:jc w:val="center"/>
        <w:rPr>
          <w:rStyle w:val="444"/>
          <w:rFonts w:hint="eastAsia" w:ascii="仿宋" w:hAnsi="仿宋" w:eastAsia="仿宋"/>
          <w:bCs w:val="0"/>
          <w:sz w:val="30"/>
          <w:szCs w:val="30"/>
        </w:rPr>
      </w:pPr>
      <w:r>
        <w:rPr>
          <w:rStyle w:val="444"/>
          <w:rFonts w:hint="eastAsia" w:ascii="仿宋" w:hAnsi="仿宋" w:eastAsia="仿宋"/>
          <w:bCs w:val="0"/>
          <w:sz w:val="30"/>
          <w:szCs w:val="30"/>
        </w:rPr>
        <w:t>八、分项报价表</w:t>
      </w:r>
    </w:p>
    <w:p w14:paraId="0D9BD2B3">
      <w:pPr>
        <w:widowControl/>
        <w:jc w:val="left"/>
        <w:rPr>
          <w:rFonts w:ascii="仿宋_GB2312" w:hAnsi="Verdana" w:cs="仿宋_GB2312"/>
          <w:color w:val="10000A"/>
          <w:sz w:val="44"/>
          <w:szCs w:val="32"/>
        </w:rPr>
      </w:pPr>
      <w:r>
        <w:br w:type="page"/>
      </w:r>
    </w:p>
    <w:p w14:paraId="705638E0">
      <w:pPr>
        <w:jc w:val="center"/>
        <w:rPr>
          <w:rStyle w:val="444"/>
          <w:rFonts w:hint="eastAsia" w:ascii="仿宋" w:hAnsi="仿宋" w:eastAsia="仿宋"/>
          <w:sz w:val="30"/>
          <w:szCs w:val="30"/>
        </w:rPr>
      </w:pPr>
      <w:r>
        <w:rPr>
          <w:rStyle w:val="444"/>
          <w:rFonts w:ascii="仿宋" w:hAnsi="仿宋" w:eastAsia="仿宋"/>
          <w:sz w:val="30"/>
          <w:szCs w:val="30"/>
        </w:rPr>
        <w:t>九、供应商认为应该提供的其他相关资料</w:t>
      </w:r>
    </w:p>
    <w:sectPr>
      <w:pgSz w:w="11906" w:h="16838"/>
      <w:pgMar w:top="1134" w:right="1134" w:bottom="1134" w:left="1134" w:header="1089" w:footer="595"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roman"/>
    <w:pitch w:val="default"/>
    <w:sig w:usb0="F7FFAEFF" w:usb1="F9DFFFFF" w:usb2="0000007F" w:usb3="00000000" w:csb0="203F01FF" w:csb1="DFFF0000"/>
  </w:font>
  <w:font w:name="Arial Narrow">
    <w:panose1 w:val="020B0606020202030204"/>
    <w:charset w:val="00"/>
    <w:family w:val="swiss"/>
    <w:pitch w:val="default"/>
    <w:sig w:usb0="00000287" w:usb1="00000800" w:usb2="00000000" w:usb3="00000000" w:csb0="2000009F" w:csb1="DFD7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文鼎ＰＬ简中楷">
    <w:altName w:val="Times New Roman"/>
    <w:panose1 w:val="00000000000000000000"/>
    <w:charset w:val="00"/>
    <w:family w:val="roman"/>
    <w:pitch w:val="default"/>
    <w:sig w:usb0="00000000" w:usb1="00000000" w:usb2="00000000" w:usb3="00000000" w:csb0="00040001" w:csb1="00000000"/>
  </w:font>
  <w:font w:name="Century">
    <w:panose1 w:val="02040604050505020304"/>
    <w:charset w:val="00"/>
    <w:family w:val="roman"/>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74797">
    <w:pPr>
      <w:pStyle w:val="58"/>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47955"/>
              <wp:effectExtent l="0" t="3175" r="635" b="1270"/>
              <wp:wrapNone/>
              <wp:docPr id="4" name="文本框 1028"/>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wps:spPr>
                    <wps:txbx>
                      <w:txbxContent>
                        <w:p w14:paraId="28905C95">
                          <w:pPr>
                            <w:pStyle w:val="58"/>
                          </w:pPr>
                          <w:r>
                            <w:fldChar w:fldCharType="begin"/>
                          </w:r>
                          <w:r>
                            <w:instrText xml:space="preserve"> PAGE  \* MERGEFORMAT </w:instrText>
                          </w:r>
                          <w:r>
                            <w:fldChar w:fldCharType="separate"/>
                          </w:r>
                          <w:r>
                            <w:t>8</w:t>
                          </w:r>
                          <w:r>
                            <w:fldChar w:fldCharType="end"/>
                          </w:r>
                        </w:p>
                      </w:txbxContent>
                    </wps:txbx>
                    <wps:bodyPr rot="0" vert="horz" wrap="none" lIns="0" tIns="0" rIns="0" bIns="0" anchor="t" anchorCtr="0" upright="1">
                      <a:spAutoFit/>
                    </wps:bodyPr>
                  </wps:wsp>
                </a:graphicData>
              </a:graphic>
            </wp:anchor>
          </w:drawing>
        </mc:Choice>
        <mc:Fallback>
          <w:pict>
            <v:shape id="文本框 1028" o:spid="_x0000_s1026" o:spt="202" type="#_x0000_t202" style="position:absolute;left:0pt;margin-top:0pt;height:11.65pt;width:9.05pt;mso-position-horizontal:center;mso-position-horizontal-relative:margin;mso-wrap-style:none;z-index:251659264;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pb8P0QAAAAMBAAAPAAAAAAAAAAEAIAAAACIAAABk&#10;cnMvZG93bnJldi54bWxQSwECFAAUAAAACACHTuJAc56MCQ0CAAAFBAAADgAAAAAAAAABACAAAAAg&#10;AQAAZHJzL2Uyb0RvYy54bWxQSwUGAAAAAAYABgBZAQAAnwUAAAAA&#10;">
              <v:fill on="f" focussize="0,0"/>
              <v:stroke on="f"/>
              <v:imagedata o:title=""/>
              <o:lock v:ext="edit" aspectratio="f"/>
              <v:textbox inset="0mm,0mm,0mm,0mm" style="mso-fit-shape-to-text:t;">
                <w:txbxContent>
                  <w:p w14:paraId="28905C95">
                    <w:pPr>
                      <w:pStyle w:val="5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B21CB">
    <w:pPr>
      <w:pStyle w:val="5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7611850"/>
      <w:docPartObj>
        <w:docPartGallery w:val="autotext"/>
      </w:docPartObj>
    </w:sdtPr>
    <w:sdtContent>
      <w:p w14:paraId="4E385718">
        <w:pPr>
          <w:pStyle w:val="58"/>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217ED47A">
    <w:pPr>
      <w:pStyle w:val="5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7C37A">
    <w:pPr>
      <w:snapToGrid w:val="0"/>
      <w:jc w:val="left"/>
      <w:rPr>
        <w:kern w:val="0"/>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47955"/>
              <wp:effectExtent l="0" t="0" r="0" b="0"/>
              <wp:wrapNone/>
              <wp:docPr id="3" name="文本框 6"/>
              <wp:cNvGraphicFramePr/>
              <a:graphic xmlns:a="http://schemas.openxmlformats.org/drawingml/2006/main">
                <a:graphicData uri="http://schemas.microsoft.com/office/word/2010/wordprocessingShape">
                  <wps:wsp>
                    <wps:cNvSpPr txBox="1"/>
                    <wps:spPr>
                      <a:xfrm>
                        <a:off x="0" y="0"/>
                        <a:ext cx="114935" cy="147955"/>
                      </a:xfrm>
                      <a:prstGeom prst="rect">
                        <a:avLst/>
                      </a:prstGeom>
                      <a:noFill/>
                      <a:ln w="15875">
                        <a:noFill/>
                      </a:ln>
                    </wps:spPr>
                    <wps:txbx>
                      <w:txbxContent>
                        <w:p w14:paraId="3C6AE4A0">
                          <w:pPr>
                            <w:pStyle w:val="58"/>
                          </w:pPr>
                          <w:r>
                            <w:fldChar w:fldCharType="begin"/>
                          </w:r>
                          <w:r>
                            <w:instrText xml:space="preserve"> PAGE  \* MERGEFORMAT </w:instrText>
                          </w:r>
                          <w:r>
                            <w:fldChar w:fldCharType="separate"/>
                          </w:r>
                          <w:r>
                            <w:t>10</w:t>
                          </w:r>
                          <w:r>
                            <w:fldChar w:fldCharType="end"/>
                          </w:r>
                        </w:p>
                      </w:txbxContent>
                    </wps:txbx>
                    <wps:bodyPr wrap="none" lIns="0" tIns="0" rIns="0" bIns="0">
                      <a:spAutoFit/>
                    </wps:bodyPr>
                  </wps:wsp>
                </a:graphicData>
              </a:graphic>
            </wp:anchor>
          </w:drawing>
        </mc:Choice>
        <mc:Fallback>
          <w:pict>
            <v:shape id="文本框 6" o:spid="_x0000_s1026" o:spt="202" type="#_x0000_t202" style="position:absolute;left:0pt;margin-top:0pt;height:11.65pt;width:9.05pt;mso-position-horizontal:center;mso-position-horizontal-relative:margin;mso-wrap-style:none;z-index:251661312;mso-width-relative:page;mso-height-relative:page;" filled="f" stroked="f" coordsize="21600,21600" o:gfxdata="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MBsbUAAAAAwEAAA8AAAAAAAAAAQAgAAAAIgAAAGRy&#10;cy9kb3ducmV2LnhtbFBLAQIUABQAAAAIAIdO4kBirEJP0AEAAJUDAAAOAAAAAAAAAAEAIAAAACMB&#10;AABkcnMvZTJvRG9jLnhtbFBLBQYAAAAABgAGAFkBAABlBQAAAAA=&#10;">
              <v:fill on="f" focussize="0,0"/>
              <v:stroke on="f" weight="1.25pt"/>
              <v:imagedata o:title=""/>
              <o:lock v:ext="edit" aspectratio="f"/>
              <v:textbox inset="0mm,0mm,0mm,0mm" style="mso-fit-shape-to-text:t;">
                <w:txbxContent>
                  <w:p w14:paraId="3C6AE4A0">
                    <w:pPr>
                      <w:pStyle w:val="58"/>
                    </w:pPr>
                    <w:r>
                      <w:fldChar w:fldCharType="begin"/>
                    </w:r>
                    <w:r>
                      <w:instrText xml:space="preserve"> PAGE  \* MERGEFORMAT </w:instrText>
                    </w:r>
                    <w:r>
                      <w:fldChar w:fldCharType="separate"/>
                    </w:r>
                    <w:r>
                      <w:t>10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1F558">
    <w:pPr>
      <w:pStyle w:val="5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68670">
    <w:pPr>
      <w:pStyle w:val="5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764FE">
    <w:pPr>
      <w:pStyle w:val="59"/>
      <w:pBdr>
        <w:bottom w:val="none" w:color="auto" w:sz="0" w:space="1"/>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C21F1">
    <w:pPr>
      <w:pStyle w:val="59"/>
      <w:pBdr>
        <w:bottom w:val="none" w:color="auto" w:sz="0" w:space="0"/>
      </w:pBdr>
      <w:jc w:val="both"/>
      <w:rPr>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singleLevel"/>
    <w:tmpl w:val="00000005"/>
    <w:lvl w:ilvl="0" w:tentative="0">
      <w:start w:val="1"/>
      <w:numFmt w:val="decimal"/>
      <w:pStyle w:val="39"/>
      <w:lvlText w:val="%1."/>
      <w:lvlJc w:val="left"/>
      <w:pPr>
        <w:tabs>
          <w:tab w:val="left" w:pos="1620"/>
        </w:tabs>
        <w:ind w:left="1620" w:hanging="360"/>
      </w:pPr>
    </w:lvl>
  </w:abstractNum>
  <w:abstractNum w:abstractNumId="1">
    <w:nsid w:val="00000009"/>
    <w:multiLevelType w:val="multilevel"/>
    <w:tmpl w:val="00000009"/>
    <w:lvl w:ilvl="0" w:tentative="0">
      <w:start w:val="1"/>
      <w:numFmt w:val="japaneseCounting"/>
      <w:lvlText w:val="%1、"/>
      <w:lvlJc w:val="left"/>
      <w:pPr>
        <w:tabs>
          <w:tab w:val="left" w:pos="3600"/>
        </w:tabs>
        <w:ind w:left="3600" w:hanging="720"/>
      </w:pPr>
      <w:rPr>
        <w:rFonts w:hint="default"/>
        <w:sz w:val="32"/>
      </w:rPr>
    </w:lvl>
    <w:lvl w:ilvl="1" w:tentative="0">
      <w:start w:val="1"/>
      <w:numFmt w:val="lowerLetter"/>
      <w:lvlText w:val="%2)"/>
      <w:lvlJc w:val="left"/>
      <w:pPr>
        <w:tabs>
          <w:tab w:val="left" w:pos="3720"/>
        </w:tabs>
        <w:ind w:left="3720" w:hanging="420"/>
      </w:pPr>
    </w:lvl>
    <w:lvl w:ilvl="2" w:tentative="0">
      <w:start w:val="1"/>
      <w:numFmt w:val="lowerRoman"/>
      <w:lvlText w:val="%3."/>
      <w:lvlJc w:val="right"/>
      <w:pPr>
        <w:tabs>
          <w:tab w:val="left" w:pos="4140"/>
        </w:tabs>
        <w:ind w:left="4140" w:hanging="420"/>
      </w:pPr>
    </w:lvl>
    <w:lvl w:ilvl="3" w:tentative="0">
      <w:start w:val="1"/>
      <w:numFmt w:val="decimal"/>
      <w:lvlText w:val="%4."/>
      <w:lvlJc w:val="left"/>
      <w:pPr>
        <w:tabs>
          <w:tab w:val="left" w:pos="4560"/>
        </w:tabs>
        <w:ind w:left="4560" w:hanging="420"/>
      </w:pPr>
    </w:lvl>
    <w:lvl w:ilvl="4" w:tentative="0">
      <w:start w:val="1"/>
      <w:numFmt w:val="lowerLetter"/>
      <w:lvlText w:val="%5)"/>
      <w:lvlJc w:val="left"/>
      <w:pPr>
        <w:tabs>
          <w:tab w:val="left" w:pos="4980"/>
        </w:tabs>
        <w:ind w:left="4980" w:hanging="420"/>
      </w:pPr>
    </w:lvl>
    <w:lvl w:ilvl="5" w:tentative="0">
      <w:start w:val="1"/>
      <w:numFmt w:val="lowerRoman"/>
      <w:lvlText w:val="%6."/>
      <w:lvlJc w:val="right"/>
      <w:pPr>
        <w:tabs>
          <w:tab w:val="left" w:pos="5400"/>
        </w:tabs>
        <w:ind w:left="5400" w:hanging="420"/>
      </w:pPr>
    </w:lvl>
    <w:lvl w:ilvl="6" w:tentative="0">
      <w:start w:val="1"/>
      <w:numFmt w:val="decimal"/>
      <w:lvlText w:val="%7."/>
      <w:lvlJc w:val="left"/>
      <w:pPr>
        <w:tabs>
          <w:tab w:val="left" w:pos="5820"/>
        </w:tabs>
        <w:ind w:left="5820" w:hanging="420"/>
      </w:pPr>
    </w:lvl>
    <w:lvl w:ilvl="7" w:tentative="0">
      <w:start w:val="1"/>
      <w:numFmt w:val="lowerLetter"/>
      <w:lvlText w:val="%8)"/>
      <w:lvlJc w:val="left"/>
      <w:pPr>
        <w:tabs>
          <w:tab w:val="left" w:pos="6240"/>
        </w:tabs>
        <w:ind w:left="6240" w:hanging="420"/>
      </w:pPr>
    </w:lvl>
    <w:lvl w:ilvl="8" w:tentative="0">
      <w:start w:val="1"/>
      <w:numFmt w:val="lowerRoman"/>
      <w:lvlText w:val="%9."/>
      <w:lvlJc w:val="right"/>
      <w:pPr>
        <w:tabs>
          <w:tab w:val="left" w:pos="6660"/>
        </w:tabs>
        <w:ind w:left="6660" w:hanging="420"/>
      </w:pPr>
    </w:lvl>
  </w:abstractNum>
  <w:abstractNum w:abstractNumId="2">
    <w:nsid w:val="0000000A"/>
    <w:multiLevelType w:val="multilevel"/>
    <w:tmpl w:val="0000000A"/>
    <w:lvl w:ilvl="0" w:tentative="0">
      <w:start w:val="1"/>
      <w:numFmt w:val="bullet"/>
      <w:pStyle w:val="322"/>
      <w:lvlText w:val="□"/>
      <w:lvlJc w:val="left"/>
      <w:pPr>
        <w:tabs>
          <w:tab w:val="left" w:pos="360"/>
        </w:tabs>
        <w:ind w:left="360" w:hanging="360"/>
      </w:pPr>
      <w:rPr>
        <w:rFonts w:hint="eastAsia" w:ascii="宋体" w:hAnsi="宋体" w:eastAsia="宋体" w:cs="Times New Roman"/>
      </w:rPr>
    </w:lvl>
    <w:lvl w:ilvl="1" w:tentative="0">
      <w:start w:val="1"/>
      <w:numFmt w:val="bullet"/>
      <w:pStyle w:val="369"/>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0000000C"/>
    <w:multiLevelType w:val="multilevel"/>
    <w:tmpl w:val="0000000C"/>
    <w:lvl w:ilvl="0" w:tentative="0">
      <w:start w:val="1"/>
      <w:numFmt w:val="decimal"/>
      <w:pStyle w:val="19"/>
      <w:lvlText w:val="%1."/>
      <w:lvlJc w:val="left"/>
      <w:pPr>
        <w:ind w:left="0" w:firstLine="0"/>
      </w:pPr>
    </w:lvl>
    <w:lvl w:ilvl="1" w:tentative="0">
      <w:start w:val="1"/>
      <w:numFmt w:val="decimal"/>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4">
    <w:nsid w:val="00000013"/>
    <w:multiLevelType w:val="singleLevel"/>
    <w:tmpl w:val="00000013"/>
    <w:lvl w:ilvl="0" w:tentative="0">
      <w:start w:val="1"/>
      <w:numFmt w:val="bullet"/>
      <w:lvlText w:val=""/>
      <w:lvlJc w:val="left"/>
      <w:pPr>
        <w:tabs>
          <w:tab w:val="left" w:pos="420"/>
        </w:tabs>
        <w:ind w:left="420" w:hanging="420"/>
      </w:pPr>
      <w:rPr>
        <w:rFonts w:hint="default" w:ascii="Wingdings" w:hAnsi="Wingdings"/>
      </w:rPr>
    </w:lvl>
  </w:abstractNum>
  <w:abstractNum w:abstractNumId="5">
    <w:nsid w:val="00000016"/>
    <w:multiLevelType w:val="singleLevel"/>
    <w:tmpl w:val="00000016"/>
    <w:lvl w:ilvl="0" w:tentative="0">
      <w:start w:val="1"/>
      <w:numFmt w:val="bullet"/>
      <w:pStyle w:val="67"/>
      <w:lvlText w:val=""/>
      <w:lvlJc w:val="left"/>
      <w:pPr>
        <w:tabs>
          <w:tab w:val="left" w:pos="420"/>
        </w:tabs>
        <w:ind w:left="420" w:hanging="420"/>
      </w:pPr>
      <w:rPr>
        <w:rFonts w:hint="default" w:ascii="Wingdings" w:hAnsi="Wingdings"/>
      </w:rPr>
    </w:lvl>
  </w:abstractNum>
  <w:abstractNum w:abstractNumId="6">
    <w:nsid w:val="063B2C10"/>
    <w:multiLevelType w:val="multilevel"/>
    <w:tmpl w:val="063B2C10"/>
    <w:lvl w:ilvl="0" w:tentative="0">
      <w:start w:val="1"/>
      <w:numFmt w:val="decimal"/>
      <w:pStyle w:val="367"/>
      <w:lvlText w:val="（%1）"/>
      <w:lvlJc w:val="left"/>
      <w:pPr>
        <w:tabs>
          <w:tab w:val="left" w:pos="720"/>
        </w:tabs>
        <w:ind w:left="720" w:hanging="720"/>
      </w:pPr>
      <w:rPr>
        <w:rFonts w:hint="default"/>
      </w:rPr>
    </w:lvl>
    <w:lvl w:ilvl="1" w:tentative="0">
      <w:start w:val="1"/>
      <w:numFmt w:val="upperLetter"/>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54F36DC"/>
    <w:multiLevelType w:val="multilevel"/>
    <w:tmpl w:val="154F36DC"/>
    <w:lvl w:ilvl="0" w:tentative="0">
      <w:start w:val="1"/>
      <w:numFmt w:val="decimal"/>
      <w:lvlText w:val="（%1）"/>
      <w:lvlJc w:val="left"/>
      <w:pPr>
        <w:ind w:left="98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8">
    <w:nsid w:val="29A14776"/>
    <w:multiLevelType w:val="multilevel"/>
    <w:tmpl w:val="29A14776"/>
    <w:lvl w:ilvl="0" w:tentative="0">
      <w:start w:val="7"/>
      <w:numFmt w:val="decimal"/>
      <w:pStyle w:val="25"/>
      <w:lvlText w:val="%1."/>
      <w:lvlJc w:val="left"/>
      <w:pPr>
        <w:tabs>
          <w:tab w:val="left" w:pos="1020"/>
        </w:tabs>
        <w:ind w:left="1020" w:hanging="360"/>
      </w:pPr>
      <w:rPr>
        <w:rFonts w:hint="default"/>
      </w:rPr>
    </w:lvl>
    <w:lvl w:ilvl="1" w:tentative="0">
      <w:start w:val="1"/>
      <w:numFmt w:val="lowerLetter"/>
      <w:lvlText w:val="%2)"/>
      <w:lvlJc w:val="left"/>
      <w:pPr>
        <w:tabs>
          <w:tab w:val="left" w:pos="1500"/>
        </w:tabs>
        <w:ind w:left="1500" w:hanging="420"/>
      </w:pPr>
    </w:lvl>
    <w:lvl w:ilvl="2" w:tentative="0">
      <w:start w:val="1"/>
      <w:numFmt w:val="lowerRoman"/>
      <w:lvlText w:val="%3."/>
      <w:lvlJc w:val="right"/>
      <w:pPr>
        <w:tabs>
          <w:tab w:val="left" w:pos="1920"/>
        </w:tabs>
        <w:ind w:left="1920" w:hanging="420"/>
      </w:pPr>
    </w:lvl>
    <w:lvl w:ilvl="3" w:tentative="0">
      <w:start w:val="1"/>
      <w:numFmt w:val="decimal"/>
      <w:lvlText w:val="%4."/>
      <w:lvlJc w:val="left"/>
      <w:pPr>
        <w:tabs>
          <w:tab w:val="left" w:pos="2340"/>
        </w:tabs>
        <w:ind w:left="2340" w:hanging="420"/>
      </w:pPr>
    </w:lvl>
    <w:lvl w:ilvl="4" w:tentative="0">
      <w:start w:val="1"/>
      <w:numFmt w:val="lowerLetter"/>
      <w:lvlText w:val="%5)"/>
      <w:lvlJc w:val="left"/>
      <w:pPr>
        <w:tabs>
          <w:tab w:val="left" w:pos="2760"/>
        </w:tabs>
        <w:ind w:left="2760" w:hanging="420"/>
      </w:pPr>
    </w:lvl>
    <w:lvl w:ilvl="5" w:tentative="0">
      <w:start w:val="1"/>
      <w:numFmt w:val="lowerRoman"/>
      <w:lvlText w:val="%6."/>
      <w:lvlJc w:val="right"/>
      <w:pPr>
        <w:tabs>
          <w:tab w:val="left" w:pos="3180"/>
        </w:tabs>
        <w:ind w:left="3180" w:hanging="420"/>
      </w:pPr>
    </w:lvl>
    <w:lvl w:ilvl="6" w:tentative="0">
      <w:start w:val="1"/>
      <w:numFmt w:val="decimal"/>
      <w:lvlText w:val="%7."/>
      <w:lvlJc w:val="left"/>
      <w:pPr>
        <w:tabs>
          <w:tab w:val="left" w:pos="3600"/>
        </w:tabs>
        <w:ind w:left="3600" w:hanging="420"/>
      </w:pPr>
    </w:lvl>
    <w:lvl w:ilvl="7" w:tentative="0">
      <w:start w:val="1"/>
      <w:numFmt w:val="lowerLetter"/>
      <w:lvlText w:val="%8)"/>
      <w:lvlJc w:val="left"/>
      <w:pPr>
        <w:tabs>
          <w:tab w:val="left" w:pos="4020"/>
        </w:tabs>
        <w:ind w:left="4020" w:hanging="420"/>
      </w:pPr>
    </w:lvl>
    <w:lvl w:ilvl="8" w:tentative="0">
      <w:start w:val="1"/>
      <w:numFmt w:val="lowerRoman"/>
      <w:lvlText w:val="%9."/>
      <w:lvlJc w:val="right"/>
      <w:pPr>
        <w:tabs>
          <w:tab w:val="left" w:pos="4440"/>
        </w:tabs>
        <w:ind w:left="4440" w:hanging="420"/>
      </w:pPr>
    </w:lvl>
  </w:abstractNum>
  <w:abstractNum w:abstractNumId="9">
    <w:nsid w:val="30920288"/>
    <w:multiLevelType w:val="multilevel"/>
    <w:tmpl w:val="30920288"/>
    <w:lvl w:ilvl="0" w:tentative="0">
      <w:start w:val="1"/>
      <w:numFmt w:val="decimal"/>
      <w:lvlText w:val="%1."/>
      <w:lvlJc w:val="left"/>
      <w:pPr>
        <w:tabs>
          <w:tab w:val="left" w:pos="588"/>
        </w:tabs>
        <w:ind w:left="588"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35472F62"/>
    <w:multiLevelType w:val="singleLevel"/>
    <w:tmpl w:val="35472F62"/>
    <w:lvl w:ilvl="0" w:tentative="0">
      <w:start w:val="1"/>
      <w:numFmt w:val="decimal"/>
      <w:pStyle w:val="50"/>
      <w:lvlText w:val="%1、"/>
      <w:lvlJc w:val="left"/>
      <w:pPr>
        <w:tabs>
          <w:tab w:val="left" w:pos="993"/>
        </w:tabs>
        <w:ind w:left="993" w:hanging="420"/>
      </w:pPr>
      <w:rPr>
        <w:rFonts w:hint="eastAsia"/>
      </w:rPr>
    </w:lvl>
  </w:abstractNum>
  <w:abstractNum w:abstractNumId="11">
    <w:nsid w:val="51EF0CE7"/>
    <w:multiLevelType w:val="multilevel"/>
    <w:tmpl w:val="51EF0CE7"/>
    <w:lvl w:ilvl="0" w:tentative="0">
      <w:start w:val="3"/>
      <w:numFmt w:val="japaneseCounting"/>
      <w:lvlText w:val="第%1篇"/>
      <w:lvlJc w:val="left"/>
      <w:pPr>
        <w:tabs>
          <w:tab w:val="left" w:pos="1620"/>
        </w:tabs>
        <w:ind w:left="1620" w:hanging="1620"/>
      </w:pPr>
      <w:rPr>
        <w:rFonts w:hint="eastAsia" w:ascii="宋体" w:hAnsi="宋体" w:eastAsia="宋体"/>
        <w:color w:val="auto"/>
        <w:sz w:val="32"/>
        <w:szCs w:val="32"/>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pStyle w:val="12"/>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1"/>
  </w:num>
  <w:num w:numId="2">
    <w:abstractNumId w:val="4"/>
  </w:num>
  <w:num w:numId="3">
    <w:abstractNumId w:val="3"/>
  </w:num>
  <w:num w:numId="4">
    <w:abstractNumId w:val="8"/>
  </w:num>
  <w:num w:numId="5">
    <w:abstractNumId w:val="0"/>
  </w:num>
  <w:num w:numId="6">
    <w:abstractNumId w:val="10"/>
  </w:num>
  <w:num w:numId="7">
    <w:abstractNumId w:val="5"/>
  </w:num>
  <w:num w:numId="8">
    <w:abstractNumId w:val="2"/>
  </w:num>
  <w:num w:numId="9">
    <w:abstractNumId w:val="6"/>
  </w:num>
  <w:num w:numId="10">
    <w:abstractNumId w:val="9"/>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0"/>
  <w:drawingGridVerticalSpacing w:val="19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UwMTdiNWY1NmI0ZmIyYmM1ZTMwZDkyZTA4NmVjN2IifQ=="/>
  </w:docVars>
  <w:rsids>
    <w:rsidRoot w:val="00172A27"/>
    <w:rsid w:val="00003E14"/>
    <w:rsid w:val="00007925"/>
    <w:rsid w:val="000157F6"/>
    <w:rsid w:val="00022F1F"/>
    <w:rsid w:val="00030880"/>
    <w:rsid w:val="000358E7"/>
    <w:rsid w:val="00053F11"/>
    <w:rsid w:val="0006232A"/>
    <w:rsid w:val="00070C4F"/>
    <w:rsid w:val="000750DD"/>
    <w:rsid w:val="0007740B"/>
    <w:rsid w:val="00077D28"/>
    <w:rsid w:val="0008022D"/>
    <w:rsid w:val="000811DB"/>
    <w:rsid w:val="0008132F"/>
    <w:rsid w:val="00081DF0"/>
    <w:rsid w:val="00082FF6"/>
    <w:rsid w:val="00083606"/>
    <w:rsid w:val="00085C20"/>
    <w:rsid w:val="00092C03"/>
    <w:rsid w:val="00094B9F"/>
    <w:rsid w:val="000A48BE"/>
    <w:rsid w:val="000B0915"/>
    <w:rsid w:val="000B4657"/>
    <w:rsid w:val="000C2E6E"/>
    <w:rsid w:val="000D7964"/>
    <w:rsid w:val="000E3E2E"/>
    <w:rsid w:val="000E6546"/>
    <w:rsid w:val="000E67EC"/>
    <w:rsid w:val="000F15C1"/>
    <w:rsid w:val="000F2510"/>
    <w:rsid w:val="000F6319"/>
    <w:rsid w:val="000F6C22"/>
    <w:rsid w:val="00101BBC"/>
    <w:rsid w:val="001022BF"/>
    <w:rsid w:val="0012481D"/>
    <w:rsid w:val="001356C1"/>
    <w:rsid w:val="00136AD3"/>
    <w:rsid w:val="00151984"/>
    <w:rsid w:val="00153E50"/>
    <w:rsid w:val="00161D93"/>
    <w:rsid w:val="0016224E"/>
    <w:rsid w:val="0016387B"/>
    <w:rsid w:val="001639EE"/>
    <w:rsid w:val="001641C3"/>
    <w:rsid w:val="001658E3"/>
    <w:rsid w:val="00167631"/>
    <w:rsid w:val="00171DBE"/>
    <w:rsid w:val="00172A27"/>
    <w:rsid w:val="001756BF"/>
    <w:rsid w:val="001761DD"/>
    <w:rsid w:val="00180E1E"/>
    <w:rsid w:val="0018766E"/>
    <w:rsid w:val="00196C7A"/>
    <w:rsid w:val="00196ED5"/>
    <w:rsid w:val="001A0151"/>
    <w:rsid w:val="001A05A1"/>
    <w:rsid w:val="001A2C0D"/>
    <w:rsid w:val="001A4CC7"/>
    <w:rsid w:val="001A6DD1"/>
    <w:rsid w:val="001A7249"/>
    <w:rsid w:val="001B0D1A"/>
    <w:rsid w:val="001B3D47"/>
    <w:rsid w:val="001B4940"/>
    <w:rsid w:val="001B7DE2"/>
    <w:rsid w:val="001C2F29"/>
    <w:rsid w:val="001C3387"/>
    <w:rsid w:val="001C358E"/>
    <w:rsid w:val="001C7DE4"/>
    <w:rsid w:val="001D18AC"/>
    <w:rsid w:val="001D2DBC"/>
    <w:rsid w:val="001E4F6A"/>
    <w:rsid w:val="001E557D"/>
    <w:rsid w:val="002039D9"/>
    <w:rsid w:val="00211EAC"/>
    <w:rsid w:val="002147FA"/>
    <w:rsid w:val="00215AD2"/>
    <w:rsid w:val="0021790C"/>
    <w:rsid w:val="002210BB"/>
    <w:rsid w:val="002215BF"/>
    <w:rsid w:val="00222ED5"/>
    <w:rsid w:val="00223B74"/>
    <w:rsid w:val="002350CB"/>
    <w:rsid w:val="0024590E"/>
    <w:rsid w:val="0024777E"/>
    <w:rsid w:val="002503B6"/>
    <w:rsid w:val="002574DC"/>
    <w:rsid w:val="00261B2B"/>
    <w:rsid w:val="00262E4B"/>
    <w:rsid w:val="002639AB"/>
    <w:rsid w:val="00266C57"/>
    <w:rsid w:val="00267183"/>
    <w:rsid w:val="002708EC"/>
    <w:rsid w:val="00280EC0"/>
    <w:rsid w:val="00295187"/>
    <w:rsid w:val="002A23B0"/>
    <w:rsid w:val="002A3387"/>
    <w:rsid w:val="002A4C77"/>
    <w:rsid w:val="002A5A61"/>
    <w:rsid w:val="002A778C"/>
    <w:rsid w:val="002B144B"/>
    <w:rsid w:val="002B3469"/>
    <w:rsid w:val="002B5AF9"/>
    <w:rsid w:val="002C4203"/>
    <w:rsid w:val="002C5DF9"/>
    <w:rsid w:val="002D1753"/>
    <w:rsid w:val="002D2500"/>
    <w:rsid w:val="002D74F7"/>
    <w:rsid w:val="002E52A5"/>
    <w:rsid w:val="002E5578"/>
    <w:rsid w:val="002F3672"/>
    <w:rsid w:val="002F46AD"/>
    <w:rsid w:val="00305D69"/>
    <w:rsid w:val="00310F0C"/>
    <w:rsid w:val="003134A9"/>
    <w:rsid w:val="003143FB"/>
    <w:rsid w:val="00314718"/>
    <w:rsid w:val="0031716B"/>
    <w:rsid w:val="00320C65"/>
    <w:rsid w:val="003248AC"/>
    <w:rsid w:val="003302E9"/>
    <w:rsid w:val="003317FF"/>
    <w:rsid w:val="003369FE"/>
    <w:rsid w:val="00337BE8"/>
    <w:rsid w:val="00341B69"/>
    <w:rsid w:val="00341E36"/>
    <w:rsid w:val="00342015"/>
    <w:rsid w:val="00342A13"/>
    <w:rsid w:val="003476E3"/>
    <w:rsid w:val="00347B14"/>
    <w:rsid w:val="0035470F"/>
    <w:rsid w:val="00354CDC"/>
    <w:rsid w:val="003610E3"/>
    <w:rsid w:val="00361979"/>
    <w:rsid w:val="00363E64"/>
    <w:rsid w:val="0037126D"/>
    <w:rsid w:val="00372B60"/>
    <w:rsid w:val="00377C8F"/>
    <w:rsid w:val="00380290"/>
    <w:rsid w:val="003825B0"/>
    <w:rsid w:val="0038598C"/>
    <w:rsid w:val="00385A5B"/>
    <w:rsid w:val="00392A7C"/>
    <w:rsid w:val="003A05F2"/>
    <w:rsid w:val="003A3666"/>
    <w:rsid w:val="003A70FA"/>
    <w:rsid w:val="003B0B89"/>
    <w:rsid w:val="003B18BE"/>
    <w:rsid w:val="003B1DB0"/>
    <w:rsid w:val="003D510C"/>
    <w:rsid w:val="003E646A"/>
    <w:rsid w:val="003F6C11"/>
    <w:rsid w:val="00402204"/>
    <w:rsid w:val="00405003"/>
    <w:rsid w:val="00406A63"/>
    <w:rsid w:val="00420220"/>
    <w:rsid w:val="00426656"/>
    <w:rsid w:val="00430BFF"/>
    <w:rsid w:val="00435F87"/>
    <w:rsid w:val="004372AD"/>
    <w:rsid w:val="004372CC"/>
    <w:rsid w:val="004402F5"/>
    <w:rsid w:val="004444B6"/>
    <w:rsid w:val="00444BF8"/>
    <w:rsid w:val="00446668"/>
    <w:rsid w:val="00454C62"/>
    <w:rsid w:val="00461A4C"/>
    <w:rsid w:val="00462BE9"/>
    <w:rsid w:val="004669E6"/>
    <w:rsid w:val="00473FF7"/>
    <w:rsid w:val="00474F47"/>
    <w:rsid w:val="00476D9B"/>
    <w:rsid w:val="00477BD9"/>
    <w:rsid w:val="00487016"/>
    <w:rsid w:val="00491B48"/>
    <w:rsid w:val="0049676F"/>
    <w:rsid w:val="004A129F"/>
    <w:rsid w:val="004A1F29"/>
    <w:rsid w:val="004A3450"/>
    <w:rsid w:val="004A4D2B"/>
    <w:rsid w:val="004A6A9C"/>
    <w:rsid w:val="004A6E57"/>
    <w:rsid w:val="004B41EF"/>
    <w:rsid w:val="004C19D9"/>
    <w:rsid w:val="004D4A38"/>
    <w:rsid w:val="004D56EE"/>
    <w:rsid w:val="004D5FEE"/>
    <w:rsid w:val="004D6C1E"/>
    <w:rsid w:val="004D75E0"/>
    <w:rsid w:val="004F7EBD"/>
    <w:rsid w:val="00502198"/>
    <w:rsid w:val="005056BC"/>
    <w:rsid w:val="00507E3A"/>
    <w:rsid w:val="00511DD6"/>
    <w:rsid w:val="00514C42"/>
    <w:rsid w:val="00520547"/>
    <w:rsid w:val="00531336"/>
    <w:rsid w:val="00532851"/>
    <w:rsid w:val="005505A1"/>
    <w:rsid w:val="00551906"/>
    <w:rsid w:val="005520D2"/>
    <w:rsid w:val="005532D8"/>
    <w:rsid w:val="0056034A"/>
    <w:rsid w:val="005757EC"/>
    <w:rsid w:val="005759A3"/>
    <w:rsid w:val="00582C25"/>
    <w:rsid w:val="00582E15"/>
    <w:rsid w:val="0058370C"/>
    <w:rsid w:val="005B69B2"/>
    <w:rsid w:val="005C12B9"/>
    <w:rsid w:val="005D09B9"/>
    <w:rsid w:val="005D28AD"/>
    <w:rsid w:val="005D320A"/>
    <w:rsid w:val="005E325C"/>
    <w:rsid w:val="005F66FC"/>
    <w:rsid w:val="005F78A0"/>
    <w:rsid w:val="00600768"/>
    <w:rsid w:val="00616BB6"/>
    <w:rsid w:val="00617AED"/>
    <w:rsid w:val="00621447"/>
    <w:rsid w:val="00621AA5"/>
    <w:rsid w:val="006268C0"/>
    <w:rsid w:val="00627B02"/>
    <w:rsid w:val="00637DB6"/>
    <w:rsid w:val="006454F9"/>
    <w:rsid w:val="006504A9"/>
    <w:rsid w:val="00650C90"/>
    <w:rsid w:val="006516FE"/>
    <w:rsid w:val="006525AB"/>
    <w:rsid w:val="00652AB2"/>
    <w:rsid w:val="00666BB1"/>
    <w:rsid w:val="00667BEA"/>
    <w:rsid w:val="00673BC6"/>
    <w:rsid w:val="00674188"/>
    <w:rsid w:val="00680219"/>
    <w:rsid w:val="00683D47"/>
    <w:rsid w:val="006858B3"/>
    <w:rsid w:val="0068629A"/>
    <w:rsid w:val="006912DB"/>
    <w:rsid w:val="006928D0"/>
    <w:rsid w:val="00692AC9"/>
    <w:rsid w:val="006A016B"/>
    <w:rsid w:val="006A5538"/>
    <w:rsid w:val="006A687E"/>
    <w:rsid w:val="006A6FAC"/>
    <w:rsid w:val="006B2FF8"/>
    <w:rsid w:val="006B4018"/>
    <w:rsid w:val="006B61D0"/>
    <w:rsid w:val="006B6D44"/>
    <w:rsid w:val="006C1886"/>
    <w:rsid w:val="006C2BF7"/>
    <w:rsid w:val="006C47CF"/>
    <w:rsid w:val="006C5529"/>
    <w:rsid w:val="006C702E"/>
    <w:rsid w:val="006D34BF"/>
    <w:rsid w:val="006D3D80"/>
    <w:rsid w:val="006D40A0"/>
    <w:rsid w:val="006E0DDC"/>
    <w:rsid w:val="006F44D8"/>
    <w:rsid w:val="007023F4"/>
    <w:rsid w:val="00704D05"/>
    <w:rsid w:val="00714699"/>
    <w:rsid w:val="0071543F"/>
    <w:rsid w:val="00716F60"/>
    <w:rsid w:val="007268EE"/>
    <w:rsid w:val="007355EB"/>
    <w:rsid w:val="007428C2"/>
    <w:rsid w:val="00743C1B"/>
    <w:rsid w:val="00754B09"/>
    <w:rsid w:val="00756BBD"/>
    <w:rsid w:val="00772DF1"/>
    <w:rsid w:val="0077697A"/>
    <w:rsid w:val="007810EE"/>
    <w:rsid w:val="0078429C"/>
    <w:rsid w:val="00784D3C"/>
    <w:rsid w:val="00785F8C"/>
    <w:rsid w:val="00786999"/>
    <w:rsid w:val="00791853"/>
    <w:rsid w:val="00796000"/>
    <w:rsid w:val="007A6195"/>
    <w:rsid w:val="007B00A2"/>
    <w:rsid w:val="007B2F36"/>
    <w:rsid w:val="007B50DF"/>
    <w:rsid w:val="007B5840"/>
    <w:rsid w:val="007C0D78"/>
    <w:rsid w:val="007C4E25"/>
    <w:rsid w:val="007C6587"/>
    <w:rsid w:val="007C73EE"/>
    <w:rsid w:val="007D093B"/>
    <w:rsid w:val="007D5965"/>
    <w:rsid w:val="007E78D7"/>
    <w:rsid w:val="007F3808"/>
    <w:rsid w:val="007F4B07"/>
    <w:rsid w:val="007F543A"/>
    <w:rsid w:val="007F6B45"/>
    <w:rsid w:val="00802E11"/>
    <w:rsid w:val="008040C1"/>
    <w:rsid w:val="00820F02"/>
    <w:rsid w:val="00823023"/>
    <w:rsid w:val="0082606D"/>
    <w:rsid w:val="0083174F"/>
    <w:rsid w:val="00832BF1"/>
    <w:rsid w:val="00833AE5"/>
    <w:rsid w:val="00845CC7"/>
    <w:rsid w:val="00850793"/>
    <w:rsid w:val="00851C0A"/>
    <w:rsid w:val="00852A6E"/>
    <w:rsid w:val="00856D81"/>
    <w:rsid w:val="0086005F"/>
    <w:rsid w:val="0086130A"/>
    <w:rsid w:val="00863887"/>
    <w:rsid w:val="008759F2"/>
    <w:rsid w:val="00880E05"/>
    <w:rsid w:val="00886CE1"/>
    <w:rsid w:val="00890008"/>
    <w:rsid w:val="00891B79"/>
    <w:rsid w:val="00896AD6"/>
    <w:rsid w:val="00896BA1"/>
    <w:rsid w:val="00897356"/>
    <w:rsid w:val="008A19F6"/>
    <w:rsid w:val="008A3FA5"/>
    <w:rsid w:val="008A6074"/>
    <w:rsid w:val="008A7976"/>
    <w:rsid w:val="008A7A3D"/>
    <w:rsid w:val="008B5D5E"/>
    <w:rsid w:val="008B678B"/>
    <w:rsid w:val="008C243D"/>
    <w:rsid w:val="008C6F4C"/>
    <w:rsid w:val="008D2B35"/>
    <w:rsid w:val="008D3D1A"/>
    <w:rsid w:val="008D5E3C"/>
    <w:rsid w:val="008F4301"/>
    <w:rsid w:val="008F7C9E"/>
    <w:rsid w:val="008F7D7D"/>
    <w:rsid w:val="00903544"/>
    <w:rsid w:val="009110A5"/>
    <w:rsid w:val="00913E92"/>
    <w:rsid w:val="0092241B"/>
    <w:rsid w:val="0092253E"/>
    <w:rsid w:val="00932DC1"/>
    <w:rsid w:val="00933E71"/>
    <w:rsid w:val="009344BB"/>
    <w:rsid w:val="009346BB"/>
    <w:rsid w:val="009359F1"/>
    <w:rsid w:val="00936C66"/>
    <w:rsid w:val="009442DA"/>
    <w:rsid w:val="00945496"/>
    <w:rsid w:val="00951F8B"/>
    <w:rsid w:val="009557B5"/>
    <w:rsid w:val="00956048"/>
    <w:rsid w:val="009618C1"/>
    <w:rsid w:val="0096232D"/>
    <w:rsid w:val="00963C85"/>
    <w:rsid w:val="009660D5"/>
    <w:rsid w:val="009669BC"/>
    <w:rsid w:val="009739C1"/>
    <w:rsid w:val="0097474E"/>
    <w:rsid w:val="00974C98"/>
    <w:rsid w:val="00981EA5"/>
    <w:rsid w:val="00985295"/>
    <w:rsid w:val="009878EE"/>
    <w:rsid w:val="009A3CED"/>
    <w:rsid w:val="009A6CF3"/>
    <w:rsid w:val="009B2B12"/>
    <w:rsid w:val="009B317D"/>
    <w:rsid w:val="009B3743"/>
    <w:rsid w:val="009B4E8E"/>
    <w:rsid w:val="009B7003"/>
    <w:rsid w:val="009D2600"/>
    <w:rsid w:val="009D646C"/>
    <w:rsid w:val="009E1686"/>
    <w:rsid w:val="009E45DA"/>
    <w:rsid w:val="009F6885"/>
    <w:rsid w:val="009F69C9"/>
    <w:rsid w:val="009F7054"/>
    <w:rsid w:val="009F71A2"/>
    <w:rsid w:val="00A01F04"/>
    <w:rsid w:val="00A0440B"/>
    <w:rsid w:val="00A071A4"/>
    <w:rsid w:val="00A07E96"/>
    <w:rsid w:val="00A114A7"/>
    <w:rsid w:val="00A123E3"/>
    <w:rsid w:val="00A232AF"/>
    <w:rsid w:val="00A31229"/>
    <w:rsid w:val="00A367D0"/>
    <w:rsid w:val="00A45A4C"/>
    <w:rsid w:val="00A45E2F"/>
    <w:rsid w:val="00A46252"/>
    <w:rsid w:val="00A61552"/>
    <w:rsid w:val="00A663FA"/>
    <w:rsid w:val="00A70479"/>
    <w:rsid w:val="00A7070C"/>
    <w:rsid w:val="00A7273A"/>
    <w:rsid w:val="00A73CD1"/>
    <w:rsid w:val="00A8341A"/>
    <w:rsid w:val="00A83715"/>
    <w:rsid w:val="00A915B5"/>
    <w:rsid w:val="00A97142"/>
    <w:rsid w:val="00AA0944"/>
    <w:rsid w:val="00AA6665"/>
    <w:rsid w:val="00AA7520"/>
    <w:rsid w:val="00AB1C43"/>
    <w:rsid w:val="00AB2405"/>
    <w:rsid w:val="00AB353C"/>
    <w:rsid w:val="00AC4B56"/>
    <w:rsid w:val="00AC7D43"/>
    <w:rsid w:val="00AD04D6"/>
    <w:rsid w:val="00AD3D79"/>
    <w:rsid w:val="00AE03AC"/>
    <w:rsid w:val="00AE17C2"/>
    <w:rsid w:val="00AE3F8E"/>
    <w:rsid w:val="00AE5ABA"/>
    <w:rsid w:val="00AF2A7E"/>
    <w:rsid w:val="00AF5123"/>
    <w:rsid w:val="00AF65C7"/>
    <w:rsid w:val="00AF67BD"/>
    <w:rsid w:val="00AF6D20"/>
    <w:rsid w:val="00B068E8"/>
    <w:rsid w:val="00B11C91"/>
    <w:rsid w:val="00B1408F"/>
    <w:rsid w:val="00B21776"/>
    <w:rsid w:val="00B225F1"/>
    <w:rsid w:val="00B25153"/>
    <w:rsid w:val="00B33906"/>
    <w:rsid w:val="00B33E3C"/>
    <w:rsid w:val="00B36EB7"/>
    <w:rsid w:val="00B376C9"/>
    <w:rsid w:val="00B53261"/>
    <w:rsid w:val="00B57812"/>
    <w:rsid w:val="00B60F23"/>
    <w:rsid w:val="00B6199C"/>
    <w:rsid w:val="00B6321C"/>
    <w:rsid w:val="00B641B1"/>
    <w:rsid w:val="00B64C91"/>
    <w:rsid w:val="00B67A2F"/>
    <w:rsid w:val="00B713F6"/>
    <w:rsid w:val="00B7163C"/>
    <w:rsid w:val="00B717C9"/>
    <w:rsid w:val="00B731FA"/>
    <w:rsid w:val="00B80165"/>
    <w:rsid w:val="00B81D0C"/>
    <w:rsid w:val="00B84A4B"/>
    <w:rsid w:val="00B86F38"/>
    <w:rsid w:val="00B9033A"/>
    <w:rsid w:val="00B904FE"/>
    <w:rsid w:val="00B910A2"/>
    <w:rsid w:val="00BA6BAC"/>
    <w:rsid w:val="00BC2F9A"/>
    <w:rsid w:val="00BC3966"/>
    <w:rsid w:val="00BC3A63"/>
    <w:rsid w:val="00BC6F96"/>
    <w:rsid w:val="00BD358B"/>
    <w:rsid w:val="00BD57F5"/>
    <w:rsid w:val="00BD7DC5"/>
    <w:rsid w:val="00BE01F3"/>
    <w:rsid w:val="00BF0E8B"/>
    <w:rsid w:val="00BF294E"/>
    <w:rsid w:val="00BF49EF"/>
    <w:rsid w:val="00C04612"/>
    <w:rsid w:val="00C1187E"/>
    <w:rsid w:val="00C16C66"/>
    <w:rsid w:val="00C21244"/>
    <w:rsid w:val="00C372EC"/>
    <w:rsid w:val="00C418B3"/>
    <w:rsid w:val="00C46B60"/>
    <w:rsid w:val="00C47A8C"/>
    <w:rsid w:val="00C526A4"/>
    <w:rsid w:val="00C52F02"/>
    <w:rsid w:val="00C5587D"/>
    <w:rsid w:val="00C5601B"/>
    <w:rsid w:val="00C5793F"/>
    <w:rsid w:val="00C6410A"/>
    <w:rsid w:val="00C642B9"/>
    <w:rsid w:val="00C64675"/>
    <w:rsid w:val="00C72472"/>
    <w:rsid w:val="00C72A16"/>
    <w:rsid w:val="00C76CC8"/>
    <w:rsid w:val="00C77527"/>
    <w:rsid w:val="00C803C1"/>
    <w:rsid w:val="00C829A1"/>
    <w:rsid w:val="00C859E5"/>
    <w:rsid w:val="00C87E2F"/>
    <w:rsid w:val="00C93FE1"/>
    <w:rsid w:val="00CA00F4"/>
    <w:rsid w:val="00CA4E4C"/>
    <w:rsid w:val="00CB3CCC"/>
    <w:rsid w:val="00CB4580"/>
    <w:rsid w:val="00CC4513"/>
    <w:rsid w:val="00CD2D95"/>
    <w:rsid w:val="00CD3CD5"/>
    <w:rsid w:val="00CD5048"/>
    <w:rsid w:val="00CD7899"/>
    <w:rsid w:val="00CE1428"/>
    <w:rsid w:val="00CE720A"/>
    <w:rsid w:val="00CF2489"/>
    <w:rsid w:val="00CF31EE"/>
    <w:rsid w:val="00CF4415"/>
    <w:rsid w:val="00CF68F0"/>
    <w:rsid w:val="00CF6CCA"/>
    <w:rsid w:val="00CF6CFD"/>
    <w:rsid w:val="00D007AB"/>
    <w:rsid w:val="00D03BDB"/>
    <w:rsid w:val="00D07546"/>
    <w:rsid w:val="00D14770"/>
    <w:rsid w:val="00D15E78"/>
    <w:rsid w:val="00D22C3A"/>
    <w:rsid w:val="00D22CD1"/>
    <w:rsid w:val="00D2324E"/>
    <w:rsid w:val="00D32A45"/>
    <w:rsid w:val="00D37555"/>
    <w:rsid w:val="00D4251E"/>
    <w:rsid w:val="00D444A6"/>
    <w:rsid w:val="00D46792"/>
    <w:rsid w:val="00D47C38"/>
    <w:rsid w:val="00D5372D"/>
    <w:rsid w:val="00D60E5C"/>
    <w:rsid w:val="00D65B60"/>
    <w:rsid w:val="00D72B54"/>
    <w:rsid w:val="00D73E37"/>
    <w:rsid w:val="00D802CD"/>
    <w:rsid w:val="00D8570F"/>
    <w:rsid w:val="00D86EE4"/>
    <w:rsid w:val="00D96067"/>
    <w:rsid w:val="00DB2B50"/>
    <w:rsid w:val="00DB5F35"/>
    <w:rsid w:val="00DB7322"/>
    <w:rsid w:val="00DC376B"/>
    <w:rsid w:val="00DC586B"/>
    <w:rsid w:val="00DD14B2"/>
    <w:rsid w:val="00DE258F"/>
    <w:rsid w:val="00DE338C"/>
    <w:rsid w:val="00DE48B8"/>
    <w:rsid w:val="00DF3AA7"/>
    <w:rsid w:val="00DF3E39"/>
    <w:rsid w:val="00DF6EC7"/>
    <w:rsid w:val="00E01155"/>
    <w:rsid w:val="00E04DE0"/>
    <w:rsid w:val="00E04EA7"/>
    <w:rsid w:val="00E05948"/>
    <w:rsid w:val="00E06517"/>
    <w:rsid w:val="00E10A4A"/>
    <w:rsid w:val="00E12D46"/>
    <w:rsid w:val="00E16753"/>
    <w:rsid w:val="00E26568"/>
    <w:rsid w:val="00E3048F"/>
    <w:rsid w:val="00E34B4C"/>
    <w:rsid w:val="00E53648"/>
    <w:rsid w:val="00E549EB"/>
    <w:rsid w:val="00E55E6D"/>
    <w:rsid w:val="00E66273"/>
    <w:rsid w:val="00E66AA7"/>
    <w:rsid w:val="00E74510"/>
    <w:rsid w:val="00E75852"/>
    <w:rsid w:val="00E77168"/>
    <w:rsid w:val="00E92E96"/>
    <w:rsid w:val="00E9681F"/>
    <w:rsid w:val="00EB157C"/>
    <w:rsid w:val="00EB31F1"/>
    <w:rsid w:val="00EC4418"/>
    <w:rsid w:val="00ED6A54"/>
    <w:rsid w:val="00ED7289"/>
    <w:rsid w:val="00EE1995"/>
    <w:rsid w:val="00EE26A0"/>
    <w:rsid w:val="00EF0C94"/>
    <w:rsid w:val="00EF1E39"/>
    <w:rsid w:val="00EF316D"/>
    <w:rsid w:val="00EF3489"/>
    <w:rsid w:val="00EF3B6A"/>
    <w:rsid w:val="00EF3DEB"/>
    <w:rsid w:val="00EF595E"/>
    <w:rsid w:val="00F0045B"/>
    <w:rsid w:val="00F03FF1"/>
    <w:rsid w:val="00F11E15"/>
    <w:rsid w:val="00F2197A"/>
    <w:rsid w:val="00F21B17"/>
    <w:rsid w:val="00F3362A"/>
    <w:rsid w:val="00F40A22"/>
    <w:rsid w:val="00F41CE3"/>
    <w:rsid w:val="00F421E9"/>
    <w:rsid w:val="00F42DC4"/>
    <w:rsid w:val="00F44555"/>
    <w:rsid w:val="00F44EDD"/>
    <w:rsid w:val="00F472F5"/>
    <w:rsid w:val="00F47363"/>
    <w:rsid w:val="00F543C4"/>
    <w:rsid w:val="00F54E8D"/>
    <w:rsid w:val="00F56368"/>
    <w:rsid w:val="00F6355A"/>
    <w:rsid w:val="00F7186C"/>
    <w:rsid w:val="00F72BE3"/>
    <w:rsid w:val="00F838B2"/>
    <w:rsid w:val="00F91DC9"/>
    <w:rsid w:val="00F94CF6"/>
    <w:rsid w:val="00F95141"/>
    <w:rsid w:val="00F97C2C"/>
    <w:rsid w:val="00FB592A"/>
    <w:rsid w:val="00FC3D06"/>
    <w:rsid w:val="00FC3F80"/>
    <w:rsid w:val="00FC3F94"/>
    <w:rsid w:val="00FC4E6F"/>
    <w:rsid w:val="00FC4F51"/>
    <w:rsid w:val="00FD10FA"/>
    <w:rsid w:val="00FD7DF2"/>
    <w:rsid w:val="00FE1A60"/>
    <w:rsid w:val="00FE37D4"/>
    <w:rsid w:val="00FE381D"/>
    <w:rsid w:val="00FE473E"/>
    <w:rsid w:val="00FF611A"/>
    <w:rsid w:val="020E6655"/>
    <w:rsid w:val="02F92D08"/>
    <w:rsid w:val="048C1E7C"/>
    <w:rsid w:val="0510052A"/>
    <w:rsid w:val="063E11E1"/>
    <w:rsid w:val="080572AE"/>
    <w:rsid w:val="09DA6218"/>
    <w:rsid w:val="10541E80"/>
    <w:rsid w:val="1141099E"/>
    <w:rsid w:val="130E164D"/>
    <w:rsid w:val="13A57B94"/>
    <w:rsid w:val="13F310AE"/>
    <w:rsid w:val="14E8498B"/>
    <w:rsid w:val="15BE749A"/>
    <w:rsid w:val="15D74129"/>
    <w:rsid w:val="162A33D6"/>
    <w:rsid w:val="17605F04"/>
    <w:rsid w:val="1A157189"/>
    <w:rsid w:val="1B82219C"/>
    <w:rsid w:val="1BFF7767"/>
    <w:rsid w:val="1C640793"/>
    <w:rsid w:val="1ED525CE"/>
    <w:rsid w:val="1EFE5A8F"/>
    <w:rsid w:val="1F324BA6"/>
    <w:rsid w:val="1FAA1288"/>
    <w:rsid w:val="21844498"/>
    <w:rsid w:val="235A5D2F"/>
    <w:rsid w:val="23E14A05"/>
    <w:rsid w:val="24A8776B"/>
    <w:rsid w:val="24D85154"/>
    <w:rsid w:val="25112E64"/>
    <w:rsid w:val="27897907"/>
    <w:rsid w:val="2A955B26"/>
    <w:rsid w:val="2BA21CCC"/>
    <w:rsid w:val="2BC242F4"/>
    <w:rsid w:val="308C16B0"/>
    <w:rsid w:val="333221B5"/>
    <w:rsid w:val="33A855B9"/>
    <w:rsid w:val="37943817"/>
    <w:rsid w:val="38C44A6D"/>
    <w:rsid w:val="3F90116E"/>
    <w:rsid w:val="400975E7"/>
    <w:rsid w:val="42A105B3"/>
    <w:rsid w:val="42AB41F6"/>
    <w:rsid w:val="43090474"/>
    <w:rsid w:val="44EF700C"/>
    <w:rsid w:val="491B26D3"/>
    <w:rsid w:val="49752A27"/>
    <w:rsid w:val="4B27054E"/>
    <w:rsid w:val="4E0A69D9"/>
    <w:rsid w:val="4F9A0054"/>
    <w:rsid w:val="4FCC1D49"/>
    <w:rsid w:val="500D0155"/>
    <w:rsid w:val="501749D5"/>
    <w:rsid w:val="526714B2"/>
    <w:rsid w:val="5638481F"/>
    <w:rsid w:val="56D0589D"/>
    <w:rsid w:val="5B651C75"/>
    <w:rsid w:val="5E0A1098"/>
    <w:rsid w:val="604C19C3"/>
    <w:rsid w:val="6200468F"/>
    <w:rsid w:val="62683FE2"/>
    <w:rsid w:val="64581E80"/>
    <w:rsid w:val="652F6EA6"/>
    <w:rsid w:val="656F6B26"/>
    <w:rsid w:val="6593581A"/>
    <w:rsid w:val="664A412A"/>
    <w:rsid w:val="689E5D0A"/>
    <w:rsid w:val="69F8615D"/>
    <w:rsid w:val="6A531EF1"/>
    <w:rsid w:val="6CB518A2"/>
    <w:rsid w:val="6CC83FFB"/>
    <w:rsid w:val="6E783826"/>
    <w:rsid w:val="6FDA12BA"/>
    <w:rsid w:val="72964E03"/>
    <w:rsid w:val="72FB055A"/>
    <w:rsid w:val="74E73BAF"/>
    <w:rsid w:val="75A0139E"/>
    <w:rsid w:val="7A975326"/>
    <w:rsid w:val="7BAF7102"/>
    <w:rsid w:val="7D4B0AF4"/>
    <w:rsid w:val="7DDF292B"/>
    <w:rsid w:val="7DE400A0"/>
    <w:rsid w:val="FB731D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7">
    <w:name w:val="heading 1"/>
    <w:basedOn w:val="1"/>
    <w:next w:val="1"/>
    <w:link w:val="109"/>
    <w:qFormat/>
    <w:uiPriority w:val="0"/>
    <w:pPr>
      <w:keepNext/>
      <w:snapToGrid w:val="0"/>
      <w:spacing w:line="360" w:lineRule="atLeast"/>
      <w:outlineLvl w:val="0"/>
    </w:pPr>
    <w:rPr>
      <w:rFonts w:ascii="宋体" w:hAnsi="Verdana" w:cs="仿宋_GB2312"/>
      <w:color w:val="10000A"/>
      <w:szCs w:val="32"/>
    </w:rPr>
  </w:style>
  <w:style w:type="paragraph" w:styleId="8">
    <w:name w:val="heading 2"/>
    <w:basedOn w:val="1"/>
    <w:next w:val="1"/>
    <w:link w:val="110"/>
    <w:qFormat/>
    <w:uiPriority w:val="0"/>
    <w:pPr>
      <w:keepNext/>
      <w:keepLines/>
      <w:spacing w:before="260" w:after="260" w:line="416" w:lineRule="auto"/>
      <w:outlineLvl w:val="1"/>
    </w:pPr>
    <w:rPr>
      <w:rFonts w:ascii="Arial" w:hAnsi="Arial" w:eastAsia="黑体" w:cs="仿宋_GB2312"/>
      <w:b/>
      <w:bCs/>
      <w:color w:val="10000A"/>
      <w:sz w:val="32"/>
      <w:szCs w:val="32"/>
    </w:rPr>
  </w:style>
  <w:style w:type="paragraph" w:styleId="9">
    <w:name w:val="heading 3"/>
    <w:basedOn w:val="1"/>
    <w:next w:val="1"/>
    <w:link w:val="111"/>
    <w:qFormat/>
    <w:uiPriority w:val="0"/>
    <w:pPr>
      <w:keepNext/>
      <w:keepLines/>
      <w:spacing w:before="260" w:after="260" w:line="416" w:lineRule="auto"/>
      <w:outlineLvl w:val="2"/>
    </w:pPr>
    <w:rPr>
      <w:rFonts w:ascii="仿宋_GB2312" w:hAnsi="Verdana" w:cs="仿宋_GB2312"/>
      <w:b/>
      <w:bCs/>
      <w:color w:val="10000A"/>
      <w:sz w:val="32"/>
      <w:szCs w:val="32"/>
    </w:rPr>
  </w:style>
  <w:style w:type="paragraph" w:styleId="10">
    <w:name w:val="heading 4"/>
    <w:basedOn w:val="1"/>
    <w:next w:val="1"/>
    <w:link w:val="112"/>
    <w:qFormat/>
    <w:uiPriority w:val="0"/>
    <w:pPr>
      <w:keepNext/>
      <w:keepLines/>
      <w:spacing w:before="280" w:after="290" w:line="376" w:lineRule="auto"/>
      <w:outlineLvl w:val="3"/>
    </w:pPr>
    <w:rPr>
      <w:rFonts w:ascii="Arial" w:hAnsi="Arial" w:eastAsia="黑体" w:cs="仿宋_GB2312"/>
      <w:b/>
      <w:bCs/>
      <w:color w:val="10000A"/>
      <w:szCs w:val="28"/>
    </w:rPr>
  </w:style>
  <w:style w:type="paragraph" w:styleId="11">
    <w:name w:val="heading 5"/>
    <w:basedOn w:val="1"/>
    <w:next w:val="1"/>
    <w:link w:val="113"/>
    <w:qFormat/>
    <w:uiPriority w:val="0"/>
    <w:pPr>
      <w:keepNext/>
      <w:keepLines/>
      <w:spacing w:before="280" w:after="290" w:line="376" w:lineRule="auto"/>
      <w:outlineLvl w:val="4"/>
    </w:pPr>
    <w:rPr>
      <w:rFonts w:ascii="仿宋_GB2312" w:hAnsi="Verdana" w:cs="仿宋_GB2312"/>
      <w:b/>
      <w:bCs/>
      <w:color w:val="10000A"/>
      <w:szCs w:val="28"/>
    </w:rPr>
  </w:style>
  <w:style w:type="paragraph" w:styleId="12">
    <w:name w:val="heading 6"/>
    <w:basedOn w:val="1"/>
    <w:next w:val="13"/>
    <w:link w:val="114"/>
    <w:qFormat/>
    <w:uiPriority w:val="0"/>
    <w:pPr>
      <w:keepNext/>
      <w:keepLines/>
      <w:numPr>
        <w:ilvl w:val="5"/>
        <w:numId w:val="1"/>
      </w:numPr>
      <w:spacing w:before="240" w:after="64" w:line="317" w:lineRule="auto"/>
      <w:outlineLvl w:val="5"/>
    </w:pPr>
    <w:rPr>
      <w:rFonts w:ascii="Arial" w:hAnsi="Arial" w:eastAsia="黑体" w:cs="仿宋_GB2312"/>
      <w:b/>
      <w:color w:val="10000A"/>
      <w:sz w:val="24"/>
      <w:szCs w:val="24"/>
    </w:rPr>
  </w:style>
  <w:style w:type="paragraph" w:styleId="14">
    <w:name w:val="heading 7"/>
    <w:basedOn w:val="1"/>
    <w:next w:val="13"/>
    <w:link w:val="116"/>
    <w:qFormat/>
    <w:uiPriority w:val="0"/>
    <w:pPr>
      <w:keepNext/>
      <w:keepLines/>
      <w:numPr>
        <w:ilvl w:val="6"/>
        <w:numId w:val="2"/>
      </w:numPr>
      <w:tabs>
        <w:tab w:val="left" w:pos="420"/>
        <w:tab w:val="left" w:pos="1755"/>
      </w:tabs>
      <w:spacing w:before="240" w:after="64" w:line="317" w:lineRule="auto"/>
      <w:ind w:left="1755" w:hanging="1125"/>
      <w:outlineLvl w:val="6"/>
    </w:pPr>
    <w:rPr>
      <w:rFonts w:ascii="仿宋_GB2312" w:hAnsi="Verdana" w:cs="仿宋_GB2312"/>
      <w:b/>
      <w:color w:val="10000A"/>
      <w:sz w:val="24"/>
      <w:szCs w:val="24"/>
    </w:rPr>
  </w:style>
  <w:style w:type="paragraph" w:styleId="15">
    <w:name w:val="heading 8"/>
    <w:basedOn w:val="1"/>
    <w:next w:val="13"/>
    <w:link w:val="117"/>
    <w:qFormat/>
    <w:uiPriority w:val="0"/>
    <w:pPr>
      <w:keepNext/>
      <w:keepLines/>
      <w:numPr>
        <w:ilvl w:val="7"/>
        <w:numId w:val="2"/>
      </w:numPr>
      <w:tabs>
        <w:tab w:val="left" w:pos="420"/>
        <w:tab w:val="left" w:pos="1755"/>
      </w:tabs>
      <w:spacing w:before="240" w:after="64" w:line="317" w:lineRule="auto"/>
      <w:ind w:left="1755" w:hanging="1125"/>
      <w:outlineLvl w:val="7"/>
    </w:pPr>
    <w:rPr>
      <w:rFonts w:ascii="Arial" w:hAnsi="Arial" w:eastAsia="黑体" w:cs="仿宋_GB2312"/>
      <w:color w:val="10000A"/>
      <w:sz w:val="24"/>
      <w:szCs w:val="24"/>
    </w:rPr>
  </w:style>
  <w:style w:type="paragraph" w:styleId="16">
    <w:name w:val="heading 9"/>
    <w:basedOn w:val="1"/>
    <w:next w:val="13"/>
    <w:link w:val="118"/>
    <w:qFormat/>
    <w:uiPriority w:val="0"/>
    <w:pPr>
      <w:keepNext/>
      <w:keepLines/>
      <w:numPr>
        <w:ilvl w:val="8"/>
        <w:numId w:val="2"/>
      </w:numPr>
      <w:tabs>
        <w:tab w:val="left" w:pos="420"/>
        <w:tab w:val="left" w:pos="1755"/>
      </w:tabs>
      <w:spacing w:before="240" w:after="64" w:line="317" w:lineRule="auto"/>
      <w:ind w:left="1755" w:hanging="1125"/>
      <w:outlineLvl w:val="8"/>
    </w:pPr>
    <w:rPr>
      <w:rFonts w:ascii="Arial" w:hAnsi="Arial" w:eastAsia="黑体" w:cs="仿宋_GB2312"/>
      <w:color w:val="10000A"/>
      <w:sz w:val="21"/>
      <w:szCs w:val="24"/>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link w:val="144"/>
    <w:qFormat/>
    <w:uiPriority w:val="0"/>
    <w:pPr>
      <w:spacing w:after="120" w:line="240" w:lineRule="auto"/>
      <w:ind w:left="420" w:leftChars="200" w:firstLine="420" w:firstLineChars="200"/>
    </w:pPr>
  </w:style>
  <w:style w:type="paragraph" w:styleId="3">
    <w:name w:val="Body Text Indent"/>
    <w:basedOn w:val="1"/>
    <w:next w:val="4"/>
    <w:link w:val="126"/>
    <w:qFormat/>
    <w:uiPriority w:val="0"/>
    <w:pPr>
      <w:spacing w:line="700" w:lineRule="exact"/>
      <w:ind w:left="960"/>
    </w:pPr>
    <w:rPr>
      <w:rFonts w:ascii="仿宋_GB2312" w:hAnsi="Verdana" w:cs="仿宋_GB2312"/>
      <w:color w:val="10000A"/>
      <w:sz w:val="44"/>
      <w:szCs w:val="32"/>
    </w:rPr>
  </w:style>
  <w:style w:type="paragraph" w:styleId="4">
    <w:name w:val="envelope return"/>
    <w:basedOn w:val="1"/>
    <w:qFormat/>
    <w:uiPriority w:val="0"/>
    <w:pPr>
      <w:snapToGrid w:val="0"/>
    </w:pPr>
    <w:rPr>
      <w:rFonts w:ascii="Arial" w:hAnsi="Arial" w:cs="Arial"/>
      <w:sz w:val="21"/>
      <w:szCs w:val="24"/>
    </w:rPr>
  </w:style>
  <w:style w:type="paragraph" w:styleId="5">
    <w:name w:val="List"/>
    <w:basedOn w:val="1"/>
    <w:qFormat/>
    <w:uiPriority w:val="0"/>
    <w:pPr>
      <w:ind w:left="200" w:hanging="200" w:hangingChars="200"/>
    </w:pPr>
    <w:rPr>
      <w:sz w:val="21"/>
      <w:szCs w:val="24"/>
    </w:rPr>
  </w:style>
  <w:style w:type="paragraph" w:styleId="6">
    <w:name w:val="macro"/>
    <w:link w:val="108"/>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Courier New"/>
      <w:kern w:val="2"/>
      <w:sz w:val="24"/>
      <w:szCs w:val="24"/>
      <w:lang w:val="en-US" w:eastAsia="zh-CN" w:bidi="ar-SA"/>
    </w:rPr>
  </w:style>
  <w:style w:type="paragraph" w:styleId="13">
    <w:name w:val="Normal Indent"/>
    <w:basedOn w:val="1"/>
    <w:link w:val="115"/>
    <w:qFormat/>
    <w:uiPriority w:val="0"/>
    <w:rPr>
      <w:rFonts w:ascii="仿宋_GB2312" w:hAnsi="Verdana" w:cs="仿宋_GB2312"/>
      <w:color w:val="10000A"/>
      <w:sz w:val="24"/>
      <w:szCs w:val="32"/>
    </w:rPr>
  </w:style>
  <w:style w:type="paragraph" w:styleId="17">
    <w:name w:val="List 3"/>
    <w:basedOn w:val="1"/>
    <w:qFormat/>
    <w:uiPriority w:val="0"/>
    <w:pPr>
      <w:ind w:left="100" w:leftChars="400" w:hanging="200" w:hangingChars="200"/>
    </w:pPr>
    <w:rPr>
      <w:sz w:val="21"/>
      <w:szCs w:val="24"/>
    </w:rPr>
  </w:style>
  <w:style w:type="paragraph" w:styleId="18">
    <w:name w:val="toc 7"/>
    <w:basedOn w:val="1"/>
    <w:next w:val="1"/>
    <w:semiHidden/>
    <w:qFormat/>
    <w:uiPriority w:val="0"/>
    <w:pPr>
      <w:ind w:left="2520" w:leftChars="1200"/>
    </w:pPr>
  </w:style>
  <w:style w:type="paragraph" w:styleId="19">
    <w:name w:val="List Number 2"/>
    <w:basedOn w:val="1"/>
    <w:qFormat/>
    <w:uiPriority w:val="0"/>
    <w:pPr>
      <w:numPr>
        <w:ilvl w:val="0"/>
        <w:numId w:val="3"/>
      </w:numPr>
      <w:tabs>
        <w:tab w:val="left" w:pos="780"/>
      </w:tabs>
    </w:pPr>
    <w:rPr>
      <w:sz w:val="21"/>
      <w:szCs w:val="24"/>
    </w:rPr>
  </w:style>
  <w:style w:type="paragraph" w:styleId="20">
    <w:name w:val="table of authorities"/>
    <w:basedOn w:val="1"/>
    <w:next w:val="1"/>
    <w:qFormat/>
    <w:uiPriority w:val="0"/>
    <w:pPr>
      <w:ind w:left="420" w:leftChars="200"/>
    </w:pPr>
    <w:rPr>
      <w:sz w:val="21"/>
      <w:szCs w:val="24"/>
    </w:rPr>
  </w:style>
  <w:style w:type="paragraph" w:styleId="21">
    <w:name w:val="Note Heading"/>
    <w:basedOn w:val="1"/>
    <w:next w:val="1"/>
    <w:link w:val="119"/>
    <w:qFormat/>
    <w:uiPriority w:val="0"/>
    <w:pPr>
      <w:spacing w:before="120" w:after="120"/>
      <w:outlineLvl w:val="0"/>
    </w:pPr>
    <w:rPr>
      <w:rFonts w:ascii="仿宋_GB2312" w:hAnsi="Verdana" w:eastAsia="黑体" w:cs="仿宋_GB2312"/>
      <w:color w:val="10000A"/>
      <w:szCs w:val="32"/>
    </w:rPr>
  </w:style>
  <w:style w:type="paragraph" w:styleId="22">
    <w:name w:val="List Bullet 4"/>
    <w:basedOn w:val="1"/>
    <w:qFormat/>
    <w:uiPriority w:val="0"/>
    <w:pPr>
      <w:tabs>
        <w:tab w:val="left" w:pos="1620"/>
      </w:tabs>
      <w:ind w:left="1620" w:leftChars="600" w:hanging="360" w:hangingChars="200"/>
    </w:pPr>
    <w:rPr>
      <w:sz w:val="21"/>
      <w:szCs w:val="24"/>
    </w:rPr>
  </w:style>
  <w:style w:type="paragraph" w:styleId="23">
    <w:name w:val="index 8"/>
    <w:basedOn w:val="1"/>
    <w:next w:val="1"/>
    <w:qFormat/>
    <w:uiPriority w:val="0"/>
    <w:pPr>
      <w:ind w:left="1400" w:leftChars="1400"/>
    </w:pPr>
    <w:rPr>
      <w:sz w:val="21"/>
      <w:szCs w:val="24"/>
    </w:rPr>
  </w:style>
  <w:style w:type="paragraph" w:styleId="24">
    <w:name w:val="E-mail Signature"/>
    <w:basedOn w:val="1"/>
    <w:link w:val="120"/>
    <w:qFormat/>
    <w:uiPriority w:val="0"/>
    <w:rPr>
      <w:rFonts w:ascii="仿宋_GB2312" w:hAnsi="Verdana" w:cs="仿宋_GB2312"/>
      <w:color w:val="10000A"/>
      <w:sz w:val="21"/>
      <w:szCs w:val="24"/>
    </w:rPr>
  </w:style>
  <w:style w:type="paragraph" w:styleId="25">
    <w:name w:val="List Number"/>
    <w:basedOn w:val="1"/>
    <w:qFormat/>
    <w:uiPriority w:val="0"/>
    <w:pPr>
      <w:numPr>
        <w:ilvl w:val="0"/>
        <w:numId w:val="4"/>
      </w:numPr>
      <w:tabs>
        <w:tab w:val="left" w:pos="360"/>
        <w:tab w:val="clear" w:pos="1020"/>
      </w:tabs>
    </w:pPr>
    <w:rPr>
      <w:sz w:val="21"/>
      <w:szCs w:val="24"/>
    </w:rPr>
  </w:style>
  <w:style w:type="paragraph" w:styleId="26">
    <w:name w:val="caption"/>
    <w:basedOn w:val="1"/>
    <w:next w:val="1"/>
    <w:qFormat/>
    <w:uiPriority w:val="0"/>
    <w:pPr>
      <w:autoSpaceDE w:val="0"/>
      <w:autoSpaceDN w:val="0"/>
      <w:adjustRightInd w:val="0"/>
      <w:snapToGrid w:val="0"/>
      <w:spacing w:before="152" w:after="160" w:line="288" w:lineRule="auto"/>
      <w:ind w:firstLine="561"/>
    </w:pPr>
    <w:rPr>
      <w:rFonts w:ascii="Arial" w:hAnsi="Arial" w:eastAsia="黑体"/>
      <w:color w:val="000000"/>
      <w:sz w:val="24"/>
    </w:rPr>
  </w:style>
  <w:style w:type="paragraph" w:styleId="27">
    <w:name w:val="index 5"/>
    <w:basedOn w:val="1"/>
    <w:next w:val="1"/>
    <w:qFormat/>
    <w:uiPriority w:val="0"/>
    <w:pPr>
      <w:ind w:left="800" w:leftChars="800"/>
    </w:pPr>
    <w:rPr>
      <w:sz w:val="21"/>
      <w:szCs w:val="24"/>
    </w:rPr>
  </w:style>
  <w:style w:type="paragraph" w:styleId="28">
    <w:name w:val="List Bullet"/>
    <w:basedOn w:val="1"/>
    <w:qFormat/>
    <w:uiPriority w:val="0"/>
    <w:pPr>
      <w:tabs>
        <w:tab w:val="left" w:pos="360"/>
      </w:tabs>
      <w:ind w:left="360" w:hanging="360" w:hangingChars="200"/>
    </w:pPr>
    <w:rPr>
      <w:sz w:val="21"/>
      <w:szCs w:val="24"/>
    </w:rPr>
  </w:style>
  <w:style w:type="paragraph" w:styleId="29">
    <w:name w:val="envelope address"/>
    <w:basedOn w:val="1"/>
    <w:qFormat/>
    <w:uiPriority w:val="0"/>
    <w:pPr>
      <w:snapToGrid w:val="0"/>
      <w:ind w:left="100" w:leftChars="1400"/>
    </w:pPr>
    <w:rPr>
      <w:rFonts w:ascii="Arial" w:hAnsi="Arial" w:cs="Arial"/>
      <w:sz w:val="24"/>
      <w:szCs w:val="24"/>
    </w:rPr>
  </w:style>
  <w:style w:type="paragraph" w:styleId="30">
    <w:name w:val="Document Map"/>
    <w:basedOn w:val="1"/>
    <w:link w:val="121"/>
    <w:semiHidden/>
    <w:qFormat/>
    <w:uiPriority w:val="0"/>
    <w:pPr>
      <w:shd w:val="clear" w:color="auto" w:fill="000080"/>
    </w:pPr>
    <w:rPr>
      <w:rFonts w:ascii="仿宋_GB2312" w:hAnsi="Verdana" w:cs="仿宋_GB2312"/>
      <w:color w:val="10000A"/>
      <w:szCs w:val="32"/>
    </w:rPr>
  </w:style>
  <w:style w:type="paragraph" w:styleId="31">
    <w:name w:val="toa heading"/>
    <w:basedOn w:val="1"/>
    <w:next w:val="1"/>
    <w:qFormat/>
    <w:uiPriority w:val="0"/>
    <w:pPr>
      <w:spacing w:before="120"/>
    </w:pPr>
    <w:rPr>
      <w:rFonts w:ascii="Arial" w:hAnsi="Arial" w:cs="Arial"/>
      <w:sz w:val="24"/>
      <w:szCs w:val="24"/>
    </w:rPr>
  </w:style>
  <w:style w:type="paragraph" w:styleId="32">
    <w:name w:val="annotation text"/>
    <w:basedOn w:val="1"/>
    <w:link w:val="122"/>
    <w:qFormat/>
    <w:uiPriority w:val="0"/>
    <w:pPr>
      <w:jc w:val="left"/>
    </w:pPr>
    <w:rPr>
      <w:rFonts w:ascii="仿宋_GB2312" w:hAnsi="Verdana" w:cs="仿宋_GB2312"/>
      <w:color w:val="10000A"/>
      <w:sz w:val="21"/>
      <w:szCs w:val="24"/>
    </w:rPr>
  </w:style>
  <w:style w:type="paragraph" w:styleId="33">
    <w:name w:val="index 6"/>
    <w:basedOn w:val="1"/>
    <w:next w:val="1"/>
    <w:qFormat/>
    <w:uiPriority w:val="0"/>
    <w:pPr>
      <w:ind w:left="1000" w:leftChars="1000"/>
    </w:pPr>
    <w:rPr>
      <w:sz w:val="21"/>
      <w:szCs w:val="24"/>
    </w:rPr>
  </w:style>
  <w:style w:type="paragraph" w:styleId="34">
    <w:name w:val="Salutation"/>
    <w:basedOn w:val="1"/>
    <w:next w:val="1"/>
    <w:link w:val="123"/>
    <w:qFormat/>
    <w:uiPriority w:val="0"/>
    <w:rPr>
      <w:rFonts w:ascii="仿宋_GB2312" w:hAnsi="Verdana" w:eastAsia="仿宋_GB2312" w:cs="仿宋_GB2312"/>
      <w:color w:val="10000A"/>
      <w:szCs w:val="32"/>
    </w:rPr>
  </w:style>
  <w:style w:type="paragraph" w:styleId="35">
    <w:name w:val="Body Text 3"/>
    <w:basedOn w:val="1"/>
    <w:link w:val="124"/>
    <w:qFormat/>
    <w:uiPriority w:val="0"/>
    <w:pPr>
      <w:spacing w:after="120"/>
    </w:pPr>
    <w:rPr>
      <w:rFonts w:ascii="仿宋_GB2312" w:hAnsi="Verdana" w:cs="仿宋_GB2312"/>
      <w:color w:val="10000A"/>
      <w:sz w:val="16"/>
      <w:szCs w:val="16"/>
    </w:rPr>
  </w:style>
  <w:style w:type="paragraph" w:styleId="36">
    <w:name w:val="Closing"/>
    <w:basedOn w:val="1"/>
    <w:link w:val="125"/>
    <w:qFormat/>
    <w:uiPriority w:val="0"/>
    <w:pPr>
      <w:ind w:left="100" w:leftChars="2100"/>
    </w:pPr>
    <w:rPr>
      <w:rFonts w:ascii="仿宋_GB2312" w:hAnsi="Verdana" w:cs="仿宋_GB2312"/>
      <w:color w:val="10000A"/>
      <w:sz w:val="21"/>
      <w:szCs w:val="24"/>
    </w:rPr>
  </w:style>
  <w:style w:type="paragraph" w:styleId="37">
    <w:name w:val="List Bullet 3"/>
    <w:basedOn w:val="1"/>
    <w:qFormat/>
    <w:uiPriority w:val="0"/>
    <w:pPr>
      <w:tabs>
        <w:tab w:val="left" w:pos="1200"/>
      </w:tabs>
      <w:ind w:left="1200" w:leftChars="400" w:hanging="360" w:hangingChars="200"/>
    </w:pPr>
    <w:rPr>
      <w:sz w:val="21"/>
      <w:szCs w:val="24"/>
    </w:rPr>
  </w:style>
  <w:style w:type="paragraph" w:styleId="38">
    <w:name w:val="Body Text"/>
    <w:basedOn w:val="1"/>
    <w:next w:val="1"/>
    <w:link w:val="107"/>
    <w:qFormat/>
    <w:uiPriority w:val="0"/>
    <w:pPr>
      <w:jc w:val="left"/>
    </w:pPr>
    <w:rPr>
      <w:rFonts w:ascii="宋体" w:hAnsi="Verdana" w:cs="仿宋_GB2312"/>
      <w:color w:val="10000A"/>
      <w:szCs w:val="32"/>
    </w:rPr>
  </w:style>
  <w:style w:type="paragraph" w:styleId="39">
    <w:name w:val="List Number 3"/>
    <w:basedOn w:val="1"/>
    <w:qFormat/>
    <w:uiPriority w:val="0"/>
    <w:pPr>
      <w:numPr>
        <w:ilvl w:val="0"/>
        <w:numId w:val="5"/>
      </w:numPr>
      <w:tabs>
        <w:tab w:val="left" w:pos="1200"/>
        <w:tab w:val="clear" w:pos="1620"/>
      </w:tabs>
    </w:pPr>
    <w:rPr>
      <w:sz w:val="21"/>
      <w:szCs w:val="24"/>
    </w:rPr>
  </w:style>
  <w:style w:type="paragraph" w:styleId="40">
    <w:name w:val="List 2"/>
    <w:basedOn w:val="1"/>
    <w:qFormat/>
    <w:uiPriority w:val="0"/>
    <w:pPr>
      <w:ind w:left="100" w:leftChars="200" w:hanging="200" w:hangingChars="200"/>
    </w:pPr>
    <w:rPr>
      <w:sz w:val="21"/>
      <w:szCs w:val="24"/>
    </w:rPr>
  </w:style>
  <w:style w:type="paragraph" w:styleId="41">
    <w:name w:val="List Continue"/>
    <w:basedOn w:val="1"/>
    <w:qFormat/>
    <w:uiPriority w:val="0"/>
    <w:pPr>
      <w:spacing w:after="120"/>
      <w:ind w:left="420" w:leftChars="200"/>
    </w:pPr>
    <w:rPr>
      <w:sz w:val="21"/>
    </w:rPr>
  </w:style>
  <w:style w:type="paragraph" w:styleId="42">
    <w:name w:val="Block Text"/>
    <w:basedOn w:val="1"/>
    <w:qFormat/>
    <w:uiPriority w:val="0"/>
    <w:pPr>
      <w:spacing w:after="120"/>
      <w:ind w:left="1440" w:leftChars="700" w:right="1440" w:rightChars="700"/>
    </w:pPr>
    <w:rPr>
      <w:sz w:val="24"/>
    </w:rPr>
  </w:style>
  <w:style w:type="paragraph" w:styleId="43">
    <w:name w:val="List Bullet 2"/>
    <w:basedOn w:val="1"/>
    <w:qFormat/>
    <w:uiPriority w:val="0"/>
    <w:pPr>
      <w:tabs>
        <w:tab w:val="left" w:pos="780"/>
      </w:tabs>
      <w:ind w:left="780" w:leftChars="200" w:hanging="360" w:hangingChars="200"/>
    </w:pPr>
    <w:rPr>
      <w:sz w:val="21"/>
      <w:szCs w:val="24"/>
    </w:rPr>
  </w:style>
  <w:style w:type="paragraph" w:styleId="44">
    <w:name w:val="HTML Address"/>
    <w:basedOn w:val="1"/>
    <w:link w:val="127"/>
    <w:qFormat/>
    <w:uiPriority w:val="0"/>
    <w:rPr>
      <w:rFonts w:ascii="仿宋_GB2312" w:hAnsi="Verdana" w:cs="仿宋_GB2312"/>
      <w:i/>
      <w:iCs/>
      <w:color w:val="10000A"/>
      <w:sz w:val="21"/>
      <w:szCs w:val="24"/>
    </w:rPr>
  </w:style>
  <w:style w:type="paragraph" w:styleId="45">
    <w:name w:val="index 4"/>
    <w:basedOn w:val="1"/>
    <w:next w:val="1"/>
    <w:qFormat/>
    <w:uiPriority w:val="0"/>
    <w:pPr>
      <w:ind w:left="600" w:leftChars="600"/>
    </w:pPr>
    <w:rPr>
      <w:sz w:val="21"/>
      <w:szCs w:val="24"/>
    </w:rPr>
  </w:style>
  <w:style w:type="paragraph" w:styleId="46">
    <w:name w:val="toc 5"/>
    <w:basedOn w:val="1"/>
    <w:next w:val="1"/>
    <w:semiHidden/>
    <w:qFormat/>
    <w:uiPriority w:val="0"/>
    <w:pPr>
      <w:ind w:left="1680" w:leftChars="800"/>
    </w:pPr>
  </w:style>
  <w:style w:type="paragraph" w:styleId="47">
    <w:name w:val="toc 3"/>
    <w:basedOn w:val="1"/>
    <w:next w:val="1"/>
    <w:semiHidden/>
    <w:qFormat/>
    <w:uiPriority w:val="0"/>
    <w:pPr>
      <w:ind w:left="840" w:leftChars="400"/>
    </w:pPr>
  </w:style>
  <w:style w:type="paragraph" w:styleId="48">
    <w:name w:val="Plain Text"/>
    <w:basedOn w:val="1"/>
    <w:link w:val="128"/>
    <w:qFormat/>
    <w:uiPriority w:val="0"/>
    <w:rPr>
      <w:rFonts w:ascii="宋体" w:hAnsi="Courier New" w:cs="Courier New"/>
      <w:color w:val="10000A"/>
      <w:sz w:val="21"/>
      <w:szCs w:val="21"/>
    </w:rPr>
  </w:style>
  <w:style w:type="paragraph" w:styleId="49">
    <w:name w:val="List Bullet 5"/>
    <w:basedOn w:val="1"/>
    <w:qFormat/>
    <w:uiPriority w:val="0"/>
    <w:pPr>
      <w:tabs>
        <w:tab w:val="left" w:pos="2040"/>
      </w:tabs>
      <w:ind w:left="2040" w:leftChars="800" w:hanging="360" w:hangingChars="200"/>
    </w:pPr>
    <w:rPr>
      <w:sz w:val="21"/>
      <w:szCs w:val="24"/>
    </w:rPr>
  </w:style>
  <w:style w:type="paragraph" w:styleId="50">
    <w:name w:val="List Number 4"/>
    <w:basedOn w:val="1"/>
    <w:qFormat/>
    <w:uiPriority w:val="0"/>
    <w:pPr>
      <w:numPr>
        <w:ilvl w:val="0"/>
        <w:numId w:val="6"/>
      </w:numPr>
      <w:tabs>
        <w:tab w:val="left" w:pos="1620"/>
        <w:tab w:val="clear" w:pos="993"/>
      </w:tabs>
    </w:pPr>
    <w:rPr>
      <w:sz w:val="21"/>
      <w:szCs w:val="24"/>
    </w:rPr>
  </w:style>
  <w:style w:type="paragraph" w:styleId="51">
    <w:name w:val="toc 8"/>
    <w:basedOn w:val="1"/>
    <w:next w:val="1"/>
    <w:semiHidden/>
    <w:qFormat/>
    <w:uiPriority w:val="0"/>
    <w:pPr>
      <w:ind w:left="2940" w:leftChars="1400"/>
    </w:pPr>
  </w:style>
  <w:style w:type="paragraph" w:styleId="52">
    <w:name w:val="index 3"/>
    <w:basedOn w:val="1"/>
    <w:next w:val="1"/>
    <w:qFormat/>
    <w:uiPriority w:val="0"/>
    <w:pPr>
      <w:ind w:left="400" w:leftChars="400"/>
    </w:pPr>
    <w:rPr>
      <w:sz w:val="21"/>
      <w:szCs w:val="24"/>
    </w:rPr>
  </w:style>
  <w:style w:type="paragraph" w:styleId="53">
    <w:name w:val="Date"/>
    <w:basedOn w:val="1"/>
    <w:next w:val="1"/>
    <w:link w:val="129"/>
    <w:qFormat/>
    <w:uiPriority w:val="0"/>
    <w:rPr>
      <w:rFonts w:ascii="仿宋_GB2312" w:hAnsi="Verdana" w:cs="仿宋_GB2312"/>
      <w:color w:val="10000A"/>
      <w:szCs w:val="32"/>
    </w:rPr>
  </w:style>
  <w:style w:type="paragraph" w:styleId="54">
    <w:name w:val="Body Text Indent 2"/>
    <w:basedOn w:val="1"/>
    <w:link w:val="130"/>
    <w:qFormat/>
    <w:uiPriority w:val="0"/>
    <w:pPr>
      <w:snapToGrid w:val="0"/>
      <w:spacing w:line="560" w:lineRule="atLeast"/>
      <w:ind w:firstLine="540"/>
    </w:pPr>
    <w:rPr>
      <w:rFonts w:ascii="仿宋_GB2312" w:hAnsi="Verdana" w:cs="仿宋_GB2312"/>
      <w:color w:val="10000A"/>
      <w:szCs w:val="32"/>
    </w:rPr>
  </w:style>
  <w:style w:type="paragraph" w:styleId="55">
    <w:name w:val="endnote text"/>
    <w:basedOn w:val="1"/>
    <w:link w:val="131"/>
    <w:qFormat/>
    <w:uiPriority w:val="0"/>
    <w:pPr>
      <w:snapToGrid w:val="0"/>
      <w:jc w:val="left"/>
    </w:pPr>
    <w:rPr>
      <w:rFonts w:ascii="仿宋_GB2312" w:hAnsi="Verdana" w:cs="仿宋_GB2312"/>
      <w:color w:val="10000A"/>
      <w:sz w:val="21"/>
      <w:szCs w:val="24"/>
    </w:rPr>
  </w:style>
  <w:style w:type="paragraph" w:styleId="56">
    <w:name w:val="List Continue 5"/>
    <w:basedOn w:val="1"/>
    <w:qFormat/>
    <w:uiPriority w:val="0"/>
    <w:pPr>
      <w:spacing w:after="120"/>
      <w:ind w:left="2100" w:leftChars="1000"/>
    </w:pPr>
    <w:rPr>
      <w:sz w:val="21"/>
      <w:szCs w:val="24"/>
    </w:rPr>
  </w:style>
  <w:style w:type="paragraph" w:styleId="57">
    <w:name w:val="Balloon Text"/>
    <w:basedOn w:val="1"/>
    <w:link w:val="132"/>
    <w:semiHidden/>
    <w:qFormat/>
    <w:uiPriority w:val="0"/>
    <w:rPr>
      <w:rFonts w:ascii="仿宋_GB2312" w:hAnsi="Verdana" w:cs="仿宋_GB2312"/>
      <w:color w:val="10000A"/>
      <w:sz w:val="18"/>
      <w:szCs w:val="18"/>
    </w:rPr>
  </w:style>
  <w:style w:type="paragraph" w:styleId="58">
    <w:name w:val="footer"/>
    <w:basedOn w:val="1"/>
    <w:link w:val="133"/>
    <w:qFormat/>
    <w:uiPriority w:val="99"/>
    <w:pPr>
      <w:tabs>
        <w:tab w:val="center" w:pos="4153"/>
        <w:tab w:val="right" w:pos="8306"/>
      </w:tabs>
      <w:snapToGrid w:val="0"/>
      <w:jc w:val="left"/>
    </w:pPr>
    <w:rPr>
      <w:rFonts w:ascii="仿宋_GB2312" w:hAnsi="Verdana" w:cs="仿宋_GB2312"/>
      <w:color w:val="10000A"/>
      <w:sz w:val="18"/>
      <w:szCs w:val="32"/>
    </w:rPr>
  </w:style>
  <w:style w:type="paragraph" w:styleId="59">
    <w:name w:val="header"/>
    <w:basedOn w:val="1"/>
    <w:link w:val="134"/>
    <w:qFormat/>
    <w:uiPriority w:val="0"/>
    <w:pPr>
      <w:pBdr>
        <w:bottom w:val="single" w:color="auto" w:sz="6" w:space="1"/>
      </w:pBdr>
      <w:tabs>
        <w:tab w:val="center" w:pos="4153"/>
        <w:tab w:val="right" w:pos="8306"/>
      </w:tabs>
      <w:snapToGrid w:val="0"/>
      <w:jc w:val="center"/>
    </w:pPr>
    <w:rPr>
      <w:rFonts w:ascii="仿宋_GB2312" w:hAnsi="Verdana" w:cs="仿宋_GB2312"/>
      <w:color w:val="10000A"/>
      <w:sz w:val="18"/>
      <w:szCs w:val="32"/>
    </w:rPr>
  </w:style>
  <w:style w:type="paragraph" w:styleId="60">
    <w:name w:val="Signature"/>
    <w:basedOn w:val="1"/>
    <w:link w:val="135"/>
    <w:qFormat/>
    <w:uiPriority w:val="0"/>
    <w:pPr>
      <w:ind w:left="100" w:leftChars="2100"/>
    </w:pPr>
    <w:rPr>
      <w:rFonts w:ascii="仿宋_GB2312" w:hAnsi="Verdana" w:cs="仿宋_GB2312"/>
      <w:color w:val="10000A"/>
      <w:sz w:val="21"/>
      <w:szCs w:val="24"/>
    </w:rPr>
  </w:style>
  <w:style w:type="paragraph" w:styleId="61">
    <w:name w:val="toc 1"/>
    <w:basedOn w:val="1"/>
    <w:next w:val="1"/>
    <w:semiHidden/>
    <w:qFormat/>
    <w:uiPriority w:val="0"/>
    <w:pPr>
      <w:spacing w:line="180" w:lineRule="auto"/>
      <w:jc w:val="center"/>
    </w:pPr>
    <w:rPr>
      <w:sz w:val="30"/>
      <w:szCs w:val="30"/>
    </w:rPr>
  </w:style>
  <w:style w:type="paragraph" w:styleId="62">
    <w:name w:val="List Continue 4"/>
    <w:basedOn w:val="1"/>
    <w:qFormat/>
    <w:uiPriority w:val="0"/>
    <w:pPr>
      <w:spacing w:after="120"/>
      <w:ind w:left="1680" w:leftChars="800"/>
    </w:pPr>
    <w:rPr>
      <w:sz w:val="21"/>
      <w:szCs w:val="24"/>
    </w:rPr>
  </w:style>
  <w:style w:type="paragraph" w:styleId="63">
    <w:name w:val="toc 4"/>
    <w:basedOn w:val="1"/>
    <w:next w:val="1"/>
    <w:semiHidden/>
    <w:qFormat/>
    <w:uiPriority w:val="0"/>
    <w:pPr>
      <w:ind w:left="1260" w:leftChars="600"/>
    </w:pPr>
  </w:style>
  <w:style w:type="paragraph" w:styleId="64">
    <w:name w:val="index heading"/>
    <w:basedOn w:val="1"/>
    <w:next w:val="65"/>
    <w:qFormat/>
    <w:uiPriority w:val="0"/>
    <w:rPr>
      <w:rFonts w:ascii="Arial" w:hAnsi="Arial" w:cs="Arial"/>
      <w:b/>
      <w:bCs/>
      <w:sz w:val="21"/>
      <w:szCs w:val="24"/>
    </w:rPr>
  </w:style>
  <w:style w:type="paragraph" w:styleId="65">
    <w:name w:val="index 1"/>
    <w:basedOn w:val="1"/>
    <w:next w:val="1"/>
    <w:semiHidden/>
    <w:qFormat/>
    <w:uiPriority w:val="0"/>
    <w:rPr>
      <w:rFonts w:ascii="仿宋_GB2312" w:eastAsia="仿宋_GB2312"/>
      <w:sz w:val="21"/>
      <w:szCs w:val="28"/>
    </w:rPr>
  </w:style>
  <w:style w:type="paragraph" w:styleId="66">
    <w:name w:val="Subtitle"/>
    <w:basedOn w:val="1"/>
    <w:link w:val="136"/>
    <w:qFormat/>
    <w:uiPriority w:val="0"/>
    <w:pPr>
      <w:spacing w:before="240" w:after="60" w:line="312" w:lineRule="auto"/>
      <w:jc w:val="center"/>
      <w:outlineLvl w:val="1"/>
    </w:pPr>
    <w:rPr>
      <w:rFonts w:ascii="Arial" w:hAnsi="Arial" w:cs="Arial"/>
      <w:b/>
      <w:bCs/>
      <w:color w:val="10000A"/>
      <w:kern w:val="28"/>
      <w:sz w:val="32"/>
      <w:szCs w:val="32"/>
    </w:rPr>
  </w:style>
  <w:style w:type="paragraph" w:styleId="67">
    <w:name w:val="List Number 5"/>
    <w:basedOn w:val="1"/>
    <w:qFormat/>
    <w:uiPriority w:val="0"/>
    <w:pPr>
      <w:numPr>
        <w:ilvl w:val="0"/>
        <w:numId w:val="7"/>
      </w:numPr>
      <w:tabs>
        <w:tab w:val="left" w:pos="3458"/>
        <w:tab w:val="clear" w:pos="420"/>
      </w:tabs>
    </w:pPr>
    <w:rPr>
      <w:sz w:val="21"/>
      <w:szCs w:val="24"/>
    </w:rPr>
  </w:style>
  <w:style w:type="paragraph" w:styleId="68">
    <w:name w:val="footnote text"/>
    <w:basedOn w:val="1"/>
    <w:link w:val="137"/>
    <w:qFormat/>
    <w:uiPriority w:val="0"/>
    <w:pPr>
      <w:snapToGrid w:val="0"/>
      <w:jc w:val="left"/>
    </w:pPr>
    <w:rPr>
      <w:rFonts w:ascii="仿宋_GB2312" w:hAnsi="Verdana" w:cs="仿宋_GB2312"/>
      <w:color w:val="10000A"/>
      <w:sz w:val="18"/>
      <w:szCs w:val="18"/>
    </w:rPr>
  </w:style>
  <w:style w:type="paragraph" w:styleId="69">
    <w:name w:val="toc 6"/>
    <w:basedOn w:val="1"/>
    <w:next w:val="1"/>
    <w:semiHidden/>
    <w:qFormat/>
    <w:uiPriority w:val="0"/>
    <w:pPr>
      <w:ind w:left="2100" w:leftChars="1000"/>
    </w:pPr>
  </w:style>
  <w:style w:type="paragraph" w:styleId="70">
    <w:name w:val="List 5"/>
    <w:basedOn w:val="1"/>
    <w:qFormat/>
    <w:uiPriority w:val="0"/>
    <w:pPr>
      <w:ind w:left="100" w:leftChars="800" w:hanging="200" w:hangingChars="200"/>
    </w:pPr>
    <w:rPr>
      <w:sz w:val="21"/>
      <w:szCs w:val="24"/>
    </w:rPr>
  </w:style>
  <w:style w:type="paragraph" w:styleId="71">
    <w:name w:val="Body Text Indent 3"/>
    <w:basedOn w:val="1"/>
    <w:qFormat/>
    <w:uiPriority w:val="0"/>
    <w:pPr>
      <w:spacing w:after="120"/>
      <w:ind w:left="420" w:leftChars="200"/>
    </w:pPr>
    <w:rPr>
      <w:sz w:val="16"/>
      <w:szCs w:val="16"/>
    </w:rPr>
  </w:style>
  <w:style w:type="paragraph" w:styleId="72">
    <w:name w:val="index 7"/>
    <w:basedOn w:val="1"/>
    <w:next w:val="1"/>
    <w:qFormat/>
    <w:uiPriority w:val="0"/>
    <w:pPr>
      <w:ind w:left="1200" w:leftChars="1200"/>
    </w:pPr>
    <w:rPr>
      <w:sz w:val="21"/>
      <w:szCs w:val="24"/>
    </w:rPr>
  </w:style>
  <w:style w:type="paragraph" w:styleId="73">
    <w:name w:val="index 9"/>
    <w:basedOn w:val="1"/>
    <w:next w:val="1"/>
    <w:qFormat/>
    <w:uiPriority w:val="0"/>
    <w:pPr>
      <w:ind w:left="1600" w:leftChars="1600"/>
    </w:pPr>
    <w:rPr>
      <w:sz w:val="21"/>
      <w:szCs w:val="24"/>
    </w:rPr>
  </w:style>
  <w:style w:type="paragraph" w:styleId="74">
    <w:name w:val="table of figures"/>
    <w:basedOn w:val="1"/>
    <w:next w:val="1"/>
    <w:qFormat/>
    <w:uiPriority w:val="0"/>
    <w:pPr>
      <w:ind w:left="200" w:leftChars="200" w:hanging="200" w:hangingChars="200"/>
    </w:pPr>
    <w:rPr>
      <w:sz w:val="21"/>
      <w:szCs w:val="24"/>
    </w:rPr>
  </w:style>
  <w:style w:type="paragraph" w:styleId="75">
    <w:name w:val="toc 2"/>
    <w:basedOn w:val="1"/>
    <w:next w:val="1"/>
    <w:semiHidden/>
    <w:qFormat/>
    <w:uiPriority w:val="0"/>
    <w:pPr>
      <w:ind w:left="420" w:leftChars="200"/>
    </w:pPr>
  </w:style>
  <w:style w:type="paragraph" w:styleId="76">
    <w:name w:val="toc 9"/>
    <w:basedOn w:val="1"/>
    <w:next w:val="1"/>
    <w:semiHidden/>
    <w:qFormat/>
    <w:uiPriority w:val="0"/>
    <w:pPr>
      <w:ind w:left="3360" w:leftChars="1600"/>
    </w:pPr>
  </w:style>
  <w:style w:type="paragraph" w:styleId="77">
    <w:name w:val="Body Text 2"/>
    <w:basedOn w:val="1"/>
    <w:link w:val="138"/>
    <w:qFormat/>
    <w:uiPriority w:val="0"/>
    <w:rPr>
      <w:rFonts w:ascii="仿宋_GB2312" w:hAnsi="Verdana" w:cs="仿宋_GB2312"/>
      <w:color w:val="10000A"/>
      <w:szCs w:val="32"/>
    </w:rPr>
  </w:style>
  <w:style w:type="paragraph" w:styleId="78">
    <w:name w:val="List 4"/>
    <w:basedOn w:val="1"/>
    <w:qFormat/>
    <w:uiPriority w:val="0"/>
    <w:pPr>
      <w:ind w:left="100" w:leftChars="600" w:hanging="200" w:hangingChars="200"/>
    </w:pPr>
    <w:rPr>
      <w:sz w:val="21"/>
      <w:szCs w:val="24"/>
    </w:rPr>
  </w:style>
  <w:style w:type="paragraph" w:styleId="79">
    <w:name w:val="List Continue 2"/>
    <w:basedOn w:val="1"/>
    <w:qFormat/>
    <w:uiPriority w:val="0"/>
    <w:pPr>
      <w:spacing w:after="120"/>
      <w:ind w:left="840" w:leftChars="400"/>
    </w:pPr>
    <w:rPr>
      <w:sz w:val="21"/>
      <w:szCs w:val="24"/>
    </w:rPr>
  </w:style>
  <w:style w:type="paragraph" w:styleId="80">
    <w:name w:val="Message Header"/>
    <w:basedOn w:val="1"/>
    <w:link w:val="139"/>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color w:val="10000A"/>
      <w:sz w:val="24"/>
      <w:szCs w:val="24"/>
    </w:rPr>
  </w:style>
  <w:style w:type="paragraph" w:styleId="81">
    <w:name w:val="HTML Preformatted"/>
    <w:basedOn w:val="1"/>
    <w:link w:val="140"/>
    <w:qFormat/>
    <w:uiPriority w:val="0"/>
    <w:rPr>
      <w:rFonts w:ascii="Courier New" w:hAnsi="Courier New" w:cs="Courier New"/>
      <w:color w:val="10000A"/>
      <w:sz w:val="32"/>
      <w:szCs w:val="32"/>
    </w:rPr>
  </w:style>
  <w:style w:type="paragraph" w:styleId="82">
    <w:name w:val="Normal (Web)"/>
    <w:basedOn w:val="1"/>
    <w:qFormat/>
    <w:uiPriority w:val="0"/>
    <w:pPr>
      <w:widowControl/>
      <w:jc w:val="left"/>
    </w:pPr>
    <w:rPr>
      <w:rFonts w:ascii="宋体" w:hAnsi="宋体" w:cs="宋体"/>
      <w:color w:val="000000"/>
      <w:kern w:val="0"/>
      <w:sz w:val="24"/>
      <w:szCs w:val="24"/>
    </w:rPr>
  </w:style>
  <w:style w:type="paragraph" w:styleId="83">
    <w:name w:val="List Continue 3"/>
    <w:basedOn w:val="1"/>
    <w:qFormat/>
    <w:uiPriority w:val="0"/>
    <w:pPr>
      <w:spacing w:after="120"/>
      <w:ind w:left="1260" w:leftChars="600"/>
    </w:pPr>
    <w:rPr>
      <w:sz w:val="21"/>
      <w:szCs w:val="24"/>
    </w:rPr>
  </w:style>
  <w:style w:type="paragraph" w:styleId="84">
    <w:name w:val="index 2"/>
    <w:basedOn w:val="1"/>
    <w:next w:val="1"/>
    <w:qFormat/>
    <w:uiPriority w:val="0"/>
    <w:pPr>
      <w:ind w:left="200" w:leftChars="200"/>
    </w:pPr>
    <w:rPr>
      <w:sz w:val="21"/>
      <w:szCs w:val="24"/>
    </w:rPr>
  </w:style>
  <w:style w:type="paragraph" w:styleId="85">
    <w:name w:val="Title"/>
    <w:basedOn w:val="1"/>
    <w:link w:val="141"/>
    <w:qFormat/>
    <w:uiPriority w:val="0"/>
    <w:pPr>
      <w:spacing w:before="240" w:after="60"/>
      <w:jc w:val="center"/>
      <w:outlineLvl w:val="0"/>
    </w:pPr>
    <w:rPr>
      <w:rFonts w:ascii="Arial" w:hAnsi="Arial" w:cs="Arial"/>
      <w:b/>
      <w:bCs/>
      <w:color w:val="10000A"/>
      <w:sz w:val="32"/>
      <w:szCs w:val="32"/>
    </w:rPr>
  </w:style>
  <w:style w:type="paragraph" w:styleId="86">
    <w:name w:val="annotation subject"/>
    <w:basedOn w:val="32"/>
    <w:next w:val="32"/>
    <w:link w:val="142"/>
    <w:qFormat/>
    <w:uiPriority w:val="0"/>
    <w:rPr>
      <w:b/>
      <w:bCs/>
    </w:rPr>
  </w:style>
  <w:style w:type="paragraph" w:styleId="87">
    <w:name w:val="Body Text First Indent"/>
    <w:basedOn w:val="38"/>
    <w:link w:val="143"/>
    <w:qFormat/>
    <w:uiPriority w:val="0"/>
    <w:pPr>
      <w:spacing w:after="120"/>
      <w:ind w:firstLine="420" w:firstLineChars="100"/>
      <w:jc w:val="both"/>
    </w:pPr>
  </w:style>
  <w:style w:type="table" w:styleId="89">
    <w:name w:val="Table Grid"/>
    <w:basedOn w:val="88"/>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Strong"/>
    <w:qFormat/>
    <w:uiPriority w:val="0"/>
    <w:rPr>
      <w:rFonts w:ascii="仿宋_GB2312" w:hAnsi="Verdana" w:eastAsia="仿宋_GB2312" w:cs="仿宋_GB2312"/>
      <w:b/>
      <w:bCs/>
      <w:color w:val="10000A"/>
      <w:kern w:val="0"/>
      <w:sz w:val="32"/>
      <w:szCs w:val="32"/>
      <w:lang w:eastAsia="en-US"/>
    </w:rPr>
  </w:style>
  <w:style w:type="character" w:styleId="92">
    <w:name w:val="endnote reference"/>
    <w:qFormat/>
    <w:uiPriority w:val="0"/>
    <w:rPr>
      <w:rFonts w:ascii="仿宋_GB2312" w:hAnsi="Verdana" w:eastAsia="仿宋_GB2312" w:cs="仿宋_GB2312"/>
      <w:color w:val="10000A"/>
      <w:kern w:val="0"/>
      <w:sz w:val="32"/>
      <w:szCs w:val="32"/>
      <w:vertAlign w:val="superscript"/>
      <w:lang w:eastAsia="en-US"/>
    </w:rPr>
  </w:style>
  <w:style w:type="character" w:styleId="93">
    <w:name w:val="page number"/>
    <w:qFormat/>
    <w:uiPriority w:val="0"/>
    <w:rPr>
      <w:rFonts w:ascii="仿宋_GB2312" w:hAnsi="Verdana" w:eastAsia="仿宋_GB2312" w:cs="仿宋_GB2312"/>
      <w:color w:val="10000A"/>
      <w:kern w:val="0"/>
      <w:sz w:val="32"/>
      <w:szCs w:val="32"/>
      <w:lang w:eastAsia="en-US"/>
    </w:rPr>
  </w:style>
  <w:style w:type="character" w:styleId="94">
    <w:name w:val="FollowedHyperlink"/>
    <w:qFormat/>
    <w:uiPriority w:val="0"/>
    <w:rPr>
      <w:rFonts w:ascii="仿宋_GB2312" w:hAnsi="Verdana" w:eastAsia="仿宋_GB2312" w:cs="仿宋_GB2312"/>
      <w:color w:val="800080"/>
      <w:kern w:val="0"/>
      <w:sz w:val="32"/>
      <w:szCs w:val="32"/>
      <w:u w:val="single"/>
      <w:lang w:eastAsia="en-US"/>
    </w:rPr>
  </w:style>
  <w:style w:type="character" w:styleId="95">
    <w:name w:val="Emphasis"/>
    <w:qFormat/>
    <w:uiPriority w:val="0"/>
    <w:rPr>
      <w:rFonts w:ascii="仿宋_GB2312" w:hAnsi="Verdana" w:eastAsia="仿宋_GB2312" w:cs="仿宋_GB2312"/>
      <w:i/>
      <w:iCs/>
      <w:color w:val="10000A"/>
      <w:kern w:val="0"/>
      <w:sz w:val="32"/>
      <w:szCs w:val="32"/>
      <w:lang w:eastAsia="en-US"/>
    </w:rPr>
  </w:style>
  <w:style w:type="character" w:styleId="96">
    <w:name w:val="line number"/>
    <w:qFormat/>
    <w:uiPriority w:val="0"/>
    <w:rPr>
      <w:rFonts w:ascii="仿宋_GB2312" w:hAnsi="Verdana" w:eastAsia="仿宋_GB2312" w:cs="仿宋_GB2312"/>
      <w:color w:val="10000A"/>
      <w:kern w:val="0"/>
      <w:sz w:val="32"/>
      <w:szCs w:val="32"/>
      <w:lang w:eastAsia="en-US"/>
    </w:rPr>
  </w:style>
  <w:style w:type="character" w:styleId="97">
    <w:name w:val="HTML Definition"/>
    <w:qFormat/>
    <w:uiPriority w:val="0"/>
    <w:rPr>
      <w:rFonts w:ascii="仿宋_GB2312" w:hAnsi="Verdana" w:eastAsia="仿宋_GB2312" w:cs="仿宋_GB2312"/>
      <w:i/>
      <w:iCs/>
      <w:color w:val="10000A"/>
      <w:kern w:val="0"/>
      <w:sz w:val="32"/>
      <w:szCs w:val="32"/>
      <w:lang w:eastAsia="en-US"/>
    </w:rPr>
  </w:style>
  <w:style w:type="character" w:styleId="98">
    <w:name w:val="HTML Typewriter"/>
    <w:qFormat/>
    <w:uiPriority w:val="0"/>
    <w:rPr>
      <w:rFonts w:ascii="Courier New" w:hAnsi="Courier New" w:eastAsia="仿宋_GB2312" w:cs="Courier New"/>
      <w:color w:val="10000A"/>
      <w:kern w:val="0"/>
      <w:sz w:val="20"/>
      <w:szCs w:val="20"/>
      <w:lang w:eastAsia="en-US"/>
    </w:rPr>
  </w:style>
  <w:style w:type="character" w:styleId="99">
    <w:name w:val="HTML Acronym"/>
    <w:qFormat/>
    <w:uiPriority w:val="0"/>
    <w:rPr>
      <w:rFonts w:ascii="仿宋_GB2312" w:hAnsi="Verdana" w:eastAsia="仿宋_GB2312" w:cs="仿宋_GB2312"/>
      <w:color w:val="10000A"/>
      <w:kern w:val="0"/>
      <w:sz w:val="32"/>
      <w:szCs w:val="32"/>
      <w:lang w:eastAsia="en-US"/>
    </w:rPr>
  </w:style>
  <w:style w:type="character" w:styleId="100">
    <w:name w:val="HTML Variable"/>
    <w:qFormat/>
    <w:uiPriority w:val="0"/>
    <w:rPr>
      <w:rFonts w:ascii="仿宋_GB2312" w:hAnsi="Verdana" w:eastAsia="仿宋_GB2312" w:cs="仿宋_GB2312"/>
      <w:i/>
      <w:iCs/>
      <w:color w:val="10000A"/>
      <w:kern w:val="0"/>
      <w:sz w:val="32"/>
      <w:szCs w:val="32"/>
      <w:lang w:eastAsia="en-US"/>
    </w:rPr>
  </w:style>
  <w:style w:type="character" w:styleId="101">
    <w:name w:val="Hyperlink"/>
    <w:qFormat/>
    <w:uiPriority w:val="0"/>
    <w:rPr>
      <w:rFonts w:ascii="仿宋_GB2312" w:hAnsi="Verdana" w:eastAsia="仿宋_GB2312" w:cs="仿宋_GB2312"/>
      <w:color w:val="0000FF"/>
      <w:kern w:val="0"/>
      <w:sz w:val="32"/>
      <w:szCs w:val="32"/>
      <w:u w:val="single"/>
      <w:lang w:eastAsia="en-US"/>
    </w:rPr>
  </w:style>
  <w:style w:type="character" w:styleId="102">
    <w:name w:val="HTML Code"/>
    <w:qFormat/>
    <w:uiPriority w:val="0"/>
    <w:rPr>
      <w:rFonts w:ascii="Courier New" w:hAnsi="Courier New" w:eastAsia="仿宋_GB2312" w:cs="Courier New"/>
      <w:color w:val="10000A"/>
      <w:kern w:val="0"/>
      <w:sz w:val="20"/>
      <w:szCs w:val="20"/>
      <w:lang w:eastAsia="en-US"/>
    </w:rPr>
  </w:style>
  <w:style w:type="character" w:styleId="103">
    <w:name w:val="annotation reference"/>
    <w:qFormat/>
    <w:uiPriority w:val="0"/>
    <w:rPr>
      <w:rFonts w:ascii="仿宋_GB2312" w:hAnsi="Verdana" w:eastAsia="仿宋_GB2312" w:cs="仿宋_GB2312"/>
      <w:color w:val="10000A"/>
      <w:kern w:val="0"/>
      <w:sz w:val="21"/>
      <w:szCs w:val="21"/>
      <w:lang w:eastAsia="en-US"/>
    </w:rPr>
  </w:style>
  <w:style w:type="character" w:styleId="104">
    <w:name w:val="HTML Cite"/>
    <w:qFormat/>
    <w:uiPriority w:val="0"/>
    <w:rPr>
      <w:rFonts w:ascii="仿宋_GB2312" w:hAnsi="Verdana" w:eastAsia="仿宋_GB2312" w:cs="仿宋_GB2312"/>
      <w:i/>
      <w:iCs/>
      <w:color w:val="10000A"/>
      <w:kern w:val="0"/>
      <w:sz w:val="32"/>
      <w:szCs w:val="32"/>
      <w:lang w:eastAsia="en-US"/>
    </w:rPr>
  </w:style>
  <w:style w:type="character" w:styleId="105">
    <w:name w:val="HTML Keyboard"/>
    <w:qFormat/>
    <w:uiPriority w:val="0"/>
    <w:rPr>
      <w:rFonts w:ascii="Courier New" w:hAnsi="Courier New" w:eastAsia="仿宋_GB2312" w:cs="Courier New"/>
      <w:color w:val="10000A"/>
      <w:kern w:val="0"/>
      <w:sz w:val="20"/>
      <w:szCs w:val="20"/>
      <w:lang w:eastAsia="en-US"/>
    </w:rPr>
  </w:style>
  <w:style w:type="character" w:styleId="106">
    <w:name w:val="HTML Sample"/>
    <w:qFormat/>
    <w:uiPriority w:val="0"/>
    <w:rPr>
      <w:rFonts w:ascii="Courier New" w:hAnsi="Courier New" w:eastAsia="仿宋_GB2312" w:cs="Courier New"/>
      <w:color w:val="10000A"/>
      <w:kern w:val="0"/>
      <w:sz w:val="32"/>
      <w:szCs w:val="32"/>
      <w:lang w:eastAsia="en-US"/>
    </w:rPr>
  </w:style>
  <w:style w:type="character" w:customStyle="1" w:styleId="107">
    <w:name w:val="正文文本 字符"/>
    <w:link w:val="38"/>
    <w:qFormat/>
    <w:uiPriority w:val="0"/>
    <w:rPr>
      <w:rFonts w:ascii="宋体" w:hAnsi="Verdana" w:eastAsia="宋体" w:cs="仿宋_GB2312"/>
      <w:color w:val="10000A"/>
      <w:kern w:val="2"/>
      <w:sz w:val="28"/>
      <w:szCs w:val="32"/>
      <w:lang w:val="en-US" w:eastAsia="zh-CN" w:bidi="ar-SA"/>
    </w:rPr>
  </w:style>
  <w:style w:type="character" w:customStyle="1" w:styleId="108">
    <w:name w:val="宏文本 字符"/>
    <w:link w:val="6"/>
    <w:qFormat/>
    <w:uiPriority w:val="0"/>
    <w:rPr>
      <w:rFonts w:ascii="Courier New" w:hAnsi="Courier New" w:eastAsia="Times New Roman" w:cs="Courier New"/>
      <w:kern w:val="2"/>
      <w:sz w:val="24"/>
      <w:szCs w:val="24"/>
      <w:lang w:val="en-US" w:eastAsia="zh-CN" w:bidi="ar-SA"/>
    </w:rPr>
  </w:style>
  <w:style w:type="character" w:customStyle="1" w:styleId="109">
    <w:name w:val="标题 1 字符"/>
    <w:link w:val="7"/>
    <w:qFormat/>
    <w:uiPriority w:val="0"/>
    <w:rPr>
      <w:rFonts w:ascii="宋体" w:hAnsi="Verdana" w:eastAsia="宋体" w:cs="仿宋_GB2312"/>
      <w:color w:val="10000A"/>
      <w:kern w:val="2"/>
      <w:sz w:val="28"/>
      <w:szCs w:val="32"/>
      <w:lang w:val="en-US" w:eastAsia="zh-CN" w:bidi="ar-SA"/>
    </w:rPr>
  </w:style>
  <w:style w:type="character" w:customStyle="1" w:styleId="110">
    <w:name w:val="标题 2 字符"/>
    <w:link w:val="8"/>
    <w:qFormat/>
    <w:uiPriority w:val="0"/>
    <w:rPr>
      <w:rFonts w:ascii="Arial" w:hAnsi="Arial" w:eastAsia="黑体" w:cs="仿宋_GB2312"/>
      <w:b/>
      <w:bCs/>
      <w:color w:val="10000A"/>
      <w:kern w:val="2"/>
      <w:sz w:val="32"/>
      <w:szCs w:val="32"/>
      <w:lang w:val="en-US" w:eastAsia="zh-CN" w:bidi="ar-SA"/>
    </w:rPr>
  </w:style>
  <w:style w:type="character" w:customStyle="1" w:styleId="111">
    <w:name w:val="标题 3 字符"/>
    <w:link w:val="9"/>
    <w:qFormat/>
    <w:uiPriority w:val="0"/>
    <w:rPr>
      <w:rFonts w:ascii="仿宋_GB2312" w:hAnsi="Verdana" w:eastAsia="宋体" w:cs="仿宋_GB2312"/>
      <w:b/>
      <w:bCs/>
      <w:color w:val="10000A"/>
      <w:kern w:val="2"/>
      <w:sz w:val="32"/>
      <w:szCs w:val="32"/>
      <w:lang w:val="en-US" w:eastAsia="zh-CN" w:bidi="ar-SA"/>
    </w:rPr>
  </w:style>
  <w:style w:type="character" w:customStyle="1" w:styleId="112">
    <w:name w:val="标题 4 字符"/>
    <w:link w:val="10"/>
    <w:qFormat/>
    <w:uiPriority w:val="0"/>
    <w:rPr>
      <w:rFonts w:ascii="Arial" w:hAnsi="Arial" w:eastAsia="黑体" w:cs="仿宋_GB2312"/>
      <w:b/>
      <w:bCs/>
      <w:color w:val="10000A"/>
      <w:kern w:val="2"/>
      <w:sz w:val="28"/>
      <w:szCs w:val="28"/>
      <w:lang w:val="en-US" w:eastAsia="zh-CN" w:bidi="ar-SA"/>
    </w:rPr>
  </w:style>
  <w:style w:type="character" w:customStyle="1" w:styleId="113">
    <w:name w:val="标题 5 字符"/>
    <w:link w:val="11"/>
    <w:qFormat/>
    <w:uiPriority w:val="0"/>
    <w:rPr>
      <w:rFonts w:ascii="仿宋_GB2312" w:hAnsi="Verdana" w:eastAsia="宋体" w:cs="仿宋_GB2312"/>
      <w:b/>
      <w:bCs/>
      <w:color w:val="10000A"/>
      <w:kern w:val="2"/>
      <w:sz w:val="28"/>
      <w:szCs w:val="28"/>
      <w:lang w:val="en-US" w:eastAsia="zh-CN" w:bidi="ar-SA"/>
    </w:rPr>
  </w:style>
  <w:style w:type="character" w:customStyle="1" w:styleId="114">
    <w:name w:val="标题 6 字符"/>
    <w:link w:val="12"/>
    <w:qFormat/>
    <w:uiPriority w:val="0"/>
    <w:rPr>
      <w:rFonts w:ascii="Arial" w:hAnsi="Arial" w:eastAsia="黑体" w:cs="仿宋_GB2312"/>
      <w:b/>
      <w:color w:val="10000A"/>
      <w:kern w:val="2"/>
      <w:sz w:val="24"/>
      <w:szCs w:val="24"/>
      <w:lang w:val="en-US" w:eastAsia="zh-CN" w:bidi="ar-SA"/>
    </w:rPr>
  </w:style>
  <w:style w:type="character" w:customStyle="1" w:styleId="115">
    <w:name w:val="正文缩进 字符"/>
    <w:link w:val="13"/>
    <w:qFormat/>
    <w:uiPriority w:val="0"/>
    <w:rPr>
      <w:rFonts w:ascii="仿宋_GB2312" w:hAnsi="Verdana" w:eastAsia="宋体" w:cs="仿宋_GB2312"/>
      <w:color w:val="10000A"/>
      <w:kern w:val="2"/>
      <w:sz w:val="24"/>
      <w:szCs w:val="32"/>
      <w:lang w:val="en-US" w:eastAsia="zh-CN" w:bidi="ar-SA"/>
    </w:rPr>
  </w:style>
  <w:style w:type="character" w:customStyle="1" w:styleId="116">
    <w:name w:val="标题 7 字符"/>
    <w:link w:val="14"/>
    <w:qFormat/>
    <w:uiPriority w:val="0"/>
    <w:rPr>
      <w:rFonts w:ascii="仿宋_GB2312" w:hAnsi="Verdana" w:eastAsia="宋体" w:cs="仿宋_GB2312"/>
      <w:b/>
      <w:color w:val="10000A"/>
      <w:kern w:val="2"/>
      <w:sz w:val="24"/>
      <w:szCs w:val="24"/>
      <w:lang w:val="en-US" w:eastAsia="zh-CN" w:bidi="ar-SA"/>
    </w:rPr>
  </w:style>
  <w:style w:type="character" w:customStyle="1" w:styleId="117">
    <w:name w:val="标题 8 字符"/>
    <w:link w:val="15"/>
    <w:qFormat/>
    <w:uiPriority w:val="0"/>
    <w:rPr>
      <w:rFonts w:ascii="Arial" w:hAnsi="Arial" w:eastAsia="黑体" w:cs="仿宋_GB2312"/>
      <w:color w:val="10000A"/>
      <w:kern w:val="2"/>
      <w:sz w:val="24"/>
      <w:szCs w:val="24"/>
      <w:lang w:val="en-US" w:eastAsia="zh-CN" w:bidi="ar-SA"/>
    </w:rPr>
  </w:style>
  <w:style w:type="character" w:customStyle="1" w:styleId="118">
    <w:name w:val="标题 9 字符"/>
    <w:link w:val="16"/>
    <w:qFormat/>
    <w:uiPriority w:val="0"/>
    <w:rPr>
      <w:rFonts w:ascii="Arial" w:hAnsi="Arial" w:eastAsia="黑体" w:cs="仿宋_GB2312"/>
      <w:color w:val="10000A"/>
      <w:kern w:val="2"/>
      <w:sz w:val="21"/>
      <w:szCs w:val="24"/>
      <w:lang w:val="en-US" w:eastAsia="zh-CN" w:bidi="ar-SA"/>
    </w:rPr>
  </w:style>
  <w:style w:type="character" w:customStyle="1" w:styleId="119">
    <w:name w:val="注释标题 字符"/>
    <w:link w:val="21"/>
    <w:qFormat/>
    <w:uiPriority w:val="0"/>
    <w:rPr>
      <w:rFonts w:ascii="仿宋_GB2312" w:hAnsi="Verdana" w:eastAsia="黑体" w:cs="仿宋_GB2312"/>
      <w:color w:val="10000A"/>
      <w:kern w:val="2"/>
      <w:sz w:val="28"/>
      <w:szCs w:val="32"/>
      <w:lang w:val="en-US" w:eastAsia="zh-CN" w:bidi="ar-SA"/>
    </w:rPr>
  </w:style>
  <w:style w:type="character" w:customStyle="1" w:styleId="120">
    <w:name w:val="电子邮件签名 字符"/>
    <w:link w:val="24"/>
    <w:qFormat/>
    <w:uiPriority w:val="0"/>
    <w:rPr>
      <w:rFonts w:ascii="仿宋_GB2312" w:hAnsi="Verdana" w:eastAsia="宋体" w:cs="仿宋_GB2312"/>
      <w:color w:val="10000A"/>
      <w:kern w:val="2"/>
      <w:sz w:val="21"/>
      <w:szCs w:val="24"/>
      <w:lang w:val="en-US" w:eastAsia="zh-CN" w:bidi="ar-SA"/>
    </w:rPr>
  </w:style>
  <w:style w:type="character" w:customStyle="1" w:styleId="121">
    <w:name w:val="文档结构图 字符"/>
    <w:link w:val="30"/>
    <w:qFormat/>
    <w:uiPriority w:val="0"/>
    <w:rPr>
      <w:rFonts w:ascii="仿宋_GB2312" w:hAnsi="Verdana" w:eastAsia="宋体" w:cs="仿宋_GB2312"/>
      <w:color w:val="10000A"/>
      <w:kern w:val="2"/>
      <w:sz w:val="28"/>
      <w:szCs w:val="32"/>
      <w:lang w:val="en-US" w:eastAsia="zh-CN" w:bidi="ar-SA"/>
    </w:rPr>
  </w:style>
  <w:style w:type="character" w:customStyle="1" w:styleId="122">
    <w:name w:val="批注文字 字符"/>
    <w:link w:val="32"/>
    <w:qFormat/>
    <w:uiPriority w:val="0"/>
    <w:rPr>
      <w:rFonts w:ascii="仿宋_GB2312" w:hAnsi="Verdana" w:eastAsia="宋体" w:cs="仿宋_GB2312"/>
      <w:color w:val="10000A"/>
      <w:kern w:val="2"/>
      <w:sz w:val="21"/>
      <w:szCs w:val="24"/>
      <w:lang w:val="en-US" w:eastAsia="zh-CN" w:bidi="ar-SA"/>
    </w:rPr>
  </w:style>
  <w:style w:type="character" w:customStyle="1" w:styleId="123">
    <w:name w:val="称呼 字符"/>
    <w:link w:val="34"/>
    <w:qFormat/>
    <w:uiPriority w:val="0"/>
    <w:rPr>
      <w:rFonts w:ascii="仿宋_GB2312" w:hAnsi="Verdana" w:eastAsia="仿宋_GB2312" w:cs="仿宋_GB2312"/>
      <w:color w:val="10000A"/>
      <w:kern w:val="2"/>
      <w:sz w:val="28"/>
      <w:szCs w:val="32"/>
      <w:lang w:val="en-US" w:eastAsia="zh-CN" w:bidi="ar-SA"/>
    </w:rPr>
  </w:style>
  <w:style w:type="character" w:customStyle="1" w:styleId="124">
    <w:name w:val="正文文本 3 字符"/>
    <w:link w:val="35"/>
    <w:qFormat/>
    <w:uiPriority w:val="0"/>
    <w:rPr>
      <w:rFonts w:ascii="仿宋_GB2312" w:hAnsi="Verdana" w:eastAsia="宋体" w:cs="仿宋_GB2312"/>
      <w:color w:val="10000A"/>
      <w:kern w:val="2"/>
      <w:sz w:val="16"/>
      <w:szCs w:val="16"/>
      <w:lang w:val="en-US" w:eastAsia="zh-CN" w:bidi="ar-SA"/>
    </w:rPr>
  </w:style>
  <w:style w:type="character" w:customStyle="1" w:styleId="125">
    <w:name w:val="结束语 字符"/>
    <w:link w:val="36"/>
    <w:qFormat/>
    <w:uiPriority w:val="0"/>
    <w:rPr>
      <w:rFonts w:ascii="仿宋_GB2312" w:hAnsi="Verdana" w:eastAsia="宋体" w:cs="仿宋_GB2312"/>
      <w:color w:val="10000A"/>
      <w:kern w:val="2"/>
      <w:sz w:val="21"/>
      <w:szCs w:val="24"/>
      <w:lang w:val="en-US" w:eastAsia="zh-CN" w:bidi="ar-SA"/>
    </w:rPr>
  </w:style>
  <w:style w:type="character" w:customStyle="1" w:styleId="126">
    <w:name w:val="正文文本缩进 字符"/>
    <w:link w:val="3"/>
    <w:qFormat/>
    <w:uiPriority w:val="0"/>
    <w:rPr>
      <w:rFonts w:ascii="仿宋_GB2312" w:hAnsi="Verdana" w:eastAsia="宋体" w:cs="仿宋_GB2312"/>
      <w:color w:val="10000A"/>
      <w:kern w:val="2"/>
      <w:sz w:val="44"/>
      <w:szCs w:val="32"/>
      <w:lang w:val="en-US" w:eastAsia="zh-CN" w:bidi="ar-SA"/>
    </w:rPr>
  </w:style>
  <w:style w:type="character" w:customStyle="1" w:styleId="127">
    <w:name w:val="HTML 地址 字符"/>
    <w:link w:val="44"/>
    <w:qFormat/>
    <w:uiPriority w:val="0"/>
    <w:rPr>
      <w:rFonts w:ascii="仿宋_GB2312" w:hAnsi="Verdana" w:eastAsia="宋体" w:cs="仿宋_GB2312"/>
      <w:i/>
      <w:iCs/>
      <w:color w:val="10000A"/>
      <w:kern w:val="2"/>
      <w:sz w:val="21"/>
      <w:szCs w:val="24"/>
      <w:lang w:val="en-US" w:eastAsia="zh-CN" w:bidi="ar-SA"/>
    </w:rPr>
  </w:style>
  <w:style w:type="character" w:customStyle="1" w:styleId="128">
    <w:name w:val="纯文本 字符"/>
    <w:link w:val="48"/>
    <w:qFormat/>
    <w:uiPriority w:val="0"/>
    <w:rPr>
      <w:rFonts w:ascii="宋体" w:hAnsi="Courier New" w:eastAsia="宋体" w:cs="Courier New"/>
      <w:color w:val="10000A"/>
      <w:kern w:val="2"/>
      <w:sz w:val="21"/>
      <w:szCs w:val="21"/>
      <w:lang w:val="en-US" w:eastAsia="zh-CN" w:bidi="ar-SA"/>
    </w:rPr>
  </w:style>
  <w:style w:type="character" w:customStyle="1" w:styleId="129">
    <w:name w:val="日期 字符"/>
    <w:link w:val="53"/>
    <w:qFormat/>
    <w:uiPriority w:val="0"/>
    <w:rPr>
      <w:rFonts w:ascii="仿宋_GB2312" w:hAnsi="Verdana" w:eastAsia="宋体" w:cs="仿宋_GB2312"/>
      <w:color w:val="10000A"/>
      <w:kern w:val="2"/>
      <w:sz w:val="28"/>
      <w:szCs w:val="32"/>
      <w:lang w:val="en-US" w:eastAsia="zh-CN" w:bidi="ar-SA"/>
    </w:rPr>
  </w:style>
  <w:style w:type="character" w:customStyle="1" w:styleId="130">
    <w:name w:val="正文文本缩进 2 字符"/>
    <w:link w:val="54"/>
    <w:qFormat/>
    <w:uiPriority w:val="0"/>
    <w:rPr>
      <w:rFonts w:ascii="仿宋_GB2312" w:hAnsi="Verdana" w:eastAsia="宋体" w:cs="仿宋_GB2312"/>
      <w:color w:val="10000A"/>
      <w:kern w:val="2"/>
      <w:sz w:val="28"/>
      <w:szCs w:val="32"/>
      <w:lang w:val="en-US" w:eastAsia="zh-CN" w:bidi="ar-SA"/>
    </w:rPr>
  </w:style>
  <w:style w:type="character" w:customStyle="1" w:styleId="131">
    <w:name w:val="尾注文本 字符"/>
    <w:link w:val="55"/>
    <w:qFormat/>
    <w:uiPriority w:val="0"/>
    <w:rPr>
      <w:rFonts w:ascii="仿宋_GB2312" w:hAnsi="Verdana" w:eastAsia="宋体" w:cs="仿宋_GB2312"/>
      <w:color w:val="10000A"/>
      <w:kern w:val="2"/>
      <w:sz w:val="21"/>
      <w:szCs w:val="24"/>
      <w:lang w:val="en-US" w:eastAsia="zh-CN" w:bidi="ar-SA"/>
    </w:rPr>
  </w:style>
  <w:style w:type="character" w:customStyle="1" w:styleId="132">
    <w:name w:val="批注框文本 字符"/>
    <w:link w:val="57"/>
    <w:qFormat/>
    <w:uiPriority w:val="0"/>
    <w:rPr>
      <w:rFonts w:ascii="仿宋_GB2312" w:hAnsi="Verdana" w:eastAsia="宋体" w:cs="仿宋_GB2312"/>
      <w:color w:val="10000A"/>
      <w:kern w:val="2"/>
      <w:sz w:val="18"/>
      <w:szCs w:val="18"/>
      <w:lang w:val="en-US" w:eastAsia="zh-CN" w:bidi="ar-SA"/>
    </w:rPr>
  </w:style>
  <w:style w:type="character" w:customStyle="1" w:styleId="133">
    <w:name w:val="页脚 字符"/>
    <w:link w:val="58"/>
    <w:qFormat/>
    <w:uiPriority w:val="99"/>
    <w:rPr>
      <w:rFonts w:ascii="仿宋_GB2312" w:hAnsi="Verdana" w:eastAsia="宋体" w:cs="仿宋_GB2312"/>
      <w:color w:val="10000A"/>
      <w:kern w:val="2"/>
      <w:sz w:val="18"/>
      <w:szCs w:val="32"/>
      <w:lang w:val="en-US" w:eastAsia="zh-CN" w:bidi="ar-SA"/>
    </w:rPr>
  </w:style>
  <w:style w:type="character" w:customStyle="1" w:styleId="134">
    <w:name w:val="页眉 字符"/>
    <w:link w:val="59"/>
    <w:qFormat/>
    <w:uiPriority w:val="0"/>
    <w:rPr>
      <w:rFonts w:ascii="仿宋_GB2312" w:hAnsi="Verdana" w:eastAsia="宋体" w:cs="仿宋_GB2312"/>
      <w:color w:val="10000A"/>
      <w:kern w:val="2"/>
      <w:sz w:val="18"/>
      <w:szCs w:val="32"/>
      <w:lang w:val="en-US" w:eastAsia="zh-CN" w:bidi="ar-SA"/>
    </w:rPr>
  </w:style>
  <w:style w:type="character" w:customStyle="1" w:styleId="135">
    <w:name w:val="签名 字符"/>
    <w:link w:val="60"/>
    <w:qFormat/>
    <w:uiPriority w:val="0"/>
    <w:rPr>
      <w:rFonts w:ascii="仿宋_GB2312" w:hAnsi="Verdana" w:eastAsia="宋体" w:cs="仿宋_GB2312"/>
      <w:color w:val="10000A"/>
      <w:kern w:val="2"/>
      <w:sz w:val="21"/>
      <w:szCs w:val="24"/>
      <w:lang w:val="en-US" w:eastAsia="zh-CN" w:bidi="ar-SA"/>
    </w:rPr>
  </w:style>
  <w:style w:type="character" w:customStyle="1" w:styleId="136">
    <w:name w:val="副标题 字符"/>
    <w:link w:val="66"/>
    <w:qFormat/>
    <w:uiPriority w:val="0"/>
    <w:rPr>
      <w:rFonts w:ascii="Arial" w:hAnsi="Arial" w:eastAsia="宋体" w:cs="Arial"/>
      <w:b/>
      <w:bCs/>
      <w:color w:val="10000A"/>
      <w:kern w:val="28"/>
      <w:sz w:val="32"/>
      <w:szCs w:val="32"/>
      <w:lang w:val="en-US" w:eastAsia="zh-CN" w:bidi="ar-SA"/>
    </w:rPr>
  </w:style>
  <w:style w:type="character" w:customStyle="1" w:styleId="137">
    <w:name w:val="脚注文本 字符"/>
    <w:link w:val="68"/>
    <w:qFormat/>
    <w:uiPriority w:val="0"/>
    <w:rPr>
      <w:rFonts w:ascii="仿宋_GB2312" w:hAnsi="Verdana" w:eastAsia="宋体" w:cs="仿宋_GB2312"/>
      <w:color w:val="10000A"/>
      <w:kern w:val="2"/>
      <w:sz w:val="18"/>
      <w:szCs w:val="18"/>
      <w:lang w:val="en-US" w:eastAsia="zh-CN" w:bidi="ar-SA"/>
    </w:rPr>
  </w:style>
  <w:style w:type="character" w:customStyle="1" w:styleId="138">
    <w:name w:val="正文文本 2 字符"/>
    <w:link w:val="77"/>
    <w:qFormat/>
    <w:uiPriority w:val="0"/>
    <w:rPr>
      <w:rFonts w:ascii="仿宋_GB2312" w:hAnsi="Verdana" w:eastAsia="宋体" w:cs="仿宋_GB2312"/>
      <w:color w:val="10000A"/>
      <w:kern w:val="2"/>
      <w:sz w:val="28"/>
      <w:szCs w:val="32"/>
      <w:lang w:val="en-US" w:eastAsia="zh-CN" w:bidi="ar-SA"/>
    </w:rPr>
  </w:style>
  <w:style w:type="character" w:customStyle="1" w:styleId="139">
    <w:name w:val="信息标题 字符"/>
    <w:link w:val="80"/>
    <w:qFormat/>
    <w:uiPriority w:val="0"/>
    <w:rPr>
      <w:rFonts w:ascii="Arial" w:hAnsi="Arial" w:eastAsia="宋体" w:cs="Arial"/>
      <w:color w:val="10000A"/>
      <w:kern w:val="2"/>
      <w:sz w:val="24"/>
      <w:szCs w:val="24"/>
      <w:lang w:val="en-US" w:eastAsia="zh-CN" w:bidi="ar-SA"/>
    </w:rPr>
  </w:style>
  <w:style w:type="character" w:customStyle="1" w:styleId="140">
    <w:name w:val="HTML 预设格式 字符"/>
    <w:link w:val="81"/>
    <w:qFormat/>
    <w:uiPriority w:val="0"/>
    <w:rPr>
      <w:rFonts w:ascii="Courier New" w:hAnsi="Courier New" w:eastAsia="宋体" w:cs="Courier New"/>
      <w:color w:val="10000A"/>
      <w:kern w:val="2"/>
      <w:sz w:val="32"/>
      <w:szCs w:val="32"/>
      <w:lang w:val="en-US" w:eastAsia="zh-CN" w:bidi="ar-SA"/>
    </w:rPr>
  </w:style>
  <w:style w:type="character" w:customStyle="1" w:styleId="141">
    <w:name w:val="标题 字符"/>
    <w:link w:val="85"/>
    <w:qFormat/>
    <w:uiPriority w:val="0"/>
    <w:rPr>
      <w:rFonts w:ascii="Arial" w:hAnsi="Arial" w:eastAsia="宋体" w:cs="Arial"/>
      <w:b/>
      <w:bCs/>
      <w:color w:val="10000A"/>
      <w:kern w:val="2"/>
      <w:sz w:val="32"/>
      <w:szCs w:val="32"/>
      <w:lang w:val="en-US" w:eastAsia="zh-CN" w:bidi="ar-SA"/>
    </w:rPr>
  </w:style>
  <w:style w:type="character" w:customStyle="1" w:styleId="142">
    <w:name w:val="批注主题 字符"/>
    <w:link w:val="86"/>
    <w:qFormat/>
    <w:uiPriority w:val="0"/>
    <w:rPr>
      <w:rFonts w:ascii="仿宋_GB2312" w:hAnsi="Verdana" w:eastAsia="宋体" w:cs="仿宋_GB2312"/>
      <w:b/>
      <w:bCs/>
      <w:color w:val="10000A"/>
      <w:kern w:val="2"/>
      <w:sz w:val="21"/>
      <w:szCs w:val="24"/>
      <w:lang w:val="en-US" w:eastAsia="zh-CN" w:bidi="ar-SA"/>
    </w:rPr>
  </w:style>
  <w:style w:type="character" w:customStyle="1" w:styleId="143">
    <w:name w:val="正文文本首行缩进 字符"/>
    <w:link w:val="87"/>
    <w:qFormat/>
    <w:uiPriority w:val="0"/>
    <w:rPr>
      <w:rFonts w:ascii="宋体" w:hAnsi="Verdana" w:eastAsia="宋体" w:cs="仿宋_GB2312"/>
      <w:color w:val="10000A"/>
      <w:kern w:val="2"/>
      <w:sz w:val="28"/>
      <w:szCs w:val="32"/>
      <w:lang w:val="en-US" w:eastAsia="zh-CN" w:bidi="ar-SA"/>
    </w:rPr>
  </w:style>
  <w:style w:type="character" w:customStyle="1" w:styleId="144">
    <w:name w:val="正文文本首行缩进 2 字符"/>
    <w:link w:val="2"/>
    <w:qFormat/>
    <w:uiPriority w:val="0"/>
    <w:rPr>
      <w:rFonts w:ascii="仿宋_GB2312" w:hAnsi="Verdana" w:eastAsia="宋体" w:cs="仿宋_GB2312"/>
      <w:color w:val="10000A"/>
      <w:kern w:val="2"/>
      <w:sz w:val="44"/>
      <w:szCs w:val="32"/>
      <w:lang w:val="en-US" w:eastAsia="zh-CN" w:bidi="ar-SA"/>
    </w:rPr>
  </w:style>
  <w:style w:type="character" w:customStyle="1" w:styleId="145">
    <w:name w:val="明显参考1"/>
    <w:qFormat/>
    <w:uiPriority w:val="0"/>
    <w:rPr>
      <w:b/>
      <w:bCs/>
      <w:smallCaps/>
      <w:color w:val="C0504D"/>
      <w:spacing w:val="5"/>
      <w:u w:val="single"/>
    </w:rPr>
  </w:style>
  <w:style w:type="character" w:customStyle="1" w:styleId="146">
    <w:name w:val="bds_more2"/>
    <w:qFormat/>
    <w:uiPriority w:val="0"/>
    <w:rPr>
      <w:rFonts w:ascii="仿宋_GB2312" w:hAnsi="Verdana" w:eastAsia="仿宋_GB2312" w:cs="仿宋_GB2312"/>
      <w:color w:val="10000A"/>
      <w:kern w:val="0"/>
      <w:sz w:val="32"/>
      <w:szCs w:val="32"/>
      <w:lang w:eastAsia="en-US"/>
    </w:rPr>
  </w:style>
  <w:style w:type="character" w:customStyle="1" w:styleId="147">
    <w:name w:val="书籍标题1"/>
    <w:qFormat/>
    <w:uiPriority w:val="0"/>
    <w:rPr>
      <w:b/>
      <w:bCs/>
      <w:smallCaps/>
      <w:spacing w:val="5"/>
    </w:rPr>
  </w:style>
  <w:style w:type="character" w:customStyle="1" w:styleId="148">
    <w:name w:val="明显引用 字符"/>
    <w:link w:val="149"/>
    <w:qFormat/>
    <w:uiPriority w:val="0"/>
    <w:rPr>
      <w:b/>
      <w:bCs/>
      <w:i/>
      <w:iCs/>
      <w:color w:val="4F81BD"/>
      <w:kern w:val="2"/>
      <w:sz w:val="21"/>
      <w:szCs w:val="22"/>
      <w:lang w:bidi="ar-SA"/>
    </w:rPr>
  </w:style>
  <w:style w:type="paragraph" w:styleId="149">
    <w:name w:val="Intense Quote"/>
    <w:basedOn w:val="1"/>
    <w:next w:val="1"/>
    <w:link w:val="148"/>
    <w:qFormat/>
    <w:uiPriority w:val="0"/>
    <w:pPr>
      <w:pBdr>
        <w:bottom w:val="single" w:color="4F81BD" w:sz="4" w:space="4"/>
      </w:pBdr>
      <w:spacing w:before="200" w:after="280"/>
      <w:ind w:left="936" w:right="936"/>
    </w:pPr>
    <w:rPr>
      <w:b/>
      <w:bCs/>
      <w:i/>
      <w:iCs/>
      <w:color w:val="4F81BD"/>
      <w:sz w:val="21"/>
      <w:szCs w:val="22"/>
    </w:rPr>
  </w:style>
  <w:style w:type="character" w:customStyle="1" w:styleId="150">
    <w:name w:val="WW8Num2z1"/>
    <w:qFormat/>
    <w:uiPriority w:val="0"/>
    <w:rPr>
      <w:rFonts w:ascii="Wingdings" w:hAnsi="Wingdings"/>
    </w:rPr>
  </w:style>
  <w:style w:type="character" w:customStyle="1" w:styleId="151">
    <w:name w:val="search_content1"/>
    <w:qFormat/>
    <w:uiPriority w:val="0"/>
    <w:rPr>
      <w:rFonts w:ascii="仿宋_GB2312" w:hAnsi="Verdana" w:eastAsia="仿宋_GB2312" w:cs="仿宋_GB2312"/>
      <w:color w:val="10000A"/>
      <w:kern w:val="0"/>
      <w:sz w:val="20"/>
      <w:szCs w:val="20"/>
      <w:lang w:eastAsia="en-US"/>
    </w:rPr>
  </w:style>
  <w:style w:type="character" w:customStyle="1" w:styleId="152">
    <w:name w:val="表头 Char"/>
    <w:link w:val="153"/>
    <w:qFormat/>
    <w:uiPriority w:val="0"/>
    <w:rPr>
      <w:rFonts w:ascii="黑体" w:hAnsi="Verdana" w:eastAsia="黑体" w:cs="仿宋_GB2312"/>
      <w:b/>
      <w:color w:val="10000A"/>
      <w:kern w:val="2"/>
      <w:sz w:val="28"/>
      <w:szCs w:val="32"/>
      <w:lang w:val="en-US" w:eastAsia="zh-CN" w:bidi="ar-SA"/>
    </w:rPr>
  </w:style>
  <w:style w:type="paragraph" w:customStyle="1" w:styleId="153">
    <w:name w:val="表头"/>
    <w:basedOn w:val="1"/>
    <w:next w:val="1"/>
    <w:link w:val="152"/>
    <w:qFormat/>
    <w:uiPriority w:val="0"/>
    <w:pPr>
      <w:adjustRightInd w:val="0"/>
      <w:snapToGrid w:val="0"/>
      <w:spacing w:line="360" w:lineRule="auto"/>
      <w:jc w:val="center"/>
      <w:textAlignment w:val="center"/>
    </w:pPr>
    <w:rPr>
      <w:rFonts w:ascii="黑体" w:hAnsi="Verdana" w:eastAsia="黑体" w:cs="仿宋_GB2312"/>
      <w:b/>
      <w:color w:val="10000A"/>
      <w:szCs w:val="32"/>
    </w:rPr>
  </w:style>
  <w:style w:type="character" w:customStyle="1" w:styleId="154">
    <w:name w:val="加黑小标题"/>
    <w:qFormat/>
    <w:uiPriority w:val="0"/>
    <w:rPr>
      <w:rFonts w:ascii="仿宋_GB2312" w:hAnsi="仿宋_GB2312" w:eastAsia="仿宋_GB2312" w:cs="仿宋_GB2312"/>
      <w:b/>
      <w:bCs/>
      <w:color w:val="10000A"/>
      <w:kern w:val="0"/>
      <w:sz w:val="28"/>
      <w:szCs w:val="32"/>
      <w:lang w:eastAsia="en-US"/>
    </w:rPr>
  </w:style>
  <w:style w:type="character" w:customStyle="1" w:styleId="155">
    <w:name w:val="纯文本 Char Char2"/>
    <w:qFormat/>
    <w:uiPriority w:val="0"/>
    <w:rPr>
      <w:rFonts w:ascii="宋体" w:hAnsi="Courier New" w:eastAsia="宋体" w:cs="Courier New"/>
      <w:color w:val="10000A"/>
      <w:kern w:val="2"/>
      <w:sz w:val="21"/>
      <w:szCs w:val="21"/>
      <w:lang w:val="en-US" w:eastAsia="zh-CN" w:bidi="ar-SA"/>
    </w:rPr>
  </w:style>
  <w:style w:type="character" w:customStyle="1" w:styleId="156">
    <w:name w:val="top-icon"/>
    <w:qFormat/>
    <w:uiPriority w:val="0"/>
    <w:rPr>
      <w:rFonts w:ascii="仿宋_GB2312" w:hAnsi="Verdana" w:eastAsia="仿宋_GB2312" w:cs="仿宋_GB2312"/>
      <w:color w:val="10000A"/>
      <w:kern w:val="0"/>
      <w:sz w:val="32"/>
      <w:szCs w:val="32"/>
      <w:lang w:eastAsia="en-US"/>
    </w:rPr>
  </w:style>
  <w:style w:type="character" w:customStyle="1" w:styleId="157">
    <w:name w:val="表格 Char"/>
    <w:link w:val="158"/>
    <w:qFormat/>
    <w:uiPriority w:val="0"/>
    <w:rPr>
      <w:rFonts w:ascii="华文细黑" w:hAnsi="华文细黑" w:eastAsia="宋体" w:cs="仿宋_GB2312"/>
      <w:color w:val="10000A"/>
      <w:kern w:val="0"/>
      <w:sz w:val="21"/>
      <w:szCs w:val="32"/>
      <w:lang w:val="en-US" w:eastAsia="zh-CN" w:bidi="ar-SA"/>
    </w:rPr>
  </w:style>
  <w:style w:type="paragraph" w:customStyle="1" w:styleId="158">
    <w:name w:val="表格"/>
    <w:basedOn w:val="1"/>
    <w:link w:val="157"/>
    <w:qFormat/>
    <w:uiPriority w:val="0"/>
    <w:pPr>
      <w:jc w:val="center"/>
      <w:textAlignment w:val="center"/>
    </w:pPr>
    <w:rPr>
      <w:rFonts w:ascii="华文细黑" w:hAnsi="华文细黑" w:cs="仿宋_GB2312"/>
      <w:color w:val="10000A"/>
      <w:kern w:val="0"/>
      <w:sz w:val="21"/>
      <w:szCs w:val="32"/>
    </w:rPr>
  </w:style>
  <w:style w:type="character" w:customStyle="1" w:styleId="159">
    <w:name w:val="正文缩进2 Char"/>
    <w:link w:val="160"/>
    <w:qFormat/>
    <w:uiPriority w:val="0"/>
    <w:rPr>
      <w:rFonts w:ascii="宋体" w:hAnsi="宋体" w:eastAsia="宋体" w:cs="仿宋_GB2312"/>
      <w:color w:val="000000"/>
      <w:kern w:val="2"/>
      <w:sz w:val="28"/>
      <w:szCs w:val="28"/>
      <w:lang w:val="en-US" w:eastAsia="zh-CN" w:bidi="ar-SA"/>
    </w:rPr>
  </w:style>
  <w:style w:type="paragraph" w:customStyle="1" w:styleId="160">
    <w:name w:val="正文缩进2"/>
    <w:basedOn w:val="1"/>
    <w:link w:val="159"/>
    <w:qFormat/>
    <w:uiPriority w:val="0"/>
    <w:pPr>
      <w:adjustRightInd w:val="0"/>
      <w:snapToGrid w:val="0"/>
      <w:spacing w:line="360" w:lineRule="auto"/>
      <w:ind w:firstLine="560" w:firstLineChars="200"/>
    </w:pPr>
    <w:rPr>
      <w:rFonts w:ascii="宋体" w:hAnsi="宋体" w:cs="仿宋_GB2312"/>
      <w:color w:val="000000"/>
      <w:szCs w:val="28"/>
    </w:rPr>
  </w:style>
  <w:style w:type="character" w:customStyle="1" w:styleId="161">
    <w:name w:val="Char Char39"/>
    <w:qFormat/>
    <w:uiPriority w:val="0"/>
    <w:rPr>
      <w:rFonts w:ascii="Arial" w:hAnsi="Arial" w:eastAsia="黑体" w:cs="仿宋_GB2312"/>
      <w:b/>
      <w:bCs/>
      <w:color w:val="10000A"/>
      <w:kern w:val="2"/>
      <w:sz w:val="32"/>
      <w:szCs w:val="32"/>
      <w:lang w:val="en-US" w:eastAsia="zh-CN" w:bidi="ar-SA"/>
    </w:rPr>
  </w:style>
  <w:style w:type="character" w:customStyle="1" w:styleId="162">
    <w:name w:val="ca-1"/>
    <w:qFormat/>
    <w:uiPriority w:val="0"/>
    <w:rPr>
      <w:rFonts w:ascii="仿宋_GB2312" w:hAnsi="Verdana" w:eastAsia="仿宋_GB2312" w:cs="仿宋_GB2312"/>
      <w:color w:val="10000A"/>
      <w:kern w:val="0"/>
      <w:sz w:val="32"/>
      <w:szCs w:val="32"/>
      <w:lang w:eastAsia="en-US"/>
    </w:rPr>
  </w:style>
  <w:style w:type="character" w:customStyle="1" w:styleId="163">
    <w:name w:val="样式 样式 首行缩进:  2 字符2 + 首行缩进:  2 字符 Char"/>
    <w:qFormat/>
    <w:uiPriority w:val="0"/>
    <w:rPr>
      <w:rFonts w:ascii="仿宋_GB2312" w:hAnsi="Verdana" w:eastAsia="仿宋_GB2312" w:cs="宋体"/>
      <w:color w:val="10000A"/>
      <w:kern w:val="2"/>
      <w:sz w:val="28"/>
      <w:szCs w:val="28"/>
      <w:lang w:val="en-US" w:eastAsia="zh-CN" w:bidi="ar-AE"/>
    </w:rPr>
  </w:style>
  <w:style w:type="character" w:customStyle="1" w:styleId="164">
    <w:name w:val="Blockquote Char"/>
    <w:qFormat/>
    <w:uiPriority w:val="0"/>
    <w:rPr>
      <w:rFonts w:eastAsia="宋体"/>
      <w:sz w:val="24"/>
      <w:lang w:val="en-US" w:eastAsia="zh-CN" w:bidi="ar-SA"/>
    </w:rPr>
  </w:style>
  <w:style w:type="character" w:customStyle="1" w:styleId="165">
    <w:name w:val="纯文本 Char Char Char Char Char Char Char Char Char1"/>
    <w:qFormat/>
    <w:uiPriority w:val="0"/>
    <w:rPr>
      <w:rFonts w:ascii="宋体" w:hAnsi="Courier New" w:eastAsia="宋体" w:cs="仿宋_GB2312"/>
      <w:color w:val="10000A"/>
      <w:kern w:val="2"/>
      <w:sz w:val="21"/>
      <w:szCs w:val="32"/>
      <w:lang w:val="en-US" w:eastAsia="zh-CN" w:bidi="ar-SA"/>
    </w:rPr>
  </w:style>
  <w:style w:type="character" w:customStyle="1" w:styleId="166">
    <w:name w:val="表头文字 Char Char Char Char"/>
    <w:qFormat/>
    <w:uiPriority w:val="0"/>
    <w:rPr>
      <w:rFonts w:ascii="仿宋_GB2312" w:hAnsi="Verdana" w:eastAsia="楷体_GB2312" w:cs="仿宋_GB2312"/>
      <w:b/>
      <w:color w:val="10000A"/>
      <w:kern w:val="2"/>
      <w:sz w:val="24"/>
      <w:szCs w:val="24"/>
      <w:lang w:val="en-US" w:eastAsia="zh-CN" w:bidi="ar-SA"/>
    </w:rPr>
  </w:style>
  <w:style w:type="character" w:customStyle="1" w:styleId="167">
    <w:name w:val="无间隔 字符"/>
    <w:link w:val="168"/>
    <w:qFormat/>
    <w:uiPriority w:val="0"/>
    <w:rPr>
      <w:rFonts w:ascii="Calibri" w:hAnsi="Calibri" w:eastAsia="Times New Roman"/>
      <w:sz w:val="22"/>
      <w:szCs w:val="22"/>
      <w:lang w:val="en-US" w:eastAsia="zh-CN" w:bidi="ar-SA"/>
    </w:rPr>
  </w:style>
  <w:style w:type="paragraph" w:styleId="168">
    <w:name w:val="No Spacing"/>
    <w:link w:val="167"/>
    <w:qFormat/>
    <w:uiPriority w:val="0"/>
    <w:rPr>
      <w:rFonts w:ascii="Calibri" w:hAnsi="Calibri" w:eastAsia="Times New Roman" w:cs="Times New Roman"/>
      <w:sz w:val="22"/>
      <w:szCs w:val="22"/>
      <w:lang w:val="en-US" w:eastAsia="zh-CN" w:bidi="ar-SA"/>
    </w:rPr>
  </w:style>
  <w:style w:type="character" w:customStyle="1" w:styleId="169">
    <w:name w:val="表头1 Char"/>
    <w:link w:val="170"/>
    <w:qFormat/>
    <w:uiPriority w:val="0"/>
    <w:rPr>
      <w:rFonts w:ascii="宋体" w:hAnsi="宋体" w:eastAsia="宋体" w:cs="仿宋_GB2312"/>
      <w:color w:val="10000A"/>
      <w:kern w:val="2"/>
      <w:sz w:val="24"/>
      <w:szCs w:val="24"/>
      <w:lang w:val="en-US" w:eastAsia="zh-CN" w:bidi="ar-SA"/>
    </w:rPr>
  </w:style>
  <w:style w:type="paragraph" w:customStyle="1" w:styleId="170">
    <w:name w:val="表头1"/>
    <w:basedOn w:val="48"/>
    <w:link w:val="169"/>
    <w:qFormat/>
    <w:uiPriority w:val="0"/>
    <w:pPr>
      <w:spacing w:line="480" w:lineRule="exact"/>
    </w:pPr>
    <w:rPr>
      <w:rFonts w:hAnsi="宋体" w:cs="仿宋_GB2312"/>
      <w:sz w:val="24"/>
      <w:szCs w:val="24"/>
    </w:rPr>
  </w:style>
  <w:style w:type="character" w:customStyle="1" w:styleId="171">
    <w:name w:val="f-star"/>
    <w:qFormat/>
    <w:uiPriority w:val="0"/>
    <w:rPr>
      <w:rFonts w:ascii="仿宋_GB2312" w:hAnsi="Verdana" w:eastAsia="仿宋_GB2312" w:cs="仿宋_GB2312"/>
      <w:color w:val="999999"/>
      <w:kern w:val="0"/>
      <w:sz w:val="21"/>
      <w:szCs w:val="21"/>
      <w:lang w:eastAsia="en-US"/>
    </w:rPr>
  </w:style>
  <w:style w:type="character" w:customStyle="1" w:styleId="172">
    <w:name w:val="正文 Char"/>
    <w:link w:val="173"/>
    <w:qFormat/>
    <w:uiPriority w:val="0"/>
    <w:rPr>
      <w:rFonts w:ascii="宋体" w:hAnsi="Verdana" w:eastAsia="宋体" w:cs="仿宋_GB2312"/>
      <w:color w:val="10000A"/>
      <w:kern w:val="0"/>
      <w:sz w:val="36"/>
      <w:szCs w:val="32"/>
      <w:lang w:val="en-US" w:eastAsia="zh-CN" w:bidi="ar-SA"/>
    </w:rPr>
  </w:style>
  <w:style w:type="paragraph" w:customStyle="1" w:styleId="173">
    <w:name w:val="正文1"/>
    <w:basedOn w:val="1"/>
    <w:link w:val="172"/>
    <w:qFormat/>
    <w:uiPriority w:val="0"/>
    <w:pPr>
      <w:adjustRightInd w:val="0"/>
      <w:spacing w:line="360" w:lineRule="atLeast"/>
      <w:textAlignment w:val="baseline"/>
    </w:pPr>
    <w:rPr>
      <w:rFonts w:ascii="宋体" w:hAnsi="Verdana" w:cs="仿宋_GB2312"/>
      <w:color w:val="10000A"/>
      <w:kern w:val="0"/>
      <w:sz w:val="36"/>
      <w:szCs w:val="32"/>
    </w:rPr>
  </w:style>
  <w:style w:type="character" w:customStyle="1" w:styleId="174">
    <w:name w:val="纯文本 Char Char Char"/>
    <w:qFormat/>
    <w:uiPriority w:val="0"/>
    <w:rPr>
      <w:rFonts w:ascii="宋体" w:hAnsi="Courier New" w:eastAsia="宋体" w:cs="仿宋_GB2312"/>
      <w:color w:val="000000"/>
      <w:kern w:val="0"/>
      <w:sz w:val="21"/>
      <w:szCs w:val="32"/>
      <w:lang w:val="en-US" w:eastAsia="zh-CN" w:bidi="ar-SA"/>
    </w:rPr>
  </w:style>
  <w:style w:type="character" w:customStyle="1" w:styleId="175">
    <w:name w:val="样式9 Char Char Char Char Char"/>
    <w:qFormat/>
    <w:uiPriority w:val="0"/>
    <w:rPr>
      <w:rFonts w:ascii="仿宋_GB2312" w:hAnsi="Verdana" w:eastAsia="宋体" w:cs="仿宋_GB2312"/>
      <w:color w:val="10000A"/>
      <w:kern w:val="2"/>
      <w:sz w:val="24"/>
      <w:szCs w:val="24"/>
      <w:lang w:val="en-US" w:eastAsia="zh-CN" w:bidi="ar-SA"/>
    </w:rPr>
  </w:style>
  <w:style w:type="character" w:customStyle="1" w:styleId="176">
    <w:name w:val="文章正文 Char"/>
    <w:link w:val="177"/>
    <w:qFormat/>
    <w:locked/>
    <w:uiPriority w:val="0"/>
    <w:rPr>
      <w:rFonts w:ascii="仿宋_GB2312" w:hAnsi="宋体" w:eastAsia="仿宋_GB2312" w:cs="仿宋_GB2312"/>
      <w:color w:val="000000"/>
      <w:kern w:val="2"/>
      <w:sz w:val="28"/>
      <w:szCs w:val="32"/>
      <w:lang w:val="en-US" w:eastAsia="zh-CN" w:bidi="ar-SA"/>
    </w:rPr>
  </w:style>
  <w:style w:type="paragraph" w:customStyle="1" w:styleId="177">
    <w:name w:val="文章正文"/>
    <w:basedOn w:val="1"/>
    <w:link w:val="176"/>
    <w:qFormat/>
    <w:uiPriority w:val="0"/>
    <w:pPr>
      <w:ind w:firstLine="560" w:firstLineChars="200"/>
    </w:pPr>
    <w:rPr>
      <w:rFonts w:ascii="仿宋_GB2312" w:hAnsi="宋体" w:eastAsia="仿宋_GB2312" w:cs="仿宋_GB2312"/>
      <w:color w:val="000000"/>
      <w:szCs w:val="32"/>
    </w:rPr>
  </w:style>
  <w:style w:type="character" w:customStyle="1" w:styleId="178">
    <w:name w:val="WW8Num2z0"/>
    <w:qFormat/>
    <w:uiPriority w:val="0"/>
    <w:rPr>
      <w:rFonts w:ascii="宋体" w:hAnsi="宋体" w:eastAsia="宋体" w:cs="Times New Roman"/>
    </w:rPr>
  </w:style>
  <w:style w:type="character" w:customStyle="1" w:styleId="179">
    <w:name w:val="textcontents"/>
    <w:qFormat/>
    <w:uiPriority w:val="0"/>
    <w:rPr>
      <w:rFonts w:ascii="仿宋_GB2312" w:hAnsi="Verdana" w:eastAsia="仿宋_GB2312" w:cs="仿宋_GB2312"/>
      <w:color w:val="10000A"/>
      <w:kern w:val="0"/>
      <w:sz w:val="32"/>
      <w:szCs w:val="32"/>
      <w:lang w:eastAsia="en-US"/>
    </w:rPr>
  </w:style>
  <w:style w:type="character" w:customStyle="1" w:styleId="180">
    <w:name w:val="WW8Num1z1"/>
    <w:qFormat/>
    <w:uiPriority w:val="0"/>
    <w:rPr>
      <w:rFonts w:ascii="Wingdings" w:hAnsi="Wingdings"/>
    </w:rPr>
  </w:style>
  <w:style w:type="character" w:customStyle="1" w:styleId="181">
    <w:name w:val="正表头 Char"/>
    <w:link w:val="182"/>
    <w:qFormat/>
    <w:uiPriority w:val="0"/>
    <w:rPr>
      <w:rFonts w:ascii="宋体" w:hAnsi="宋体" w:eastAsia="宋体" w:cs="仿宋_GB2312"/>
      <w:b/>
      <w:color w:val="10000A"/>
      <w:kern w:val="2"/>
      <w:sz w:val="24"/>
      <w:szCs w:val="32"/>
      <w:lang w:val="en-US" w:eastAsia="zh-CN" w:bidi="ar-SA"/>
    </w:rPr>
  </w:style>
  <w:style w:type="paragraph" w:customStyle="1" w:styleId="182">
    <w:name w:val="正表头"/>
    <w:basedOn w:val="153"/>
    <w:link w:val="181"/>
    <w:qFormat/>
    <w:uiPriority w:val="0"/>
    <w:pPr>
      <w:adjustRightInd/>
      <w:snapToGrid/>
      <w:spacing w:line="480" w:lineRule="exact"/>
      <w:textAlignment w:val="auto"/>
    </w:pPr>
    <w:rPr>
      <w:rFonts w:ascii="宋体" w:hAnsi="宋体" w:eastAsia="宋体"/>
      <w:sz w:val="24"/>
    </w:rPr>
  </w:style>
  <w:style w:type="character" w:customStyle="1" w:styleId="183">
    <w:name w:val="日期 Char1"/>
    <w:qFormat/>
    <w:uiPriority w:val="0"/>
    <w:rPr>
      <w:kern w:val="2"/>
      <w:sz w:val="21"/>
      <w:szCs w:val="22"/>
    </w:rPr>
  </w:style>
  <w:style w:type="character" w:customStyle="1" w:styleId="184">
    <w:name w:val="文档结构图 Char1"/>
    <w:qFormat/>
    <w:uiPriority w:val="0"/>
    <w:rPr>
      <w:rFonts w:ascii="宋体"/>
      <w:kern w:val="2"/>
      <w:sz w:val="18"/>
      <w:szCs w:val="18"/>
    </w:rPr>
  </w:style>
  <w:style w:type="character" w:customStyle="1" w:styleId="185">
    <w:name w:val="引用 字符"/>
    <w:link w:val="186"/>
    <w:qFormat/>
    <w:uiPriority w:val="0"/>
    <w:rPr>
      <w:i/>
      <w:iCs/>
      <w:color w:val="000000"/>
      <w:kern w:val="2"/>
      <w:sz w:val="21"/>
      <w:szCs w:val="22"/>
      <w:lang w:bidi="ar-SA"/>
    </w:rPr>
  </w:style>
  <w:style w:type="paragraph" w:styleId="186">
    <w:name w:val="Quote"/>
    <w:basedOn w:val="1"/>
    <w:next w:val="1"/>
    <w:link w:val="185"/>
    <w:qFormat/>
    <w:uiPriority w:val="0"/>
    <w:rPr>
      <w:i/>
      <w:iCs/>
      <w:color w:val="000000"/>
      <w:sz w:val="21"/>
      <w:szCs w:val="22"/>
    </w:rPr>
  </w:style>
  <w:style w:type="character" w:customStyle="1" w:styleId="187">
    <w:name w:val="WW8Num1z0"/>
    <w:qFormat/>
    <w:uiPriority w:val="0"/>
    <w:rPr>
      <w:rFonts w:ascii="宋体" w:hAnsi="宋体" w:eastAsia="宋体" w:cs="Times New Roman"/>
    </w:rPr>
  </w:style>
  <w:style w:type="character" w:customStyle="1" w:styleId="188">
    <w:name w:val="不明显强调1"/>
    <w:qFormat/>
    <w:uiPriority w:val="0"/>
    <w:rPr>
      <w:i/>
      <w:iCs/>
      <w:color w:val="808080"/>
    </w:rPr>
  </w:style>
  <w:style w:type="character" w:customStyle="1" w:styleId="189">
    <w:name w:val="批注文字 Char Char"/>
    <w:qFormat/>
    <w:uiPriority w:val="0"/>
    <w:rPr>
      <w:rFonts w:ascii="宋体" w:hAnsi="Times New Roman" w:eastAsia="宋体" w:cs="Times New Roman"/>
      <w:sz w:val="28"/>
      <w:szCs w:val="20"/>
    </w:rPr>
  </w:style>
  <w:style w:type="character" w:customStyle="1" w:styleId="190">
    <w:name w:val="标题4 Char Char"/>
    <w:link w:val="191"/>
    <w:qFormat/>
    <w:uiPriority w:val="0"/>
    <w:rPr>
      <w:rFonts w:hAnsi="宋体" w:eastAsia="宋体"/>
      <w:b/>
      <w:snapToGrid/>
      <w:spacing w:val="8"/>
      <w:sz w:val="24"/>
      <w:lang w:bidi="ar-SA"/>
    </w:rPr>
  </w:style>
  <w:style w:type="paragraph" w:customStyle="1" w:styleId="191">
    <w:name w:val="标题4"/>
    <w:basedOn w:val="1"/>
    <w:next w:val="48"/>
    <w:link w:val="190"/>
    <w:qFormat/>
    <w:uiPriority w:val="0"/>
    <w:pPr>
      <w:tabs>
        <w:tab w:val="left" w:pos="780"/>
      </w:tabs>
      <w:autoSpaceDE w:val="0"/>
      <w:autoSpaceDN w:val="0"/>
      <w:adjustRightInd w:val="0"/>
      <w:snapToGrid w:val="0"/>
      <w:spacing w:line="360" w:lineRule="auto"/>
      <w:ind w:left="780" w:leftChars="200" w:right="-57" w:hanging="360" w:hangingChars="200"/>
      <w:jc w:val="left"/>
      <w:outlineLvl w:val="3"/>
    </w:pPr>
    <w:rPr>
      <w:rFonts w:hAnsi="宋体"/>
      <w:b/>
      <w:spacing w:val="8"/>
      <w:kern w:val="0"/>
      <w:sz w:val="24"/>
    </w:rPr>
  </w:style>
  <w:style w:type="character" w:customStyle="1" w:styleId="192">
    <w:name w:val="标题 4 Char1"/>
    <w:qFormat/>
    <w:uiPriority w:val="0"/>
    <w:rPr>
      <w:rFonts w:ascii="Arial" w:hAnsi="Arial" w:eastAsia="黑体" w:cs="仿宋_GB2312"/>
      <w:bCs/>
      <w:color w:val="000000"/>
      <w:kern w:val="2"/>
      <w:sz w:val="32"/>
      <w:szCs w:val="28"/>
      <w:lang w:eastAsia="en-US"/>
    </w:rPr>
  </w:style>
  <w:style w:type="character" w:customStyle="1" w:styleId="193">
    <w:name w:val="日期 Char"/>
    <w:qFormat/>
    <w:uiPriority w:val="0"/>
    <w:rPr>
      <w:rFonts w:ascii="宋体" w:hAnsi="Verdana" w:eastAsia="宋体" w:cs="仿宋_GB2312"/>
      <w:color w:val="10000A"/>
      <w:kern w:val="2"/>
      <w:sz w:val="24"/>
      <w:szCs w:val="32"/>
      <w:lang w:val="en-US" w:eastAsia="zh-CN" w:bidi="ar-SA"/>
    </w:rPr>
  </w:style>
  <w:style w:type="character" w:customStyle="1" w:styleId="194">
    <w:name w:val="标题四 Char"/>
    <w:link w:val="195"/>
    <w:qFormat/>
    <w:uiPriority w:val="0"/>
    <w:rPr>
      <w:rFonts w:ascii="宋体" w:hAnsi="Verdana" w:eastAsia="宋体" w:cs="仿宋_GB2312"/>
      <w:b/>
      <w:color w:val="10000A"/>
      <w:kern w:val="0"/>
      <w:sz w:val="36"/>
      <w:szCs w:val="32"/>
      <w:lang w:val="en-US" w:eastAsia="zh-CN" w:bidi="ar-SA"/>
    </w:rPr>
  </w:style>
  <w:style w:type="paragraph" w:customStyle="1" w:styleId="195">
    <w:name w:val="标题四"/>
    <w:basedOn w:val="173"/>
    <w:link w:val="194"/>
    <w:qFormat/>
    <w:uiPriority w:val="0"/>
    <w:pPr>
      <w:adjustRightInd/>
      <w:spacing w:line="480" w:lineRule="exact"/>
      <w:textAlignment w:val="auto"/>
    </w:pPr>
    <w:rPr>
      <w:b/>
    </w:rPr>
  </w:style>
  <w:style w:type="character" w:customStyle="1" w:styleId="196">
    <w:name w:val="bds_nopic1"/>
    <w:qFormat/>
    <w:uiPriority w:val="0"/>
    <w:rPr>
      <w:rFonts w:ascii="仿宋_GB2312" w:hAnsi="Verdana" w:eastAsia="仿宋_GB2312" w:cs="仿宋_GB2312"/>
      <w:color w:val="10000A"/>
      <w:kern w:val="0"/>
      <w:sz w:val="32"/>
      <w:szCs w:val="32"/>
      <w:lang w:eastAsia="en-US"/>
    </w:rPr>
  </w:style>
  <w:style w:type="character" w:customStyle="1" w:styleId="197">
    <w:name w:val="正文缩进 Char1"/>
    <w:qFormat/>
    <w:uiPriority w:val="0"/>
    <w:rPr>
      <w:rFonts w:ascii="仿宋_GB2312" w:hAnsi="Verdana" w:eastAsia="仿宋_GB2312" w:cs="仿宋_GB2312"/>
      <w:color w:val="10000A"/>
      <w:kern w:val="2"/>
      <w:sz w:val="24"/>
      <w:szCs w:val="32"/>
      <w:lang w:eastAsia="en-US"/>
    </w:rPr>
  </w:style>
  <w:style w:type="character" w:customStyle="1" w:styleId="198">
    <w:name w:val="bds_more"/>
    <w:qFormat/>
    <w:uiPriority w:val="0"/>
    <w:rPr>
      <w:rFonts w:ascii="仿宋_GB2312" w:hAnsi="Verdana" w:eastAsia="仿宋_GB2312" w:cs="仿宋_GB2312"/>
      <w:color w:val="10000A"/>
      <w:kern w:val="0"/>
      <w:sz w:val="32"/>
      <w:szCs w:val="32"/>
      <w:lang w:eastAsia="en-US"/>
    </w:rPr>
  </w:style>
  <w:style w:type="character" w:customStyle="1" w:styleId="199">
    <w:name w:val="标题 2 Char"/>
    <w:qFormat/>
    <w:uiPriority w:val="0"/>
    <w:rPr>
      <w:rFonts w:ascii="宋体" w:hAnsi="Verdana" w:eastAsia="宋体" w:cs="仿宋_GB2312"/>
      <w:b/>
      <w:color w:val="10000A"/>
      <w:spacing w:val="-2"/>
      <w:kern w:val="0"/>
      <w:sz w:val="28"/>
      <w:szCs w:val="32"/>
      <w:lang w:val="en-US" w:eastAsia="zh-CN" w:bidi="ar-SA"/>
    </w:rPr>
  </w:style>
  <w:style w:type="character" w:customStyle="1" w:styleId="200">
    <w:name w:val="Char Char23"/>
    <w:qFormat/>
    <w:uiPriority w:val="0"/>
    <w:rPr>
      <w:rFonts w:ascii="仿宋_GB2312" w:hAnsi="Verdana" w:eastAsia="宋体" w:cs="仿宋_GB2312"/>
      <w:color w:val="10000A"/>
      <w:kern w:val="2"/>
      <w:sz w:val="18"/>
      <w:szCs w:val="18"/>
      <w:lang w:val="en-US" w:eastAsia="zh-CN" w:bidi="ar-SA"/>
    </w:rPr>
  </w:style>
  <w:style w:type="character" w:customStyle="1" w:styleId="201">
    <w:name w:val="bds_more1"/>
    <w:qFormat/>
    <w:uiPriority w:val="0"/>
    <w:rPr>
      <w:rFonts w:hint="eastAsia" w:ascii="宋体" w:hAnsi="宋体" w:eastAsia="宋体" w:cs="宋体"/>
      <w:color w:val="10000A"/>
      <w:kern w:val="0"/>
      <w:sz w:val="32"/>
      <w:szCs w:val="32"/>
      <w:lang w:eastAsia="en-US"/>
    </w:rPr>
  </w:style>
  <w:style w:type="character" w:customStyle="1" w:styleId="202">
    <w:name w:val="正  文 Char1"/>
    <w:qFormat/>
    <w:uiPriority w:val="0"/>
    <w:rPr>
      <w:rFonts w:ascii="宋体" w:hAnsi="Verdana" w:eastAsia="宋体" w:cs="仿宋_GB2312"/>
      <w:color w:val="10000A"/>
      <w:kern w:val="2"/>
      <w:sz w:val="21"/>
      <w:szCs w:val="24"/>
      <w:lang w:val="en-US" w:eastAsia="zh-CN" w:bidi="ar-SA"/>
    </w:rPr>
  </w:style>
  <w:style w:type="character" w:customStyle="1" w:styleId="203">
    <w:name w:val="no6"/>
    <w:qFormat/>
    <w:uiPriority w:val="0"/>
    <w:rPr>
      <w:rFonts w:ascii="仿宋_GB2312" w:hAnsi="Verdana" w:eastAsia="仿宋_GB2312" w:cs="仿宋_GB2312"/>
      <w:color w:val="10000A"/>
      <w:kern w:val="0"/>
      <w:sz w:val="32"/>
      <w:szCs w:val="32"/>
      <w:lang w:eastAsia="en-US"/>
    </w:rPr>
  </w:style>
  <w:style w:type="character" w:customStyle="1" w:styleId="204">
    <w:name w:val="tip7"/>
    <w:qFormat/>
    <w:uiPriority w:val="0"/>
    <w:rPr>
      <w:rFonts w:ascii="仿宋_GB2312" w:hAnsi="Verdana" w:eastAsia="仿宋_GB2312" w:cs="仿宋_GB2312"/>
      <w:vanish/>
      <w:color w:val="FF0000"/>
      <w:kern w:val="0"/>
      <w:sz w:val="18"/>
      <w:szCs w:val="18"/>
      <w:lang w:eastAsia="en-US"/>
    </w:rPr>
  </w:style>
  <w:style w:type="character" w:customStyle="1" w:styleId="205">
    <w:name w:val="样式6 Char"/>
    <w:qFormat/>
    <w:uiPriority w:val="0"/>
    <w:rPr>
      <w:rFonts w:ascii="仿宋_GB2312" w:hAnsi="Verdana" w:eastAsia="宋体" w:cs="仿宋_GB2312"/>
      <w:b/>
      <w:bCs/>
      <w:color w:val="10000A"/>
      <w:kern w:val="2"/>
      <w:sz w:val="21"/>
      <w:szCs w:val="21"/>
      <w:lang w:val="en-US" w:eastAsia="zh-CN" w:bidi="ar-SA"/>
    </w:rPr>
  </w:style>
  <w:style w:type="character" w:customStyle="1" w:styleId="206">
    <w:name w:val="my-notice"/>
    <w:qFormat/>
    <w:uiPriority w:val="0"/>
    <w:rPr>
      <w:rFonts w:ascii="仿宋_GB2312" w:hAnsi="Verdana" w:eastAsia="仿宋_GB2312" w:cs="仿宋_GB2312"/>
      <w:color w:val="10000A"/>
      <w:kern w:val="0"/>
      <w:sz w:val="32"/>
      <w:szCs w:val="32"/>
      <w:lang w:eastAsia="en-US"/>
    </w:rPr>
  </w:style>
  <w:style w:type="character" w:customStyle="1" w:styleId="207">
    <w:name w:val="标题三 Char"/>
    <w:link w:val="208"/>
    <w:qFormat/>
    <w:uiPriority w:val="0"/>
    <w:rPr>
      <w:rFonts w:ascii="宋体" w:hAnsi="宋体" w:eastAsia="宋体" w:cs="仿宋_GB2312"/>
      <w:b/>
      <w:bCs/>
      <w:color w:val="10000A"/>
      <w:kern w:val="2"/>
      <w:sz w:val="24"/>
      <w:szCs w:val="24"/>
      <w:lang w:val="en-US" w:eastAsia="zh-CN" w:bidi="ar-SA"/>
    </w:rPr>
  </w:style>
  <w:style w:type="paragraph" w:customStyle="1" w:styleId="208">
    <w:name w:val="标题三"/>
    <w:basedOn w:val="1"/>
    <w:link w:val="207"/>
    <w:qFormat/>
    <w:uiPriority w:val="0"/>
    <w:pPr>
      <w:spacing w:line="480" w:lineRule="exact"/>
    </w:pPr>
    <w:rPr>
      <w:rFonts w:ascii="宋体" w:hAnsi="宋体" w:cs="仿宋_GB2312"/>
      <w:b/>
      <w:bCs/>
      <w:color w:val="10000A"/>
      <w:sz w:val="24"/>
      <w:szCs w:val="24"/>
    </w:rPr>
  </w:style>
  <w:style w:type="character" w:customStyle="1" w:styleId="209">
    <w:name w:val="表名 Char"/>
    <w:link w:val="210"/>
    <w:qFormat/>
    <w:uiPriority w:val="0"/>
    <w:rPr>
      <w:rFonts w:ascii="仿宋_GB2312" w:hAnsi="Verdana" w:eastAsia="黑体" w:cs="仿宋_GB2312"/>
      <w:color w:val="10000A"/>
      <w:kern w:val="2"/>
      <w:sz w:val="24"/>
      <w:szCs w:val="24"/>
      <w:lang w:val="en-US" w:eastAsia="zh-CN" w:bidi="ar-SA"/>
    </w:rPr>
  </w:style>
  <w:style w:type="paragraph" w:customStyle="1" w:styleId="210">
    <w:name w:val="表名"/>
    <w:basedOn w:val="1"/>
    <w:link w:val="209"/>
    <w:qFormat/>
    <w:uiPriority w:val="0"/>
    <w:pPr>
      <w:spacing w:line="500" w:lineRule="exact"/>
      <w:jc w:val="left"/>
    </w:pPr>
    <w:rPr>
      <w:rFonts w:ascii="仿宋_GB2312" w:hAnsi="Verdana" w:eastAsia="黑体" w:cs="仿宋_GB2312"/>
      <w:color w:val="10000A"/>
      <w:sz w:val="24"/>
      <w:szCs w:val="24"/>
    </w:rPr>
  </w:style>
  <w:style w:type="character" w:customStyle="1" w:styleId="211">
    <w:name w:val="ca-0"/>
    <w:qFormat/>
    <w:uiPriority w:val="0"/>
    <w:rPr>
      <w:rFonts w:ascii="仿宋_GB2312" w:hAnsi="Verdana" w:eastAsia="仿宋_GB2312" w:cs="仿宋_GB2312"/>
      <w:color w:val="10000A"/>
      <w:kern w:val="0"/>
      <w:sz w:val="32"/>
      <w:szCs w:val="32"/>
      <w:lang w:eastAsia="en-US"/>
    </w:rPr>
  </w:style>
  <w:style w:type="character" w:customStyle="1" w:styleId="212">
    <w:name w:val="no5"/>
    <w:qFormat/>
    <w:uiPriority w:val="0"/>
    <w:rPr>
      <w:rFonts w:ascii="仿宋_GB2312" w:hAnsi="Verdana" w:eastAsia="仿宋_GB2312" w:cs="仿宋_GB2312"/>
      <w:color w:val="10000A"/>
      <w:kern w:val="0"/>
      <w:sz w:val="32"/>
      <w:szCs w:val="32"/>
      <w:lang w:eastAsia="en-US"/>
    </w:rPr>
  </w:style>
  <w:style w:type="character" w:customStyle="1" w:styleId="213">
    <w:name w:val="bg-hover"/>
    <w:qFormat/>
    <w:uiPriority w:val="0"/>
    <w:rPr>
      <w:rFonts w:ascii="仿宋_GB2312" w:hAnsi="Verdana" w:eastAsia="仿宋_GB2312" w:cs="仿宋_GB2312"/>
      <w:color w:val="10000A"/>
      <w:kern w:val="0"/>
      <w:sz w:val="32"/>
      <w:szCs w:val="32"/>
      <w:shd w:val="clear" w:color="auto" w:fill="000000"/>
      <w:lang w:eastAsia="en-US"/>
    </w:rPr>
  </w:style>
  <w:style w:type="character" w:customStyle="1" w:styleId="214">
    <w:name w:val="t-tag"/>
    <w:qFormat/>
    <w:uiPriority w:val="0"/>
    <w:rPr>
      <w:rFonts w:ascii="仿宋_GB2312" w:hAnsi="Verdana" w:eastAsia="仿宋_GB2312" w:cs="仿宋_GB2312"/>
      <w:color w:val="FFFFFF"/>
      <w:kern w:val="0"/>
      <w:sz w:val="18"/>
      <w:szCs w:val="18"/>
      <w:shd w:val="clear" w:color="auto" w:fill="FE8833"/>
      <w:lang w:eastAsia="en-US"/>
    </w:rPr>
  </w:style>
  <w:style w:type="character" w:customStyle="1" w:styleId="215">
    <w:name w:val="Char Char21"/>
    <w:qFormat/>
    <w:uiPriority w:val="0"/>
    <w:rPr>
      <w:rFonts w:ascii="仿宋_GB2312" w:hAnsi="Verdana" w:eastAsia="宋体" w:cs="仿宋_GB2312"/>
      <w:color w:val="10000A"/>
      <w:kern w:val="2"/>
      <w:sz w:val="21"/>
      <w:szCs w:val="24"/>
      <w:lang w:val="en-US" w:eastAsia="zh-CN" w:bidi="ar-SA"/>
    </w:rPr>
  </w:style>
  <w:style w:type="character" w:customStyle="1" w:styleId="216">
    <w:name w:val="正文文本 Char"/>
    <w:qFormat/>
    <w:uiPriority w:val="0"/>
    <w:rPr>
      <w:rFonts w:ascii="宋体" w:hAnsi="Verdana" w:eastAsia="宋体" w:cs="仿宋_GB2312"/>
      <w:color w:val="10000A"/>
      <w:kern w:val="2"/>
      <w:sz w:val="28"/>
      <w:szCs w:val="32"/>
      <w:lang w:val="en-US" w:eastAsia="zh-CN" w:bidi="ar-SA"/>
    </w:rPr>
  </w:style>
  <w:style w:type="character" w:customStyle="1" w:styleId="217">
    <w:name w:val="my-class2"/>
    <w:qFormat/>
    <w:uiPriority w:val="0"/>
    <w:rPr>
      <w:rFonts w:ascii="仿宋_GB2312" w:hAnsi="Verdana" w:eastAsia="仿宋_GB2312" w:cs="仿宋_GB2312"/>
      <w:color w:val="10000A"/>
      <w:kern w:val="0"/>
      <w:sz w:val="32"/>
      <w:szCs w:val="32"/>
      <w:lang w:eastAsia="en-US"/>
    </w:rPr>
  </w:style>
  <w:style w:type="character" w:customStyle="1" w:styleId="218">
    <w:name w:val="列表段落 字符"/>
    <w:link w:val="219"/>
    <w:qFormat/>
    <w:uiPriority w:val="0"/>
    <w:rPr>
      <w:rFonts w:ascii="Calibri" w:hAnsi="Calibri" w:eastAsia="宋体"/>
      <w:kern w:val="2"/>
      <w:sz w:val="21"/>
      <w:szCs w:val="22"/>
      <w:lang w:bidi="ar-SA"/>
    </w:rPr>
  </w:style>
  <w:style w:type="paragraph" w:styleId="219">
    <w:name w:val="List Paragraph"/>
    <w:basedOn w:val="1"/>
    <w:link w:val="218"/>
    <w:qFormat/>
    <w:uiPriority w:val="99"/>
    <w:pPr>
      <w:ind w:firstLine="420" w:firstLineChars="200"/>
    </w:pPr>
    <w:rPr>
      <w:rFonts w:ascii="Calibri" w:hAnsi="Calibri"/>
      <w:sz w:val="21"/>
      <w:szCs w:val="22"/>
    </w:rPr>
  </w:style>
  <w:style w:type="character" w:customStyle="1" w:styleId="220">
    <w:name w:val="bds_nopic2"/>
    <w:qFormat/>
    <w:uiPriority w:val="0"/>
    <w:rPr>
      <w:rFonts w:ascii="仿宋_GB2312" w:hAnsi="Verdana" w:eastAsia="仿宋_GB2312" w:cs="仿宋_GB2312"/>
      <w:color w:val="10000A"/>
      <w:kern w:val="0"/>
      <w:sz w:val="32"/>
      <w:szCs w:val="32"/>
      <w:lang w:eastAsia="en-US"/>
    </w:rPr>
  </w:style>
  <w:style w:type="character" w:customStyle="1" w:styleId="221">
    <w:name w:val="bds_nopic"/>
    <w:qFormat/>
    <w:uiPriority w:val="0"/>
    <w:rPr>
      <w:rFonts w:ascii="仿宋_GB2312" w:hAnsi="Verdana" w:eastAsia="仿宋_GB2312" w:cs="仿宋_GB2312"/>
      <w:color w:val="10000A"/>
      <w:kern w:val="0"/>
      <w:sz w:val="32"/>
      <w:szCs w:val="32"/>
      <w:lang w:eastAsia="en-US"/>
    </w:rPr>
  </w:style>
  <w:style w:type="character" w:customStyle="1" w:styleId="222">
    <w:name w:val="纯文本 Char Char"/>
    <w:qFormat/>
    <w:uiPriority w:val="0"/>
    <w:rPr>
      <w:rFonts w:ascii="宋体" w:hAnsi="Courier New" w:eastAsia="宋体" w:cs="Courier New"/>
      <w:color w:val="10000A"/>
      <w:kern w:val="2"/>
      <w:sz w:val="21"/>
      <w:szCs w:val="21"/>
      <w:lang w:val="en-US" w:eastAsia="zh-CN" w:bidi="ar-SA"/>
    </w:rPr>
  </w:style>
  <w:style w:type="character" w:customStyle="1" w:styleId="223">
    <w:name w:val="标题二 Char"/>
    <w:link w:val="224"/>
    <w:qFormat/>
    <w:uiPriority w:val="0"/>
    <w:rPr>
      <w:rFonts w:ascii="宋体" w:hAnsi="宋体" w:eastAsia="宋体" w:cs="仿宋_GB2312"/>
      <w:b/>
      <w:bCs/>
      <w:color w:val="10000A"/>
      <w:kern w:val="2"/>
      <w:sz w:val="24"/>
      <w:szCs w:val="24"/>
      <w:lang w:val="en-US" w:eastAsia="zh-CN" w:bidi="ar-SA"/>
    </w:rPr>
  </w:style>
  <w:style w:type="paragraph" w:customStyle="1" w:styleId="224">
    <w:name w:val="标题二"/>
    <w:basedOn w:val="1"/>
    <w:link w:val="223"/>
    <w:qFormat/>
    <w:uiPriority w:val="0"/>
    <w:pPr>
      <w:spacing w:line="480" w:lineRule="exact"/>
    </w:pPr>
    <w:rPr>
      <w:rFonts w:ascii="宋体" w:hAnsi="宋体" w:cs="仿宋_GB2312"/>
      <w:b/>
      <w:bCs/>
      <w:color w:val="10000A"/>
      <w:sz w:val="24"/>
      <w:szCs w:val="24"/>
    </w:rPr>
  </w:style>
  <w:style w:type="character" w:customStyle="1" w:styleId="225">
    <w:name w:val="不明显参考1"/>
    <w:qFormat/>
    <w:uiPriority w:val="0"/>
    <w:rPr>
      <w:smallCaps/>
      <w:color w:val="C0504D"/>
      <w:u w:val="single"/>
    </w:rPr>
  </w:style>
  <w:style w:type="character" w:customStyle="1" w:styleId="226">
    <w:name w:val="no4"/>
    <w:qFormat/>
    <w:uiPriority w:val="0"/>
    <w:rPr>
      <w:rFonts w:ascii="仿宋_GB2312" w:hAnsi="Verdana" w:eastAsia="仿宋_GB2312" w:cs="仿宋_GB2312"/>
      <w:color w:val="10000A"/>
      <w:kern w:val="0"/>
      <w:sz w:val="32"/>
      <w:szCs w:val="32"/>
      <w:lang w:eastAsia="en-US"/>
    </w:rPr>
  </w:style>
  <w:style w:type="character" w:customStyle="1" w:styleId="227">
    <w:name w:val="g Char"/>
    <w:qFormat/>
    <w:uiPriority w:val="0"/>
    <w:rPr>
      <w:rFonts w:eastAsia="宋体"/>
      <w:sz w:val="18"/>
      <w:lang w:val="en-US" w:eastAsia="zh-CN" w:bidi="ar-SA"/>
    </w:rPr>
  </w:style>
  <w:style w:type="character" w:customStyle="1" w:styleId="228">
    <w:name w:val="批注框文本 Char1"/>
    <w:qFormat/>
    <w:uiPriority w:val="0"/>
    <w:rPr>
      <w:kern w:val="2"/>
      <w:sz w:val="18"/>
      <w:szCs w:val="18"/>
    </w:rPr>
  </w:style>
  <w:style w:type="character" w:customStyle="1" w:styleId="229">
    <w:name w:val="bg-hover1"/>
    <w:qFormat/>
    <w:uiPriority w:val="0"/>
    <w:rPr>
      <w:rFonts w:ascii="仿宋_GB2312" w:hAnsi="Verdana" w:eastAsia="仿宋_GB2312" w:cs="仿宋_GB2312"/>
      <w:color w:val="10000A"/>
      <w:kern w:val="0"/>
      <w:sz w:val="32"/>
      <w:szCs w:val="32"/>
      <w:lang w:eastAsia="en-US"/>
    </w:rPr>
  </w:style>
  <w:style w:type="character" w:customStyle="1" w:styleId="230">
    <w:name w:val="orange"/>
    <w:qFormat/>
    <w:uiPriority w:val="0"/>
    <w:rPr>
      <w:rFonts w:ascii="仿宋_GB2312" w:hAnsi="Verdana" w:eastAsia="仿宋_GB2312" w:cs="仿宋_GB2312"/>
      <w:color w:val="3FB58F"/>
      <w:kern w:val="0"/>
      <w:sz w:val="32"/>
      <w:szCs w:val="32"/>
      <w:lang w:eastAsia="en-US"/>
    </w:rPr>
  </w:style>
  <w:style w:type="character" w:customStyle="1" w:styleId="231">
    <w:name w:val="no72"/>
    <w:qFormat/>
    <w:uiPriority w:val="0"/>
    <w:rPr>
      <w:rFonts w:ascii="仿宋_GB2312" w:hAnsi="Verdana" w:eastAsia="仿宋_GB2312" w:cs="仿宋_GB2312"/>
      <w:color w:val="10000A"/>
      <w:kern w:val="0"/>
      <w:sz w:val="32"/>
      <w:szCs w:val="32"/>
      <w:lang w:eastAsia="en-US"/>
    </w:rPr>
  </w:style>
  <w:style w:type="character" w:customStyle="1" w:styleId="232">
    <w:name w:val="明显强调1"/>
    <w:qFormat/>
    <w:uiPriority w:val="0"/>
    <w:rPr>
      <w:b/>
      <w:bCs/>
      <w:i/>
      <w:iCs/>
      <w:color w:val="4F81BD"/>
    </w:rPr>
  </w:style>
  <w:style w:type="character" w:customStyle="1" w:styleId="233">
    <w:name w:val="样式 黑体 小四 Char"/>
    <w:qFormat/>
    <w:uiPriority w:val="0"/>
    <w:rPr>
      <w:rFonts w:ascii="黑体" w:hAnsi="Verdana" w:eastAsia="黑体" w:cs="宋体"/>
      <w:color w:val="10000A"/>
      <w:kern w:val="2"/>
      <w:sz w:val="24"/>
      <w:szCs w:val="24"/>
      <w:lang w:val="en-US" w:eastAsia="zh-CN" w:bidi="ar-AE"/>
    </w:rPr>
  </w:style>
  <w:style w:type="character" w:customStyle="1" w:styleId="234">
    <w:name w:val="标题5 Char Char"/>
    <w:link w:val="235"/>
    <w:qFormat/>
    <w:uiPriority w:val="0"/>
    <w:rPr>
      <w:rFonts w:hAnsi="宋体" w:eastAsia="宋体"/>
      <w:b/>
      <w:snapToGrid/>
      <w:spacing w:val="8"/>
      <w:sz w:val="24"/>
      <w:lang w:bidi="ar-SA"/>
    </w:rPr>
  </w:style>
  <w:style w:type="paragraph" w:customStyle="1" w:styleId="235">
    <w:name w:val="标题5"/>
    <w:basedOn w:val="1"/>
    <w:next w:val="13"/>
    <w:link w:val="234"/>
    <w:qFormat/>
    <w:uiPriority w:val="0"/>
    <w:pPr>
      <w:tabs>
        <w:tab w:val="left" w:pos="780"/>
      </w:tabs>
      <w:autoSpaceDE w:val="0"/>
      <w:autoSpaceDN w:val="0"/>
      <w:adjustRightInd w:val="0"/>
      <w:snapToGrid w:val="0"/>
      <w:spacing w:line="360" w:lineRule="auto"/>
      <w:ind w:left="780" w:leftChars="200" w:right="-57" w:hanging="360" w:hangingChars="200"/>
      <w:jc w:val="left"/>
      <w:outlineLvl w:val="4"/>
    </w:pPr>
    <w:rPr>
      <w:rFonts w:hAnsi="宋体"/>
      <w:b/>
      <w:spacing w:val="8"/>
      <w:kern w:val="0"/>
      <w:sz w:val="24"/>
    </w:rPr>
  </w:style>
  <w:style w:type="character" w:customStyle="1" w:styleId="236">
    <w:name w:val="批注主题 Char1"/>
    <w:qFormat/>
    <w:uiPriority w:val="0"/>
    <w:rPr>
      <w:b/>
      <w:bCs/>
      <w:kern w:val="2"/>
      <w:sz w:val="21"/>
      <w:szCs w:val="22"/>
    </w:rPr>
  </w:style>
  <w:style w:type="character" w:customStyle="1" w:styleId="237">
    <w:name w:val="正文文本 Char1"/>
    <w:qFormat/>
    <w:uiPriority w:val="0"/>
    <w:rPr>
      <w:kern w:val="2"/>
      <w:sz w:val="21"/>
      <w:szCs w:val="22"/>
    </w:rPr>
  </w:style>
  <w:style w:type="paragraph" w:customStyle="1" w:styleId="238">
    <w:name w:val="三级标题"/>
    <w:basedOn w:val="239"/>
    <w:qFormat/>
    <w:uiPriority w:val="0"/>
    <w:pPr>
      <w:tabs>
        <w:tab w:val="left" w:pos="3330"/>
      </w:tabs>
      <w:adjustRightInd w:val="0"/>
      <w:snapToGrid w:val="0"/>
      <w:spacing w:before="156" w:beforeLines="50" w:after="240" w:line="300" w:lineRule="exact"/>
      <w:jc w:val="left"/>
      <w:outlineLvl w:val="0"/>
    </w:pPr>
    <w:rPr>
      <w:b/>
      <w:color w:val="000000"/>
      <w:sz w:val="28"/>
      <w:szCs w:val="20"/>
    </w:rPr>
  </w:style>
  <w:style w:type="paragraph" w:customStyle="1" w:styleId="239">
    <w:name w:val="二级标题"/>
    <w:basedOn w:val="1"/>
    <w:qFormat/>
    <w:uiPriority w:val="0"/>
    <w:pPr>
      <w:spacing w:line="360" w:lineRule="exact"/>
      <w:jc w:val="center"/>
    </w:pPr>
    <w:rPr>
      <w:rFonts w:ascii="宋体" w:hAnsi="宋体"/>
      <w:sz w:val="24"/>
      <w:szCs w:val="21"/>
    </w:rPr>
  </w:style>
  <w:style w:type="paragraph" w:customStyle="1" w:styleId="240">
    <w:name w:val="二级编号"/>
    <w:basedOn w:val="7"/>
    <w:qFormat/>
    <w:uiPriority w:val="0"/>
    <w:pPr>
      <w:keepNext w:val="0"/>
      <w:tabs>
        <w:tab w:val="left" w:pos="480"/>
      </w:tabs>
      <w:snapToGrid/>
      <w:spacing w:before="120" w:after="120" w:line="180" w:lineRule="auto"/>
      <w:ind w:firstLine="478"/>
      <w:jc w:val="left"/>
      <w:outlineLvl w:val="1"/>
    </w:pPr>
    <w:rPr>
      <w:rFonts w:ascii="Times New Roman"/>
      <w:b/>
      <w:bCs/>
      <w:color w:val="000000"/>
      <w:sz w:val="36"/>
    </w:rPr>
  </w:style>
  <w:style w:type="paragraph" w:customStyle="1" w:styleId="241">
    <w:name w:val="样式 黑体 小四"/>
    <w:basedOn w:val="1"/>
    <w:qFormat/>
    <w:uiPriority w:val="0"/>
    <w:pPr>
      <w:spacing w:line="360" w:lineRule="auto"/>
      <w:jc w:val="center"/>
    </w:pPr>
    <w:rPr>
      <w:rFonts w:ascii="黑体" w:eastAsia="黑体" w:cs="宋体"/>
      <w:sz w:val="32"/>
      <w:szCs w:val="32"/>
      <w:lang w:bidi="ar-AE"/>
    </w:rPr>
  </w:style>
  <w:style w:type="paragraph" w:customStyle="1" w:styleId="242">
    <w:name w:val="xl26"/>
    <w:basedOn w:val="1"/>
    <w:qFormat/>
    <w:uiPriority w:val="0"/>
    <w:pPr>
      <w:widowControl/>
      <w:pBdr>
        <w:top w:val="single" w:color="auto" w:sz="4" w:space="0"/>
      </w:pBdr>
      <w:spacing w:before="100" w:beforeAutospacing="1" w:after="100" w:afterAutospacing="1"/>
      <w:jc w:val="center"/>
    </w:pPr>
    <w:rPr>
      <w:rFonts w:ascii="宋体" w:hAnsi="宋体" w:cs="宋体"/>
      <w:kern w:val="0"/>
      <w:sz w:val="24"/>
      <w:szCs w:val="24"/>
    </w:rPr>
  </w:style>
  <w:style w:type="paragraph" w:customStyle="1" w:styleId="243">
    <w:name w:val="xl4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2"/>
      <w:szCs w:val="22"/>
    </w:rPr>
  </w:style>
  <w:style w:type="paragraph" w:customStyle="1" w:styleId="244">
    <w:name w:val="样式 标题 3标题4标题 3 CharH3l3CTBOD 0h3sect1.2.33rd level3Le..."/>
    <w:basedOn w:val="9"/>
    <w:qFormat/>
    <w:uiPriority w:val="0"/>
    <w:pPr>
      <w:spacing w:before="62" w:beforeLines="20" w:after="62" w:afterLines="20" w:line="240" w:lineRule="auto"/>
      <w:jc w:val="left"/>
    </w:pPr>
    <w:rPr>
      <w:rFonts w:ascii="宋体" w:hAnsi="宋体" w:eastAsia="黑体" w:cs="宋体"/>
      <w:color w:val="000000"/>
      <w:sz w:val="21"/>
      <w:szCs w:val="21"/>
    </w:rPr>
  </w:style>
  <w:style w:type="paragraph" w:customStyle="1" w:styleId="245">
    <w:name w:val="文件正文"/>
    <w:qFormat/>
    <w:uiPriority w:val="0"/>
    <w:pPr>
      <w:adjustRightInd w:val="0"/>
      <w:snapToGrid w:val="0"/>
      <w:spacing w:line="300" w:lineRule="auto"/>
      <w:ind w:firstLine="480" w:firstLineChars="200"/>
    </w:pPr>
    <w:rPr>
      <w:rFonts w:ascii="Times New Roman" w:hAnsi="Times New Roman" w:eastAsia="宋体" w:cs="Times New Roman"/>
      <w:sz w:val="24"/>
      <w:lang w:val="en-US" w:eastAsia="zh-CN" w:bidi="ar-SA"/>
    </w:rPr>
  </w:style>
  <w:style w:type="paragraph" w:customStyle="1" w:styleId="246">
    <w:name w:val="Char Char Char Char1"/>
    <w:basedOn w:val="1"/>
    <w:qFormat/>
    <w:uiPriority w:val="0"/>
    <w:pPr>
      <w:snapToGrid w:val="0"/>
      <w:spacing w:line="360" w:lineRule="auto"/>
      <w:ind w:firstLine="200" w:firstLineChars="200"/>
    </w:pPr>
    <w:rPr>
      <w:rFonts w:eastAsia="仿宋_GB2312"/>
      <w:sz w:val="24"/>
      <w:szCs w:val="24"/>
    </w:rPr>
  </w:style>
  <w:style w:type="paragraph" w:customStyle="1" w:styleId="247">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szCs w:val="24"/>
    </w:rPr>
  </w:style>
  <w:style w:type="paragraph" w:customStyle="1" w:styleId="248">
    <w:name w:val="标题3——2"/>
    <w:basedOn w:val="9"/>
    <w:next w:val="87"/>
    <w:qFormat/>
    <w:uiPriority w:val="0"/>
    <w:pPr>
      <w:keepNext w:val="0"/>
      <w:keepLines w:val="0"/>
      <w:tabs>
        <w:tab w:val="right" w:leader="dot" w:pos="9180"/>
      </w:tabs>
      <w:spacing w:before="0" w:after="0" w:line="240" w:lineRule="auto"/>
      <w:outlineLvl w:val="9"/>
    </w:pPr>
    <w:rPr>
      <w:rFonts w:eastAsia="黑体"/>
      <w:i/>
      <w:iCs/>
      <w:sz w:val="30"/>
    </w:rPr>
  </w:style>
  <w:style w:type="paragraph" w:customStyle="1" w:styleId="249">
    <w:name w:val="1.1.1.1A"/>
    <w:basedOn w:val="10"/>
    <w:qFormat/>
    <w:uiPriority w:val="0"/>
    <w:pPr>
      <w:keepNext w:val="0"/>
      <w:keepLines w:val="0"/>
      <w:tabs>
        <w:tab w:val="left" w:pos="1134"/>
        <w:tab w:val="left" w:pos="1843"/>
      </w:tabs>
      <w:adjustRightInd w:val="0"/>
      <w:snapToGrid w:val="0"/>
      <w:spacing w:before="0" w:after="0" w:line="440" w:lineRule="exact"/>
      <w:ind w:left="523" w:leftChars="223" w:hanging="300" w:hangingChars="300"/>
      <w:textAlignment w:val="baseline"/>
      <w:outlineLvl w:val="9"/>
    </w:pPr>
    <w:rPr>
      <w:rFonts w:ascii="宋体" w:hAnsi="宋体" w:eastAsia="宋体"/>
      <w:b w:val="0"/>
      <w:bCs w:val="0"/>
      <w:kern w:val="0"/>
      <w:sz w:val="24"/>
      <w:szCs w:val="20"/>
    </w:rPr>
  </w:style>
  <w:style w:type="paragraph" w:customStyle="1" w:styleId="2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szCs w:val="24"/>
    </w:rPr>
  </w:style>
  <w:style w:type="paragraph" w:customStyle="1" w:styleId="251">
    <w:name w:val="样式 表文 + 段前: 0.3 行 段后: 0.3 行"/>
    <w:basedOn w:val="1"/>
    <w:qFormat/>
    <w:uiPriority w:val="0"/>
    <w:pPr>
      <w:adjustRightInd w:val="0"/>
      <w:snapToGrid w:val="0"/>
      <w:spacing w:before="93" w:beforeLines="30" w:after="93" w:afterLines="30"/>
      <w:ind w:left="-25" w:leftChars="-25" w:right="-25" w:rightChars="-25"/>
      <w:jc w:val="center"/>
      <w:textAlignment w:val="baseline"/>
    </w:pPr>
    <w:rPr>
      <w:rFonts w:ascii="宋体" w:hAnsi="宋体" w:eastAsia="楷体_GB2312" w:cs="宋体"/>
      <w:kern w:val="28"/>
      <w:sz w:val="21"/>
    </w:rPr>
  </w:style>
  <w:style w:type="paragraph" w:customStyle="1" w:styleId="252">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szCs w:val="24"/>
    </w:rPr>
  </w:style>
  <w:style w:type="paragraph" w:customStyle="1" w:styleId="253">
    <w:name w:val="标题一"/>
    <w:qFormat/>
    <w:uiPriority w:val="0"/>
    <w:pPr>
      <w:spacing w:line="500" w:lineRule="exact"/>
      <w:jc w:val="center"/>
      <w:outlineLvl w:val="0"/>
    </w:pPr>
    <w:rPr>
      <w:rFonts w:ascii="宋体" w:hAnsi="宋体" w:eastAsia="宋体" w:cs="Times New Roman"/>
      <w:b/>
      <w:bCs/>
      <w:kern w:val="2"/>
      <w:sz w:val="24"/>
      <w:szCs w:val="24"/>
      <w:lang w:val="en-US" w:eastAsia="zh-CN" w:bidi="ar-SA"/>
    </w:rPr>
  </w:style>
  <w:style w:type="paragraph" w:customStyle="1" w:styleId="254">
    <w:name w:val="巻内2号标题"/>
    <w:basedOn w:val="9"/>
    <w:next w:val="1"/>
    <w:qFormat/>
    <w:uiPriority w:val="0"/>
    <w:pPr>
      <w:tabs>
        <w:tab w:val="left" w:pos="2730"/>
      </w:tabs>
      <w:topLinePunct/>
      <w:adjustRightInd w:val="0"/>
      <w:spacing w:before="156" w:beforeLines="50" w:after="156" w:afterLines="50" w:line="240" w:lineRule="auto"/>
      <w:jc w:val="left"/>
    </w:pPr>
    <w:rPr>
      <w:rFonts w:eastAsia="黑体"/>
      <w:b w:val="0"/>
      <w:bCs w:val="0"/>
      <w:color w:val="FF0000"/>
      <w:kern w:val="0"/>
      <w:sz w:val="24"/>
      <w:szCs w:val="24"/>
    </w:rPr>
  </w:style>
  <w:style w:type="paragraph" w:customStyle="1" w:styleId="255">
    <w:name w:val="样式6"/>
    <w:basedOn w:val="9"/>
    <w:qFormat/>
    <w:uiPriority w:val="0"/>
    <w:pPr>
      <w:spacing w:before="0" w:after="0" w:line="300" w:lineRule="auto"/>
      <w:ind w:firstLine="420"/>
    </w:pPr>
    <w:rPr>
      <w:sz w:val="21"/>
      <w:szCs w:val="21"/>
    </w:rPr>
  </w:style>
  <w:style w:type="paragraph" w:customStyle="1" w:styleId="256">
    <w:name w:val="3"/>
    <w:basedOn w:val="1"/>
    <w:next w:val="38"/>
    <w:qFormat/>
    <w:uiPriority w:val="0"/>
  </w:style>
  <w:style w:type="paragraph" w:customStyle="1" w:styleId="257">
    <w:name w:val="Default Paragraph Char Char Char Char"/>
    <w:basedOn w:val="1"/>
    <w:next w:val="1"/>
    <w:qFormat/>
    <w:uiPriority w:val="0"/>
    <w:pPr>
      <w:widowControl/>
      <w:spacing w:line="360" w:lineRule="auto"/>
      <w:jc w:val="left"/>
    </w:pPr>
    <w:rPr>
      <w:kern w:val="0"/>
      <w:sz w:val="21"/>
      <w:lang w:eastAsia="en-US"/>
    </w:rPr>
  </w:style>
  <w:style w:type="paragraph" w:customStyle="1" w:styleId="258">
    <w:name w:val="表头文字"/>
    <w:basedOn w:val="1"/>
    <w:qFormat/>
    <w:uiPriority w:val="0"/>
    <w:pPr>
      <w:autoSpaceDE w:val="0"/>
      <w:autoSpaceDN w:val="0"/>
      <w:adjustRightInd w:val="0"/>
      <w:snapToGrid w:val="0"/>
      <w:spacing w:before="93" w:beforeLines="30" w:after="93" w:afterLines="30"/>
      <w:jc w:val="center"/>
    </w:pPr>
    <w:rPr>
      <w:b/>
      <w:kern w:val="0"/>
      <w:sz w:val="21"/>
      <w:szCs w:val="21"/>
    </w:rPr>
  </w:style>
  <w:style w:type="paragraph" w:customStyle="1" w:styleId="259">
    <w:name w:val="xl57"/>
    <w:basedOn w:val="1"/>
    <w:qFormat/>
    <w:uiPriority w:val="0"/>
    <w:pPr>
      <w:widowControl/>
      <w:pBdr>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szCs w:val="24"/>
      <w:u w:val="single"/>
    </w:rPr>
  </w:style>
  <w:style w:type="paragraph" w:customStyle="1" w:styleId="260">
    <w:name w:val="xl55"/>
    <w:basedOn w:val="1"/>
    <w:qFormat/>
    <w:uiPriority w:val="0"/>
    <w:pPr>
      <w:widowControl/>
      <w:spacing w:before="100" w:beforeAutospacing="1" w:after="100" w:afterAutospacing="1"/>
      <w:jc w:val="center"/>
      <w:textAlignment w:val="center"/>
    </w:pPr>
    <w:rPr>
      <w:rFonts w:eastAsia="Arial Unicode MS"/>
      <w:kern w:val="0"/>
      <w:sz w:val="24"/>
      <w:szCs w:val="24"/>
    </w:rPr>
  </w:style>
  <w:style w:type="paragraph" w:customStyle="1" w:styleId="261">
    <w:name w:val="blockquot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62">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263">
    <w:name w:val="Table Contents"/>
    <w:basedOn w:val="1"/>
    <w:qFormat/>
    <w:uiPriority w:val="0"/>
    <w:pPr>
      <w:suppressLineNumbers/>
      <w:suppressAutoHyphens/>
    </w:pPr>
    <w:rPr>
      <w:kern w:val="1"/>
      <w:sz w:val="21"/>
      <w:szCs w:val="24"/>
      <w:lang w:eastAsia="ar-SA"/>
    </w:rPr>
  </w:style>
  <w:style w:type="paragraph" w:customStyle="1" w:styleId="264">
    <w:name w:val="正文文本 211"/>
    <w:basedOn w:val="1"/>
    <w:qFormat/>
    <w:uiPriority w:val="0"/>
    <w:pPr>
      <w:adjustRightInd w:val="0"/>
      <w:spacing w:line="360" w:lineRule="atLeast"/>
      <w:ind w:firstLine="720"/>
      <w:textAlignment w:val="baseline"/>
    </w:pPr>
    <w:rPr>
      <w:rFonts w:ascii="宋体"/>
      <w:kern w:val="0"/>
    </w:rPr>
  </w:style>
  <w:style w:type="paragraph" w:customStyle="1" w:styleId="265">
    <w:name w:val="标题1"/>
    <w:basedOn w:val="1"/>
    <w:qFormat/>
    <w:uiPriority w:val="0"/>
    <w:pPr>
      <w:tabs>
        <w:tab w:val="left" w:pos="648"/>
      </w:tabs>
      <w:spacing w:before="120" w:after="120" w:line="360" w:lineRule="auto"/>
      <w:ind w:firstLine="288"/>
      <w:jc w:val="center"/>
    </w:pPr>
    <w:rPr>
      <w:b/>
      <w:sz w:val="36"/>
    </w:rPr>
  </w:style>
  <w:style w:type="paragraph" w:customStyle="1" w:styleId="266">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2"/>
      <w:szCs w:val="22"/>
    </w:rPr>
  </w:style>
  <w:style w:type="paragraph" w:customStyle="1" w:styleId="267">
    <w:name w:val="表内容"/>
    <w:basedOn w:val="48"/>
    <w:qFormat/>
    <w:uiPriority w:val="0"/>
    <w:pPr>
      <w:spacing w:line="480" w:lineRule="exact"/>
      <w:jc w:val="center"/>
    </w:pPr>
    <w:rPr>
      <w:rFonts w:hAnsi="宋体" w:cs="Times New Roman"/>
      <w:sz w:val="24"/>
      <w:szCs w:val="24"/>
    </w:rPr>
  </w:style>
  <w:style w:type="paragraph" w:customStyle="1" w:styleId="268">
    <w:name w:val="xl86"/>
    <w:basedOn w:val="1"/>
    <w:qFormat/>
    <w:uiPriority w:val="0"/>
    <w:pPr>
      <w:widowControl/>
      <w:pBdr>
        <w:bottom w:val="single" w:color="auto" w:sz="4" w:space="0"/>
      </w:pBdr>
      <w:spacing w:before="100" w:beforeAutospacing="1" w:after="100" w:afterAutospacing="1"/>
      <w:jc w:val="center"/>
    </w:pPr>
    <w:rPr>
      <w:rFonts w:ascii="宋体" w:hAnsi="宋体"/>
      <w:b/>
      <w:bCs/>
      <w:kern w:val="0"/>
      <w:sz w:val="32"/>
      <w:szCs w:val="32"/>
    </w:rPr>
  </w:style>
  <w:style w:type="paragraph" w:customStyle="1" w:styleId="269">
    <w:name w:val="默认段落字体 Para 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270">
    <w:name w:val="表头文字 Char Char Char"/>
    <w:basedOn w:val="1"/>
    <w:qFormat/>
    <w:uiPriority w:val="0"/>
    <w:pPr>
      <w:snapToGrid w:val="0"/>
      <w:spacing w:before="156" w:beforeLines="50" w:after="156" w:afterLines="50"/>
      <w:jc w:val="left"/>
    </w:pPr>
    <w:rPr>
      <w:rFonts w:eastAsia="楷体_GB2312"/>
      <w:b/>
      <w:sz w:val="24"/>
      <w:szCs w:val="24"/>
    </w:rPr>
  </w:style>
  <w:style w:type="paragraph" w:customStyle="1" w:styleId="271">
    <w:name w:val="xl3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18"/>
      <w:szCs w:val="18"/>
    </w:rPr>
  </w:style>
  <w:style w:type="paragraph" w:customStyle="1" w:styleId="27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Unicode MS" w:hAnsi="Arial Unicode MS"/>
      <w:b/>
      <w:bCs/>
      <w:kern w:val="0"/>
      <w:sz w:val="24"/>
      <w:szCs w:val="24"/>
    </w:rPr>
  </w:style>
  <w:style w:type="paragraph" w:customStyle="1" w:styleId="273">
    <w:name w:val="样式 样式 正文文本 + 黑色 首行缩进:  1.67 字符 + 首行缩进:  1.62 字符"/>
    <w:basedOn w:val="1"/>
    <w:qFormat/>
    <w:uiPriority w:val="0"/>
    <w:pPr>
      <w:spacing w:line="350" w:lineRule="exact"/>
      <w:ind w:firstLine="200" w:firstLineChars="200"/>
    </w:pPr>
    <w:rPr>
      <w:rFonts w:ascii="宋体" w:hAnsi="宋体" w:cs="宋体"/>
      <w:color w:val="000000"/>
      <w:sz w:val="21"/>
    </w:rPr>
  </w:style>
  <w:style w:type="paragraph" w:customStyle="1" w:styleId="274">
    <w:name w:val="paragraphinden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75">
    <w:name w:val="文档正文"/>
    <w:basedOn w:val="1"/>
    <w:qFormat/>
    <w:uiPriority w:val="0"/>
    <w:pPr>
      <w:adjustRightInd w:val="0"/>
      <w:spacing w:line="360" w:lineRule="auto"/>
      <w:ind w:firstLine="561"/>
      <w:textAlignment w:val="baseline"/>
    </w:pPr>
    <w:rPr>
      <w:rFonts w:ascii="Arial Narrow" w:hAnsi="Arial Narrow"/>
      <w:kern w:val="0"/>
      <w:sz w:val="24"/>
      <w:szCs w:val="24"/>
    </w:rPr>
  </w:style>
  <w:style w:type="paragraph" w:customStyle="1" w:styleId="276">
    <w:name w:val="样式 标题 3 + 段前: 0 磅 段后: 3 磅 行距: 多倍行距 1.25 字行"/>
    <w:basedOn w:val="9"/>
    <w:qFormat/>
    <w:uiPriority w:val="0"/>
    <w:pPr>
      <w:spacing w:before="0" w:after="60" w:line="300" w:lineRule="auto"/>
      <w:ind w:left="851" w:hanging="851"/>
    </w:pPr>
    <w:rPr>
      <w:rFonts w:ascii="宋体" w:cs="宋体"/>
      <w:b w:val="0"/>
      <w:bCs w:val="0"/>
      <w:sz w:val="28"/>
      <w:szCs w:val="28"/>
    </w:rPr>
  </w:style>
  <w:style w:type="paragraph" w:customStyle="1" w:styleId="277">
    <w:name w:val="TOC 标题1"/>
    <w:basedOn w:val="7"/>
    <w:next w:val="1"/>
    <w:qFormat/>
    <w:uiPriority w:val="0"/>
    <w:pPr>
      <w:keepLines/>
      <w:widowControl/>
      <w:snapToGrid/>
      <w:spacing w:before="480" w:line="276" w:lineRule="auto"/>
      <w:jc w:val="left"/>
      <w:outlineLvl w:val="9"/>
    </w:pPr>
    <w:rPr>
      <w:rFonts w:ascii="Cambria" w:hAnsi="Cambria"/>
      <w:b/>
      <w:bCs/>
      <w:color w:val="365F91"/>
      <w:kern w:val="0"/>
      <w:szCs w:val="28"/>
    </w:rPr>
  </w:style>
  <w:style w:type="paragraph" w:customStyle="1" w:styleId="278">
    <w:name w:val="mySty200704170945110"/>
    <w:basedOn w:val="1"/>
    <w:qFormat/>
    <w:uiPriority w:val="0"/>
    <w:pPr>
      <w:widowControl/>
      <w:spacing w:after="160" w:line="240" w:lineRule="exact"/>
      <w:jc w:val="left"/>
    </w:pPr>
    <w:rPr>
      <w:rFonts w:ascii="仿宋_GB2312" w:hAnsi="Verdana" w:eastAsia="仿宋_GB2312" w:cs="仿宋_GB2312"/>
      <w:color w:val="10000A"/>
      <w:kern w:val="0"/>
      <w:sz w:val="32"/>
      <w:szCs w:val="32"/>
      <w:lang w:eastAsia="en-US"/>
    </w:rPr>
  </w:style>
  <w:style w:type="paragraph" w:customStyle="1" w:styleId="279">
    <w:name w:val="Contents 10"/>
    <w:basedOn w:val="280"/>
    <w:qFormat/>
    <w:uiPriority w:val="0"/>
    <w:pPr>
      <w:tabs>
        <w:tab w:val="right" w:leader="dot" w:pos="9637"/>
      </w:tabs>
      <w:ind w:left="2547"/>
    </w:pPr>
  </w:style>
  <w:style w:type="paragraph" w:customStyle="1" w:styleId="280">
    <w:name w:val="Index"/>
    <w:basedOn w:val="1"/>
    <w:qFormat/>
    <w:uiPriority w:val="0"/>
    <w:pPr>
      <w:suppressLineNumbers/>
      <w:suppressAutoHyphens/>
    </w:pPr>
    <w:rPr>
      <w:kern w:val="1"/>
      <w:sz w:val="21"/>
      <w:szCs w:val="24"/>
      <w:lang w:eastAsia="ar-SA"/>
    </w:rPr>
  </w:style>
  <w:style w:type="paragraph" w:customStyle="1" w:styleId="28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b/>
      <w:bCs/>
      <w:kern w:val="0"/>
      <w:sz w:val="24"/>
      <w:szCs w:val="24"/>
    </w:rPr>
  </w:style>
  <w:style w:type="paragraph" w:customStyle="1" w:styleId="282">
    <w:name w:val="正  文"/>
    <w:basedOn w:val="1"/>
    <w:qFormat/>
    <w:uiPriority w:val="0"/>
    <w:pPr>
      <w:spacing w:line="350" w:lineRule="exact"/>
      <w:ind w:firstLine="200" w:firstLineChars="200"/>
    </w:pPr>
    <w:rPr>
      <w:rFonts w:ascii="宋体"/>
      <w:sz w:val="21"/>
      <w:szCs w:val="24"/>
    </w:rPr>
  </w:style>
  <w:style w:type="paragraph" w:customStyle="1" w:styleId="28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2"/>
      <w:szCs w:val="22"/>
    </w:rPr>
  </w:style>
  <w:style w:type="paragraph" w:customStyle="1" w:styleId="284">
    <w:name w:val="表格文字"/>
    <w:basedOn w:val="1"/>
    <w:qFormat/>
    <w:uiPriority w:val="0"/>
    <w:pPr>
      <w:topLinePunct/>
      <w:jc w:val="center"/>
    </w:pPr>
    <w:rPr>
      <w:rFonts w:ascii="宋体" w:hAnsi="宋体"/>
      <w:b/>
      <w:sz w:val="18"/>
      <w:szCs w:val="18"/>
    </w:rPr>
  </w:style>
  <w:style w:type="paragraph" w:customStyle="1" w:styleId="285">
    <w:name w:val="标题4(cht）"/>
    <w:basedOn w:val="1"/>
    <w:qFormat/>
    <w:uiPriority w:val="0"/>
    <w:pPr>
      <w:snapToGrid w:val="0"/>
      <w:spacing w:line="324" w:lineRule="auto"/>
      <w:jc w:val="left"/>
    </w:pPr>
    <w:rPr>
      <w:sz w:val="21"/>
      <w:szCs w:val="24"/>
    </w:rPr>
  </w:style>
  <w:style w:type="paragraph" w:customStyle="1" w:styleId="286">
    <w:name w:val="Char Char Char Char Char Char"/>
    <w:basedOn w:val="1"/>
    <w:qFormat/>
    <w:uiPriority w:val="0"/>
    <w:rPr>
      <w:sz w:val="21"/>
    </w:rPr>
  </w:style>
  <w:style w:type="paragraph" w:customStyle="1" w:styleId="287">
    <w:name w:val="样式 样式 标题 2H2Heading 2 HiddenHeading 2 CCBS2nd levelh22Header... ..."/>
    <w:basedOn w:val="1"/>
    <w:qFormat/>
    <w:uiPriority w:val="0"/>
    <w:pPr>
      <w:keepNext/>
      <w:keepLines/>
      <w:spacing w:before="187" w:beforeLines="60" w:after="187" w:afterLines="60" w:line="350" w:lineRule="exact"/>
      <w:jc w:val="left"/>
      <w:outlineLvl w:val="1"/>
    </w:pPr>
    <w:rPr>
      <w:rFonts w:ascii="宋体" w:hAnsi="宋体" w:eastAsia="黑体" w:cs="宋体"/>
      <w:color w:val="000000"/>
      <w:sz w:val="24"/>
    </w:rPr>
  </w:style>
  <w:style w:type="paragraph" w:customStyle="1" w:styleId="288">
    <w:name w:val="目录标题"/>
    <w:basedOn w:val="75"/>
    <w:qFormat/>
    <w:uiPriority w:val="0"/>
    <w:pPr>
      <w:autoSpaceDE w:val="0"/>
      <w:autoSpaceDN w:val="0"/>
      <w:adjustRightInd w:val="0"/>
      <w:snapToGrid w:val="0"/>
      <w:spacing w:before="480" w:after="480" w:line="600" w:lineRule="exact"/>
      <w:ind w:left="0" w:leftChars="0"/>
      <w:jc w:val="center"/>
    </w:pPr>
    <w:rPr>
      <w:rFonts w:ascii="宋体" w:hAnsi="Calibri"/>
      <w:smallCaps/>
      <w:kern w:val="0"/>
      <w:sz w:val="48"/>
    </w:rPr>
  </w:style>
  <w:style w:type="paragraph" w:customStyle="1" w:styleId="289">
    <w:name w:val="xl25"/>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290">
    <w:name w:val="样式1"/>
    <w:basedOn w:val="1"/>
    <w:next w:val="10"/>
    <w:qFormat/>
    <w:uiPriority w:val="0"/>
    <w:pPr>
      <w:spacing w:line="360" w:lineRule="auto"/>
      <w:ind w:firstLine="420" w:firstLineChars="200"/>
    </w:pPr>
    <w:rPr>
      <w:rFonts w:ascii="宋体" w:hAnsi="宋体"/>
      <w:sz w:val="21"/>
      <w:szCs w:val="21"/>
    </w:rPr>
  </w:style>
  <w:style w:type="paragraph" w:customStyle="1" w:styleId="291">
    <w:name w:val="表中"/>
    <w:basedOn w:val="1"/>
    <w:qFormat/>
    <w:uiPriority w:val="0"/>
    <w:pPr>
      <w:autoSpaceDE w:val="0"/>
      <w:autoSpaceDN w:val="0"/>
      <w:adjustRightInd w:val="0"/>
      <w:spacing w:line="360" w:lineRule="atLeast"/>
      <w:jc w:val="center"/>
    </w:pPr>
    <w:rPr>
      <w:rFonts w:ascii="宋体"/>
      <w:kern w:val="0"/>
      <w:sz w:val="21"/>
    </w:rPr>
  </w:style>
  <w:style w:type="paragraph" w:customStyle="1" w:styleId="292">
    <w:name w:val="xl56"/>
    <w:basedOn w:val="1"/>
    <w:qFormat/>
    <w:uiPriority w:val="0"/>
    <w:pPr>
      <w:widowControl/>
      <w:pBdr>
        <w:bottom w:val="single" w:color="auto" w:sz="4" w:space="0"/>
      </w:pBdr>
      <w:spacing w:before="100" w:beforeAutospacing="1" w:after="100" w:afterAutospacing="1"/>
      <w:jc w:val="right"/>
      <w:textAlignment w:val="center"/>
    </w:pPr>
    <w:rPr>
      <w:rFonts w:ascii="Arial Unicode MS" w:hAnsi="Arial Unicode MS" w:eastAsia="Arial Unicode MS" w:cs="Arial Unicode MS"/>
      <w:kern w:val="0"/>
      <w:sz w:val="24"/>
      <w:szCs w:val="24"/>
    </w:rPr>
  </w:style>
  <w:style w:type="paragraph" w:customStyle="1" w:styleId="293">
    <w:name w:val="xl3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294">
    <w:name w:val="1"/>
    <w:basedOn w:val="1"/>
    <w:next w:val="48"/>
    <w:qFormat/>
    <w:uiPriority w:val="0"/>
    <w:rPr>
      <w:rFonts w:ascii="宋体" w:hAnsi="Courier New"/>
      <w:sz w:val="21"/>
    </w:rPr>
  </w:style>
  <w:style w:type="paragraph" w:customStyle="1" w:styleId="295">
    <w:name w:val="Char21"/>
    <w:basedOn w:val="7"/>
    <w:qFormat/>
    <w:uiPriority w:val="0"/>
    <w:pPr>
      <w:keepLines/>
      <w:snapToGrid/>
      <w:spacing w:before="240" w:after="240" w:line="560" w:lineRule="exact"/>
    </w:pPr>
    <w:rPr>
      <w:rFonts w:ascii="Arial" w:hAnsi="Arial" w:eastAsia="黑体"/>
      <w:sz w:val="36"/>
      <w:szCs w:val="36"/>
      <w:lang w:bidi="ar-AE"/>
    </w:rPr>
  </w:style>
  <w:style w:type="paragraph" w:customStyle="1" w:styleId="296">
    <w:name w:val="Char Char Char Char"/>
    <w:basedOn w:val="1"/>
    <w:qFormat/>
    <w:uiPriority w:val="0"/>
    <w:pPr>
      <w:snapToGrid w:val="0"/>
      <w:spacing w:line="360" w:lineRule="auto"/>
      <w:ind w:firstLine="200" w:firstLineChars="200"/>
    </w:pPr>
    <w:rPr>
      <w:rFonts w:eastAsia="仿宋_GB2312"/>
      <w:sz w:val="24"/>
      <w:szCs w:val="24"/>
    </w:rPr>
  </w:style>
  <w:style w:type="paragraph" w:customStyle="1" w:styleId="29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298">
    <w:name w:val="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299">
    <w:name w:val="Char Char Char Char Char Char Char Char Char Char Char Char Char Char Char Char"/>
    <w:basedOn w:val="1"/>
    <w:next w:val="1"/>
    <w:qFormat/>
    <w:uiPriority w:val="0"/>
    <w:pPr>
      <w:widowControl/>
      <w:spacing w:line="360" w:lineRule="auto"/>
      <w:jc w:val="left"/>
    </w:pPr>
    <w:rPr>
      <w:sz w:val="21"/>
      <w:szCs w:val="24"/>
    </w:rPr>
  </w:style>
  <w:style w:type="paragraph" w:customStyle="1" w:styleId="300">
    <w:name w:val="xl35"/>
    <w:basedOn w:val="1"/>
    <w:qFormat/>
    <w:uiPriority w:val="0"/>
    <w:pPr>
      <w:widowControl/>
      <w:spacing w:before="100" w:beforeAutospacing="1" w:after="100" w:afterAutospacing="1"/>
      <w:jc w:val="right"/>
    </w:pPr>
    <w:rPr>
      <w:rFonts w:ascii="宋体" w:hAnsi="宋体" w:cs="宋体"/>
      <w:kern w:val="0"/>
      <w:sz w:val="18"/>
      <w:szCs w:val="18"/>
    </w:rPr>
  </w:style>
  <w:style w:type="paragraph" w:customStyle="1" w:styleId="301">
    <w:name w:val="文档结构图1"/>
    <w:basedOn w:val="1"/>
    <w:qFormat/>
    <w:uiPriority w:val="0"/>
    <w:pPr>
      <w:shd w:val="clear" w:color="auto" w:fill="000080"/>
      <w:adjustRightInd w:val="0"/>
      <w:textAlignment w:val="baseline"/>
    </w:pPr>
    <w:rPr>
      <w:rFonts w:ascii="楷体_GB2312" w:eastAsia="楷体_GB2312"/>
      <w:kern w:val="0"/>
    </w:rPr>
  </w:style>
  <w:style w:type="paragraph" w:customStyle="1" w:styleId="302">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kern w:val="0"/>
      <w:sz w:val="22"/>
      <w:szCs w:val="22"/>
    </w:rPr>
  </w:style>
  <w:style w:type="paragraph" w:customStyle="1" w:styleId="303">
    <w:name w:val="font6"/>
    <w:basedOn w:val="1"/>
    <w:qFormat/>
    <w:uiPriority w:val="0"/>
    <w:pPr>
      <w:widowControl/>
      <w:spacing w:before="100" w:beforeAutospacing="1" w:after="100" w:afterAutospacing="1"/>
      <w:jc w:val="left"/>
    </w:pPr>
    <w:rPr>
      <w:kern w:val="0"/>
      <w:sz w:val="20"/>
    </w:rPr>
  </w:style>
  <w:style w:type="paragraph" w:customStyle="1" w:styleId="304">
    <w:name w:val="pa-0"/>
    <w:basedOn w:val="1"/>
    <w:qFormat/>
    <w:uiPriority w:val="0"/>
    <w:pPr>
      <w:widowControl/>
      <w:spacing w:before="150" w:after="150"/>
      <w:jc w:val="left"/>
    </w:pPr>
    <w:rPr>
      <w:rFonts w:ascii="宋体" w:hAnsi="宋体" w:cs="宋体"/>
      <w:kern w:val="0"/>
      <w:sz w:val="24"/>
      <w:szCs w:val="24"/>
    </w:rPr>
  </w:style>
  <w:style w:type="paragraph" w:customStyle="1" w:styleId="305">
    <w:name w:val="样式 标题 3标题3Sottoparagrafo标题 3 Char Char Char Char + 段前: 0.3 行...5"/>
    <w:basedOn w:val="9"/>
    <w:qFormat/>
    <w:uiPriority w:val="0"/>
    <w:pPr>
      <w:adjustRightInd w:val="0"/>
      <w:snapToGrid w:val="0"/>
      <w:spacing w:before="93" w:beforeLines="30" w:after="93" w:afterLines="30" w:line="353" w:lineRule="auto"/>
      <w:textAlignment w:val="baseline"/>
    </w:pPr>
    <w:rPr>
      <w:rFonts w:ascii="宋体" w:hAnsi="宋体" w:eastAsia="方正小标宋简体" w:cs="宋体"/>
      <w:b w:val="0"/>
      <w:bCs w:val="0"/>
      <w:spacing w:val="1"/>
      <w:kern w:val="28"/>
      <w:sz w:val="28"/>
      <w:szCs w:val="20"/>
    </w:rPr>
  </w:style>
  <w:style w:type="paragraph" w:customStyle="1" w:styleId="306">
    <w:name w:val="A正文"/>
    <w:basedOn w:val="1"/>
    <w:qFormat/>
    <w:uiPriority w:val="0"/>
    <w:pPr>
      <w:spacing w:line="560" w:lineRule="exact"/>
      <w:ind w:firstLine="200" w:firstLineChars="200"/>
    </w:pPr>
    <w:rPr>
      <w:rFonts w:ascii="仿宋_GB2312" w:eastAsia="仿宋_GB2312"/>
      <w:lang w:bidi="ar-AE"/>
    </w:rPr>
  </w:style>
  <w:style w:type="paragraph" w:customStyle="1" w:styleId="307">
    <w:name w:val="xl30"/>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08">
    <w:name w:val="样式 样式 样式 正文文本 + 黑色 首行缩进:  1.67 字符 + 首行缩进:  1.62 字符 + 首行缩进:  2 字符3"/>
    <w:basedOn w:val="1"/>
    <w:qFormat/>
    <w:uiPriority w:val="0"/>
    <w:pPr>
      <w:spacing w:line="350" w:lineRule="exact"/>
      <w:ind w:firstLine="162" w:firstLineChars="162"/>
    </w:pPr>
    <w:rPr>
      <w:rFonts w:ascii="宋体" w:hAnsi="宋体" w:cs="宋体"/>
      <w:color w:val="000000"/>
      <w:sz w:val="21"/>
    </w:rPr>
  </w:style>
  <w:style w:type="paragraph" w:customStyle="1" w:styleId="309">
    <w:name w:val="xl36"/>
    <w:basedOn w:val="1"/>
    <w:qFormat/>
    <w:uiPriority w:val="0"/>
    <w:pPr>
      <w:widowControl/>
      <w:pBdr>
        <w:bottom w:val="single" w:color="auto" w:sz="4" w:space="0"/>
      </w:pBdr>
      <w:spacing w:before="100" w:beforeAutospacing="1" w:after="100" w:afterAutospacing="1"/>
      <w:jc w:val="center"/>
      <w:textAlignment w:val="center"/>
    </w:pPr>
    <w:rPr>
      <w:rFonts w:hint="eastAsia" w:ascii="黑体" w:hAnsi="宋体" w:eastAsia="黑体"/>
      <w:kern w:val="0"/>
      <w:szCs w:val="28"/>
    </w:rPr>
  </w:style>
  <w:style w:type="paragraph" w:customStyle="1" w:styleId="310">
    <w:name w:val="pa-2"/>
    <w:basedOn w:val="1"/>
    <w:qFormat/>
    <w:uiPriority w:val="0"/>
    <w:pPr>
      <w:widowControl/>
      <w:spacing w:before="150" w:after="150"/>
      <w:jc w:val="left"/>
    </w:pPr>
    <w:rPr>
      <w:rFonts w:ascii="宋体" w:hAnsi="宋体" w:cs="宋体"/>
      <w:kern w:val="0"/>
      <w:sz w:val="24"/>
      <w:szCs w:val="24"/>
    </w:rPr>
  </w:style>
  <w:style w:type="paragraph" w:customStyle="1" w:styleId="311">
    <w:name w:val="表内文字"/>
    <w:basedOn w:val="13"/>
    <w:qFormat/>
    <w:uiPriority w:val="0"/>
    <w:pPr>
      <w:widowControl/>
      <w:overflowPunct w:val="0"/>
      <w:topLinePunct/>
      <w:adjustRightInd w:val="0"/>
      <w:snapToGrid w:val="0"/>
      <w:spacing w:before="60" w:after="60" w:line="320" w:lineRule="exact"/>
      <w:jc w:val="center"/>
    </w:pPr>
    <w:rPr>
      <w:bCs/>
      <w:color w:val="000000"/>
      <w:sz w:val="21"/>
    </w:rPr>
  </w:style>
  <w:style w:type="paragraph" w:customStyle="1" w:styleId="312">
    <w:name w:val="日期1"/>
    <w:basedOn w:val="1"/>
    <w:next w:val="1"/>
    <w:qFormat/>
    <w:uiPriority w:val="0"/>
    <w:pPr>
      <w:adjustRightInd w:val="0"/>
      <w:textAlignment w:val="baseline"/>
    </w:pPr>
    <w:rPr>
      <w:rFonts w:ascii="宋体"/>
      <w:kern w:val="0"/>
      <w:sz w:val="24"/>
    </w:rPr>
  </w:style>
  <w:style w:type="paragraph" w:customStyle="1" w:styleId="313">
    <w:name w:val="font7"/>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314">
    <w:name w:val="正文格式"/>
    <w:basedOn w:val="1"/>
    <w:qFormat/>
    <w:uiPriority w:val="0"/>
    <w:pPr>
      <w:widowControl/>
      <w:adjustRightInd w:val="0"/>
      <w:snapToGrid w:val="0"/>
      <w:spacing w:before="60" w:line="360" w:lineRule="auto"/>
      <w:ind w:firstLine="480" w:firstLineChars="200"/>
      <w:textAlignment w:val="baseline"/>
    </w:pPr>
    <w:rPr>
      <w:rFonts w:ascii="宋体" w:hAnsi="宋体"/>
      <w:color w:val="000000"/>
      <w:kern w:val="0"/>
      <w:sz w:val="24"/>
    </w:rPr>
  </w:style>
  <w:style w:type="paragraph" w:customStyle="1" w:styleId="315">
    <w:name w:val="纯文本1"/>
    <w:basedOn w:val="1"/>
    <w:qFormat/>
    <w:uiPriority w:val="0"/>
    <w:pPr>
      <w:adjustRightInd w:val="0"/>
      <w:textAlignment w:val="baseline"/>
    </w:pPr>
    <w:rPr>
      <w:rFonts w:ascii="宋体"/>
      <w:kern w:val="0"/>
      <w:sz w:val="24"/>
    </w:rPr>
  </w:style>
  <w:style w:type="paragraph" w:customStyle="1" w:styleId="316">
    <w:name w:val="标题 3 + 小三"/>
    <w:basedOn w:val="1"/>
    <w:qFormat/>
    <w:uiPriority w:val="0"/>
    <w:pPr>
      <w:tabs>
        <w:tab w:val="left" w:pos="4267"/>
      </w:tabs>
      <w:snapToGrid w:val="0"/>
      <w:spacing w:line="700" w:lineRule="atLeast"/>
      <w:ind w:firstLine="573"/>
    </w:pPr>
    <w:rPr>
      <w:b/>
      <w:bCs/>
      <w:iCs/>
      <w:sz w:val="30"/>
    </w:rPr>
  </w:style>
  <w:style w:type="paragraph" w:customStyle="1" w:styleId="317">
    <w:name w:val="font8"/>
    <w:basedOn w:val="1"/>
    <w:qFormat/>
    <w:uiPriority w:val="0"/>
    <w:pPr>
      <w:widowControl/>
      <w:spacing w:before="100" w:beforeAutospacing="1" w:after="100" w:afterAutospacing="1"/>
      <w:jc w:val="left"/>
    </w:pPr>
    <w:rPr>
      <w:kern w:val="0"/>
      <w:sz w:val="20"/>
    </w:rPr>
  </w:style>
  <w:style w:type="paragraph" w:customStyle="1" w:styleId="318">
    <w:name w:val="表文字"/>
    <w:basedOn w:val="1"/>
    <w:qFormat/>
    <w:uiPriority w:val="0"/>
    <w:pPr>
      <w:tabs>
        <w:tab w:val="left" w:pos="1440"/>
      </w:tabs>
      <w:spacing w:before="60" w:after="60"/>
      <w:jc w:val="center"/>
    </w:pPr>
    <w:rPr>
      <w:rFonts w:ascii="仿宋_GB2312" w:eastAsia="仿宋_GB2312"/>
      <w:sz w:val="24"/>
    </w:rPr>
  </w:style>
  <w:style w:type="paragraph" w:customStyle="1" w:styleId="319">
    <w:name w:val="Char2"/>
    <w:basedOn w:val="7"/>
    <w:qFormat/>
    <w:uiPriority w:val="0"/>
    <w:pPr>
      <w:keepLines/>
      <w:tabs>
        <w:tab w:val="left" w:pos="420"/>
      </w:tabs>
      <w:snapToGrid/>
      <w:spacing w:before="240" w:after="240" w:line="560" w:lineRule="exact"/>
    </w:pPr>
    <w:rPr>
      <w:rFonts w:ascii="Arial" w:hAnsi="Arial" w:eastAsia="黑体"/>
      <w:sz w:val="36"/>
      <w:szCs w:val="36"/>
      <w:lang w:bidi="ar-AE"/>
    </w:rPr>
  </w:style>
  <w:style w:type="paragraph" w:customStyle="1" w:styleId="320">
    <w:name w:val="font12"/>
    <w:basedOn w:val="1"/>
    <w:qFormat/>
    <w:uiPriority w:val="0"/>
    <w:pPr>
      <w:widowControl/>
      <w:spacing w:before="100" w:beforeAutospacing="1" w:after="100" w:afterAutospacing="1"/>
      <w:jc w:val="left"/>
    </w:pPr>
    <w:rPr>
      <w:rFonts w:hint="eastAsia" w:ascii="宋体" w:hAnsi="宋体" w:cs="Arial Unicode MS"/>
      <w:kern w:val="0"/>
      <w:sz w:val="22"/>
      <w:szCs w:val="22"/>
    </w:rPr>
  </w:style>
  <w:style w:type="paragraph" w:customStyle="1" w:styleId="321">
    <w:name w:val="A"/>
    <w:basedOn w:val="1"/>
    <w:qFormat/>
    <w:uiPriority w:val="0"/>
    <w:pPr>
      <w:tabs>
        <w:tab w:val="left" w:pos="1191"/>
      </w:tabs>
      <w:adjustRightInd w:val="0"/>
      <w:snapToGrid w:val="0"/>
      <w:spacing w:line="460" w:lineRule="exact"/>
      <w:ind w:left="1191" w:hanging="1191"/>
    </w:pPr>
    <w:rPr>
      <w:rFonts w:ascii="宋体" w:hAnsi="宋体" w:cs="Arial"/>
      <w:sz w:val="24"/>
      <w:szCs w:val="24"/>
    </w:rPr>
  </w:style>
  <w:style w:type="paragraph" w:customStyle="1" w:styleId="322">
    <w:name w:val="Y分部标题"/>
    <w:basedOn w:val="1"/>
    <w:next w:val="323"/>
    <w:qFormat/>
    <w:uiPriority w:val="0"/>
    <w:pPr>
      <w:numPr>
        <w:ilvl w:val="0"/>
        <w:numId w:val="8"/>
      </w:numPr>
      <w:jc w:val="center"/>
    </w:pPr>
    <w:rPr>
      <w:rFonts w:ascii="黑体" w:eastAsia="黑体" w:cs="宋体"/>
      <w:b/>
      <w:bCs/>
      <w:sz w:val="36"/>
    </w:rPr>
  </w:style>
  <w:style w:type="paragraph" w:customStyle="1" w:styleId="323">
    <w:name w:val="Y一般正文"/>
    <w:basedOn w:val="3"/>
    <w:qFormat/>
    <w:uiPriority w:val="0"/>
    <w:pPr>
      <w:autoSpaceDE w:val="0"/>
      <w:autoSpaceDN w:val="0"/>
      <w:adjustRightInd w:val="0"/>
      <w:spacing w:before="60" w:after="60" w:line="300" w:lineRule="auto"/>
      <w:ind w:left="0" w:firstLine="560"/>
    </w:pPr>
    <w:rPr>
      <w:rFonts w:ascii="宋体" w:hAnsi="宋体" w:cs="Arial"/>
      <w:sz w:val="28"/>
      <w:szCs w:val="28"/>
      <w:lang w:val="zh-CN"/>
    </w:rPr>
  </w:style>
  <w:style w:type="paragraph" w:customStyle="1" w:styleId="324">
    <w:name w:val="11"/>
    <w:basedOn w:val="321"/>
    <w:qFormat/>
    <w:uiPriority w:val="0"/>
  </w:style>
  <w:style w:type="paragraph" w:customStyle="1" w:styleId="325">
    <w:name w:val="巻内表格文字左对齐"/>
    <w:basedOn w:val="326"/>
    <w:qFormat/>
    <w:uiPriority w:val="0"/>
    <w:rPr>
      <w:kern w:val="2"/>
    </w:rPr>
  </w:style>
  <w:style w:type="paragraph" w:customStyle="1" w:styleId="326">
    <w:name w:val="巻内表格文字居中"/>
    <w:basedOn w:val="1"/>
    <w:qFormat/>
    <w:uiPriority w:val="0"/>
    <w:pPr>
      <w:jc w:val="center"/>
    </w:pPr>
    <w:rPr>
      <w:color w:val="808080"/>
      <w:kern w:val="0"/>
      <w:sz w:val="21"/>
      <w:szCs w:val="21"/>
    </w:rPr>
  </w:style>
  <w:style w:type="paragraph" w:customStyle="1" w:styleId="327">
    <w:name w:val="样式 样式 首行缩进:  2 字符2 + 首行缩进:  2 字符"/>
    <w:basedOn w:val="1"/>
    <w:qFormat/>
    <w:uiPriority w:val="0"/>
    <w:pPr>
      <w:spacing w:line="560" w:lineRule="exact"/>
      <w:ind w:firstLine="200" w:firstLineChars="200"/>
    </w:pPr>
    <w:rPr>
      <w:rFonts w:ascii="仿宋_GB2312" w:eastAsia="仿宋_GB2312" w:cs="宋体"/>
      <w:szCs w:val="28"/>
      <w:lang w:bidi="ar-AE"/>
    </w:rPr>
  </w:style>
  <w:style w:type="paragraph" w:customStyle="1" w:styleId="328">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黑体" w:hAnsi="Arial Unicode MS" w:eastAsia="黑体"/>
      <w:b/>
      <w:bCs/>
      <w:kern w:val="0"/>
      <w:sz w:val="24"/>
      <w:szCs w:val="24"/>
    </w:rPr>
  </w:style>
  <w:style w:type="paragraph" w:customStyle="1" w:styleId="32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33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Unicode MS" w:hAnsi="Arial Unicode MS"/>
      <w:kern w:val="0"/>
      <w:sz w:val="24"/>
      <w:szCs w:val="24"/>
    </w:rPr>
  </w:style>
  <w:style w:type="paragraph" w:customStyle="1" w:styleId="331">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kern w:val="0"/>
      <w:sz w:val="22"/>
      <w:szCs w:val="22"/>
    </w:rPr>
  </w:style>
  <w:style w:type="paragraph" w:customStyle="1" w:styleId="332">
    <w:name w:val="偶数页页眉"/>
    <w:basedOn w:val="1"/>
    <w:qFormat/>
    <w:uiPriority w:val="0"/>
    <w:pPr>
      <w:keepLines/>
      <w:widowControl/>
      <w:tabs>
        <w:tab w:val="left" w:pos="0"/>
        <w:tab w:val="left" w:pos="1134"/>
        <w:tab w:val="left" w:pos="2268"/>
      </w:tabs>
      <w:spacing w:line="264" w:lineRule="auto"/>
      <w:ind w:firstLine="488"/>
      <w:jc w:val="left"/>
    </w:pPr>
    <w:rPr>
      <w:kern w:val="0"/>
      <w:sz w:val="18"/>
    </w:rPr>
  </w:style>
  <w:style w:type="paragraph" w:customStyle="1" w:styleId="333">
    <w:name w:val="内容标题"/>
    <w:basedOn w:val="30"/>
    <w:qFormat/>
    <w:uiPriority w:val="0"/>
    <w:rPr>
      <w:rFonts w:ascii="Tahoma" w:hAnsi="Tahoma"/>
      <w:sz w:val="24"/>
      <w:szCs w:val="24"/>
    </w:rPr>
  </w:style>
  <w:style w:type="paragraph" w:customStyle="1" w:styleId="334">
    <w:name w:val="10"/>
    <w:basedOn w:val="38"/>
    <w:qFormat/>
    <w:uiPriority w:val="0"/>
    <w:pPr>
      <w:tabs>
        <w:tab w:val="left" w:pos="1191"/>
      </w:tabs>
      <w:adjustRightInd w:val="0"/>
      <w:snapToGrid w:val="0"/>
      <w:spacing w:line="460" w:lineRule="exact"/>
      <w:ind w:left="1191" w:hanging="709"/>
    </w:pPr>
    <w:rPr>
      <w:rFonts w:hAnsi="宋体" w:cs="Arial"/>
      <w:kern w:val="0"/>
      <w:sz w:val="24"/>
      <w:szCs w:val="24"/>
    </w:rPr>
  </w:style>
  <w:style w:type="paragraph" w:customStyle="1" w:styleId="335">
    <w:name w:val="xl4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2"/>
      <w:szCs w:val="22"/>
    </w:rPr>
  </w:style>
  <w:style w:type="paragraph" w:customStyle="1" w:styleId="336">
    <w:name w:val="正文文本 21"/>
    <w:basedOn w:val="1"/>
    <w:qFormat/>
    <w:uiPriority w:val="0"/>
    <w:pPr>
      <w:adjustRightInd w:val="0"/>
      <w:spacing w:line="360" w:lineRule="atLeast"/>
      <w:ind w:firstLine="720"/>
      <w:textAlignment w:val="baseline"/>
    </w:pPr>
    <w:rPr>
      <w:rFonts w:ascii="宋体"/>
      <w:kern w:val="0"/>
    </w:rPr>
  </w:style>
  <w:style w:type="paragraph" w:customStyle="1" w:styleId="337">
    <w:name w:val="标书表头"/>
    <w:basedOn w:val="1"/>
    <w:qFormat/>
    <w:uiPriority w:val="0"/>
    <w:pPr>
      <w:topLinePunct/>
      <w:adjustRightInd w:val="0"/>
      <w:ind w:hanging="360"/>
      <w:jc w:val="center"/>
    </w:pPr>
    <w:rPr>
      <w:rFonts w:ascii="黑体" w:hAnsi="宋体" w:eastAsia="黑体"/>
      <w:kern w:val="0"/>
      <w:szCs w:val="28"/>
    </w:rPr>
  </w:style>
  <w:style w:type="paragraph" w:customStyle="1" w:styleId="338">
    <w:name w:val="样式 目录 1 + 首行缩进:  0 字符"/>
    <w:basedOn w:val="61"/>
    <w:qFormat/>
    <w:uiPriority w:val="0"/>
    <w:pPr>
      <w:widowControl/>
      <w:tabs>
        <w:tab w:val="right" w:leader="dot" w:pos="8302"/>
      </w:tabs>
      <w:spacing w:line="480" w:lineRule="exact"/>
      <w:textAlignment w:val="baseline"/>
    </w:pPr>
    <w:rPr>
      <w:rFonts w:ascii="仿宋_GB2312" w:cs="宋体"/>
      <w:b/>
      <w:bCs/>
      <w:sz w:val="28"/>
      <w:szCs w:val="20"/>
    </w:rPr>
  </w:style>
  <w:style w:type="paragraph" w:customStyle="1" w:styleId="339">
    <w:name w:val="样式 样式 样式 正文文本 + 黑色 首行缩进:  1.67 字符 + 首行缩进:  1.62 字符 + 首行缩进:  2 字符2"/>
    <w:basedOn w:val="1"/>
    <w:qFormat/>
    <w:uiPriority w:val="0"/>
    <w:pPr>
      <w:spacing w:line="350" w:lineRule="exact"/>
      <w:ind w:firstLine="162" w:firstLineChars="162"/>
    </w:pPr>
    <w:rPr>
      <w:rFonts w:ascii="宋体" w:hAnsi="宋体" w:cs="宋体"/>
      <w:color w:val="000000"/>
      <w:sz w:val="21"/>
    </w:rPr>
  </w:style>
  <w:style w:type="paragraph" w:customStyle="1" w:styleId="340">
    <w:name w:val="样式 正文首行缩进 + 四号 首行缩进:  1 字符1"/>
    <w:basedOn w:val="87"/>
    <w:qFormat/>
    <w:uiPriority w:val="0"/>
    <w:pPr>
      <w:ind w:firstLine="200" w:firstLineChars="200"/>
      <w:jc w:val="center"/>
    </w:pPr>
    <w:rPr>
      <w:rFonts w:cs="宋体"/>
      <w:szCs w:val="24"/>
    </w:rPr>
  </w:style>
  <w:style w:type="paragraph" w:customStyle="1" w:styleId="341">
    <w:name w:val="样式 标题 3 + (中文) 黑体 小四 非加粗 段前: 7.8 磅 段后: 0 磅 行距: 固定值 20 磅"/>
    <w:basedOn w:val="9"/>
    <w:qFormat/>
    <w:uiPriority w:val="0"/>
    <w:pPr>
      <w:spacing w:before="0" w:after="0" w:line="400" w:lineRule="exact"/>
    </w:pPr>
    <w:rPr>
      <w:rFonts w:eastAsia="黑体" w:cs="宋体"/>
      <w:b w:val="0"/>
      <w:bCs w:val="0"/>
      <w:sz w:val="24"/>
      <w:szCs w:val="20"/>
    </w:rPr>
  </w:style>
  <w:style w:type="paragraph" w:customStyle="1" w:styleId="342">
    <w:name w:val="9"/>
    <w:basedOn w:val="1"/>
    <w:qFormat/>
    <w:uiPriority w:val="0"/>
    <w:pPr>
      <w:tabs>
        <w:tab w:val="left" w:pos="1191"/>
        <w:tab w:val="left" w:pos="1332"/>
      </w:tabs>
      <w:adjustRightInd w:val="0"/>
      <w:spacing w:line="460" w:lineRule="exact"/>
      <w:ind w:left="1191" w:hanging="1191"/>
    </w:pPr>
    <w:rPr>
      <w:rFonts w:ascii="宋体" w:hAnsi="宋体" w:cs="Arial"/>
      <w:sz w:val="24"/>
      <w:szCs w:val="24"/>
    </w:rPr>
  </w:style>
  <w:style w:type="paragraph" w:customStyle="1" w:styleId="343">
    <w:name w:val="p0"/>
    <w:basedOn w:val="1"/>
    <w:qFormat/>
    <w:uiPriority w:val="0"/>
    <w:pPr>
      <w:widowControl/>
    </w:pPr>
    <w:rPr>
      <w:kern w:val="0"/>
      <w:sz w:val="21"/>
      <w:szCs w:val="21"/>
    </w:rPr>
  </w:style>
  <w:style w:type="paragraph" w:customStyle="1" w:styleId="344">
    <w:name w:val="样式 标题 2 + Times New Roman 四号 非加粗 段前: 5 磅 段后: 0 磅 行距: 固定值 20..."/>
    <w:basedOn w:val="8"/>
    <w:qFormat/>
    <w:uiPriority w:val="0"/>
    <w:pPr>
      <w:spacing w:before="100" w:after="0" w:line="400" w:lineRule="exact"/>
    </w:pPr>
    <w:rPr>
      <w:rFonts w:ascii="Times New Roman" w:hAnsi="Times New Roman" w:cs="宋体"/>
      <w:b w:val="0"/>
      <w:bCs w:val="0"/>
      <w:sz w:val="28"/>
      <w:szCs w:val="20"/>
    </w:rPr>
  </w:style>
  <w:style w:type="paragraph" w:customStyle="1" w:styleId="345">
    <w:name w:val="xl4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spacing w:val="8"/>
      <w:kern w:val="0"/>
      <w:sz w:val="24"/>
      <w:szCs w:val="24"/>
    </w:rPr>
  </w:style>
  <w:style w:type="paragraph" w:customStyle="1" w:styleId="346">
    <w:name w:val="Table Heading"/>
    <w:basedOn w:val="263"/>
    <w:qFormat/>
    <w:uiPriority w:val="0"/>
    <w:pPr>
      <w:jc w:val="center"/>
    </w:pPr>
    <w:rPr>
      <w:b/>
      <w:bCs/>
    </w:rPr>
  </w:style>
  <w:style w:type="paragraph" w:customStyle="1" w:styleId="347">
    <w:name w:val="正文缩近"/>
    <w:basedOn w:val="7"/>
    <w:qFormat/>
    <w:uiPriority w:val="0"/>
    <w:pPr>
      <w:keepNext w:val="0"/>
      <w:tabs>
        <w:tab w:val="left" w:pos="480"/>
      </w:tabs>
      <w:overflowPunct w:val="0"/>
      <w:autoSpaceDE w:val="0"/>
      <w:autoSpaceDN w:val="0"/>
      <w:adjustRightInd w:val="0"/>
      <w:spacing w:line="360" w:lineRule="auto"/>
      <w:ind w:firstLine="510"/>
      <w:outlineLvl w:val="4"/>
    </w:pPr>
    <w:rPr>
      <w:rFonts w:hint="eastAsia" w:hAnsi="宋体"/>
      <w:b/>
      <w:bCs/>
      <w:color w:val="000000"/>
      <w:spacing w:val="8"/>
      <w:kern w:val="0"/>
      <w:position w:val="-24"/>
      <w:sz w:val="24"/>
    </w:rPr>
  </w:style>
  <w:style w:type="paragraph" w:customStyle="1" w:styleId="348">
    <w:name w:val="样式 首行缩进:  2 字符2"/>
    <w:basedOn w:val="1"/>
    <w:qFormat/>
    <w:uiPriority w:val="0"/>
    <w:pPr>
      <w:adjustRightInd w:val="0"/>
      <w:snapToGrid w:val="0"/>
      <w:spacing w:line="353" w:lineRule="auto"/>
      <w:ind w:firstLine="564" w:firstLineChars="200"/>
      <w:textAlignment w:val="baseline"/>
    </w:pPr>
    <w:rPr>
      <w:rFonts w:ascii="宋体" w:hAnsi="宋体" w:eastAsia="仿宋_GB2312" w:cs="宋体"/>
      <w:spacing w:val="1"/>
      <w:kern w:val="28"/>
    </w:rPr>
  </w:style>
  <w:style w:type="paragraph" w:customStyle="1" w:styleId="349">
    <w:name w:val="xl2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50">
    <w:name w:val="xl7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4"/>
      <w:szCs w:val="24"/>
    </w:rPr>
  </w:style>
  <w:style w:type="paragraph" w:customStyle="1" w:styleId="351">
    <w:name w:val="样式 表头 + (符号) 宋体 五号 首行缩进:  1 字符"/>
    <w:basedOn w:val="153"/>
    <w:qFormat/>
    <w:uiPriority w:val="0"/>
    <w:pPr>
      <w:widowControl/>
      <w:autoSpaceDE w:val="0"/>
      <w:autoSpaceDN w:val="0"/>
      <w:spacing w:before="31" w:beforeLines="10" w:after="31" w:afterLines="10" w:line="240" w:lineRule="auto"/>
      <w:textAlignment w:val="bottom"/>
    </w:pPr>
    <w:rPr>
      <w:rFonts w:hAnsi="宋体" w:cs="宋体"/>
      <w:b w:val="0"/>
      <w:color w:val="000000"/>
      <w:sz w:val="21"/>
    </w:rPr>
  </w:style>
  <w:style w:type="paragraph" w:customStyle="1" w:styleId="352">
    <w:name w:val="font1"/>
    <w:basedOn w:val="1"/>
    <w:qFormat/>
    <w:uiPriority w:val="0"/>
    <w:pPr>
      <w:widowControl/>
      <w:spacing w:before="100" w:beforeAutospacing="1" w:after="100" w:afterAutospacing="1"/>
      <w:jc w:val="left"/>
    </w:pPr>
    <w:rPr>
      <w:rFonts w:hint="eastAsia" w:ascii="宋体" w:hAnsi="宋体"/>
      <w:kern w:val="0"/>
      <w:sz w:val="22"/>
      <w:szCs w:val="22"/>
    </w:rPr>
  </w:style>
  <w:style w:type="paragraph" w:customStyle="1" w:styleId="353">
    <w:name w:val="Heading"/>
    <w:basedOn w:val="1"/>
    <w:next w:val="38"/>
    <w:qFormat/>
    <w:uiPriority w:val="0"/>
    <w:pPr>
      <w:keepNext/>
      <w:suppressAutoHyphens/>
      <w:spacing w:before="240" w:after="120"/>
    </w:pPr>
    <w:rPr>
      <w:rFonts w:ascii="文鼎ＰＬ简中楷" w:hAnsi="文鼎ＰＬ简中楷" w:eastAsia="文鼎ＰＬ简中楷" w:cs="文鼎ＰＬ简中楷"/>
      <w:kern w:val="1"/>
      <w:szCs w:val="28"/>
      <w:lang w:eastAsia="ar-SA"/>
    </w:rPr>
  </w:style>
  <w:style w:type="paragraph" w:customStyle="1" w:styleId="354">
    <w:name w:val="Char1"/>
    <w:basedOn w:val="1"/>
    <w:qFormat/>
    <w:uiPriority w:val="0"/>
    <w:rPr>
      <w:rFonts w:ascii="Tahoma" w:hAnsi="Tahoma"/>
      <w:sz w:val="24"/>
    </w:rPr>
  </w:style>
  <w:style w:type="paragraph" w:customStyle="1" w:styleId="355">
    <w:name w:val="目录"/>
    <w:basedOn w:val="1"/>
    <w:qFormat/>
    <w:uiPriority w:val="0"/>
    <w:pPr>
      <w:widowControl/>
      <w:jc w:val="center"/>
    </w:pPr>
    <w:rPr>
      <w:rFonts w:ascii="宋体"/>
      <w:b/>
      <w:kern w:val="0"/>
      <w:sz w:val="36"/>
    </w:rPr>
  </w:style>
  <w:style w:type="paragraph" w:customStyle="1" w:styleId="356">
    <w:name w:val="xl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0"/>
    </w:rPr>
  </w:style>
  <w:style w:type="paragraph" w:customStyle="1" w:styleId="357">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2"/>
      <w:szCs w:val="22"/>
    </w:rPr>
  </w:style>
  <w:style w:type="paragraph" w:customStyle="1" w:styleId="358">
    <w:name w:val="目录1"/>
    <w:basedOn w:val="1"/>
    <w:qFormat/>
    <w:uiPriority w:val="0"/>
    <w:pPr>
      <w:adjustRightInd w:val="0"/>
      <w:spacing w:line="420" w:lineRule="atLeast"/>
      <w:textAlignment w:val="baseline"/>
    </w:pPr>
    <w:rPr>
      <w:rFonts w:eastAsia="黑体"/>
      <w:b/>
      <w:kern w:val="0"/>
      <w:sz w:val="21"/>
    </w:rPr>
  </w:style>
  <w:style w:type="paragraph" w:customStyle="1" w:styleId="359">
    <w:name w:val="表头文字 Char"/>
    <w:basedOn w:val="1"/>
    <w:qFormat/>
    <w:uiPriority w:val="0"/>
    <w:pPr>
      <w:adjustRightInd w:val="0"/>
      <w:snapToGrid w:val="0"/>
      <w:spacing w:line="360" w:lineRule="auto"/>
      <w:jc w:val="center"/>
    </w:pPr>
    <w:rPr>
      <w:rFonts w:ascii="黑体" w:hAnsi="宋体" w:eastAsia="黑体"/>
      <w:bCs/>
      <w:sz w:val="21"/>
      <w:szCs w:val="24"/>
    </w:rPr>
  </w:style>
  <w:style w:type="paragraph" w:customStyle="1" w:styleId="360">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61">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362">
    <w:name w:val="表头文字 Char Char"/>
    <w:basedOn w:val="1"/>
    <w:qFormat/>
    <w:uiPriority w:val="0"/>
    <w:pPr>
      <w:snapToGrid w:val="0"/>
      <w:spacing w:before="156" w:beforeLines="50" w:after="156" w:afterLines="50"/>
      <w:jc w:val="left"/>
    </w:pPr>
    <w:rPr>
      <w:rFonts w:eastAsia="楷体_GB2312"/>
      <w:b/>
      <w:sz w:val="24"/>
      <w:szCs w:val="24"/>
    </w:rPr>
  </w:style>
  <w:style w:type="paragraph" w:customStyle="1" w:styleId="363">
    <w:name w:val="正文文本缩进 32"/>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364">
    <w:name w:val="公正文"/>
    <w:basedOn w:val="13"/>
    <w:qFormat/>
    <w:uiPriority w:val="0"/>
    <w:pPr>
      <w:adjustRightInd w:val="0"/>
      <w:snapToGrid w:val="0"/>
      <w:spacing w:line="353" w:lineRule="auto"/>
      <w:ind w:firstLine="200" w:firstLineChars="200"/>
    </w:pPr>
    <w:rPr>
      <w:rFonts w:ascii="宋体" w:hAnsi="宋体" w:eastAsia="仿宋_GB2312"/>
      <w:sz w:val="28"/>
    </w:rPr>
  </w:style>
  <w:style w:type="paragraph" w:customStyle="1" w:styleId="365">
    <w:name w:val="样式 标题 2 + Times New Roman 段前: 0.5 行 段后: 0.5 行"/>
    <w:basedOn w:val="8"/>
    <w:qFormat/>
    <w:uiPriority w:val="0"/>
    <w:pPr>
      <w:snapToGrid w:val="0"/>
      <w:spacing w:before="0" w:after="156" w:afterLines="50" w:line="360" w:lineRule="auto"/>
      <w:jc w:val="left"/>
    </w:pPr>
    <w:rPr>
      <w:rFonts w:ascii="Times New Roman" w:hAnsi="Times New Roman" w:eastAsia="宋体"/>
      <w:color w:val="FF0000"/>
      <w:spacing w:val="-2"/>
      <w:kern w:val="0"/>
      <w:sz w:val="28"/>
      <w:szCs w:val="20"/>
    </w:rPr>
  </w:style>
  <w:style w:type="paragraph" w:customStyle="1" w:styleId="366">
    <w:name w:val="正文2"/>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67">
    <w:name w:val="样式2"/>
    <w:basedOn w:val="13"/>
    <w:next w:val="10"/>
    <w:qFormat/>
    <w:uiPriority w:val="0"/>
    <w:pPr>
      <w:numPr>
        <w:ilvl w:val="0"/>
        <w:numId w:val="9"/>
      </w:numPr>
      <w:tabs>
        <w:tab w:val="left" w:pos="780"/>
        <w:tab w:val="clear" w:pos="720"/>
      </w:tabs>
      <w:spacing w:before="120" w:after="120" w:line="360" w:lineRule="auto"/>
    </w:pPr>
    <w:rPr>
      <w:b/>
      <w:sz w:val="28"/>
    </w:rPr>
  </w:style>
  <w:style w:type="paragraph" w:customStyle="1" w:styleId="368">
    <w:name w:val="xl29"/>
    <w:basedOn w:val="1"/>
    <w:qFormat/>
    <w:uiPriority w:val="0"/>
    <w:pPr>
      <w:widowControl/>
      <w:pBdr>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369">
    <w:name w:val="Y标题1"/>
    <w:basedOn w:val="7"/>
    <w:next w:val="323"/>
    <w:qFormat/>
    <w:uiPriority w:val="0"/>
    <w:pPr>
      <w:pageBreakBefore/>
      <w:numPr>
        <w:ilvl w:val="1"/>
        <w:numId w:val="8"/>
      </w:numPr>
      <w:adjustRightInd w:val="0"/>
      <w:spacing w:before="360" w:after="240" w:line="300" w:lineRule="auto"/>
      <w:jc w:val="center"/>
    </w:pPr>
    <w:rPr>
      <w:rFonts w:ascii="Times New Roman" w:eastAsia="黑体"/>
      <w:b/>
      <w:kern w:val="0"/>
      <w:sz w:val="32"/>
    </w:rPr>
  </w:style>
  <w:style w:type="paragraph" w:customStyle="1" w:styleId="370">
    <w:name w:val="文档结构图11"/>
    <w:basedOn w:val="1"/>
    <w:qFormat/>
    <w:uiPriority w:val="0"/>
    <w:pPr>
      <w:shd w:val="clear" w:color="auto" w:fill="000080"/>
      <w:adjustRightInd w:val="0"/>
      <w:textAlignment w:val="baseline"/>
    </w:pPr>
    <w:rPr>
      <w:rFonts w:ascii="楷体_GB2312" w:eastAsia="楷体_GB2312"/>
      <w:kern w:val="0"/>
    </w:rPr>
  </w:style>
  <w:style w:type="paragraph" w:customStyle="1" w:styleId="371">
    <w:name w:val="样式9 Char Char Char Char"/>
    <w:basedOn w:val="1"/>
    <w:qFormat/>
    <w:uiPriority w:val="0"/>
    <w:pPr>
      <w:adjustRightInd w:val="0"/>
      <w:snapToGrid w:val="0"/>
      <w:spacing w:line="360" w:lineRule="auto"/>
      <w:ind w:firstLine="200" w:firstLineChars="200"/>
    </w:pPr>
    <w:rPr>
      <w:sz w:val="24"/>
      <w:szCs w:val="24"/>
    </w:rPr>
  </w:style>
  <w:style w:type="paragraph" w:customStyle="1" w:styleId="372">
    <w:name w:val="xl32"/>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kern w:val="0"/>
      <w:sz w:val="24"/>
      <w:szCs w:val="24"/>
    </w:rPr>
  </w:style>
  <w:style w:type="paragraph" w:customStyle="1" w:styleId="373">
    <w:name w:val="巻内1号标题 Char"/>
    <w:basedOn w:val="8"/>
    <w:next w:val="1"/>
    <w:qFormat/>
    <w:uiPriority w:val="0"/>
    <w:pPr>
      <w:pageBreakBefore/>
      <w:spacing w:before="0" w:after="156" w:afterLines="50" w:line="180" w:lineRule="auto"/>
      <w:jc w:val="center"/>
    </w:pPr>
    <w:rPr>
      <w:rFonts w:ascii="黑体" w:hAnsi="Times New Roman"/>
      <w:b w:val="0"/>
      <w:bCs w:val="0"/>
      <w:color w:val="FF0000"/>
      <w:sz w:val="36"/>
      <w:szCs w:val="36"/>
    </w:rPr>
  </w:style>
  <w:style w:type="paragraph" w:customStyle="1" w:styleId="374">
    <w:name w:val="font0"/>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375">
    <w:name w:val="Char1 Char Char Char Char Char Char"/>
    <w:basedOn w:val="1"/>
    <w:qFormat/>
    <w:uiPriority w:val="0"/>
    <w:rPr>
      <w:sz w:val="21"/>
    </w:rPr>
  </w:style>
  <w:style w:type="paragraph" w:customStyle="1" w:styleId="376">
    <w:name w:val="xl6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2"/>
      <w:szCs w:val="22"/>
    </w:rPr>
  </w:style>
  <w:style w:type="paragraph" w:customStyle="1" w:styleId="377">
    <w:name w:val="纯文本2"/>
    <w:basedOn w:val="1"/>
    <w:qFormat/>
    <w:uiPriority w:val="0"/>
    <w:pPr>
      <w:adjustRightInd w:val="0"/>
      <w:textAlignment w:val="baseline"/>
    </w:pPr>
    <w:rPr>
      <w:rFonts w:ascii="宋体"/>
      <w:kern w:val="0"/>
      <w:sz w:val="24"/>
    </w:rPr>
  </w:style>
  <w:style w:type="paragraph" w:customStyle="1" w:styleId="378">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szCs w:val="24"/>
    </w:rPr>
  </w:style>
  <w:style w:type="paragraph" w:customStyle="1" w:styleId="379">
    <w:name w:val="样式 (西文) 宋体 小四 居中 首行缩进:  2 字符 行距: 固定值 16 磅"/>
    <w:basedOn w:val="1"/>
    <w:qFormat/>
    <w:uiPriority w:val="0"/>
    <w:pPr>
      <w:jc w:val="center"/>
    </w:pPr>
    <w:rPr>
      <w:rFonts w:ascii="楷体_GB2312" w:hAnsi="宋体" w:eastAsia="楷体_GB2312" w:cs="宋体"/>
      <w:sz w:val="21"/>
      <w:szCs w:val="21"/>
      <w:lang w:bidi="ar-AE"/>
    </w:rPr>
  </w:style>
  <w:style w:type="paragraph" w:customStyle="1" w:styleId="380">
    <w:name w:val="xl64"/>
    <w:basedOn w:val="1"/>
    <w:qFormat/>
    <w:uiPriority w:val="0"/>
    <w:pPr>
      <w:widowControl/>
      <w:pBdr>
        <w:bottom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szCs w:val="24"/>
    </w:rPr>
  </w:style>
  <w:style w:type="paragraph" w:customStyle="1" w:styleId="381">
    <w:name w:val="xl28"/>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382">
    <w:name w:val="样式 首行缩进:  2 字符"/>
    <w:basedOn w:val="1"/>
    <w:qFormat/>
    <w:uiPriority w:val="0"/>
    <w:pPr>
      <w:ind w:firstLine="560" w:firstLineChars="200"/>
    </w:pPr>
    <w:rPr>
      <w:rFonts w:cs="Century"/>
      <w:sz w:val="24"/>
    </w:rPr>
  </w:style>
  <w:style w:type="paragraph" w:customStyle="1" w:styleId="383">
    <w:name w:val="4"/>
    <w:basedOn w:val="30"/>
    <w:qFormat/>
    <w:uiPriority w:val="0"/>
    <w:pPr>
      <w:adjustRightInd w:val="0"/>
      <w:spacing w:line="436" w:lineRule="exact"/>
      <w:ind w:left="357"/>
      <w:jc w:val="left"/>
      <w:textAlignment w:val="baseline"/>
      <w:outlineLvl w:val="3"/>
    </w:pPr>
    <w:rPr>
      <w:rFonts w:ascii="Tahoma" w:hAnsi="Tahoma" w:cs="Times New Roman"/>
      <w:b/>
      <w:color w:val="auto"/>
      <w:sz w:val="24"/>
      <w:szCs w:val="24"/>
    </w:rPr>
  </w:style>
  <w:style w:type="paragraph" w:customStyle="1" w:styleId="384">
    <w:name w:val="2"/>
    <w:basedOn w:val="1"/>
    <w:next w:val="3"/>
    <w:qFormat/>
    <w:uiPriority w:val="0"/>
    <w:pPr>
      <w:ind w:firstLine="630"/>
    </w:pPr>
    <w:rPr>
      <w:rFonts w:ascii="宋体" w:hAnsi="宋体"/>
      <w:color w:val="000000"/>
    </w:rPr>
  </w:style>
  <w:style w:type="paragraph" w:customStyle="1" w:styleId="385">
    <w:name w:val="朱冲"/>
    <w:basedOn w:val="1"/>
    <w:qFormat/>
    <w:uiPriority w:val="0"/>
    <w:pPr>
      <w:spacing w:line="360" w:lineRule="auto"/>
      <w:ind w:firstLine="200" w:firstLineChars="200"/>
    </w:pPr>
    <w:rPr>
      <w:rFonts w:ascii="宋体" w:hAnsi="宋体"/>
      <w:bCs/>
      <w:sz w:val="24"/>
      <w:szCs w:val="24"/>
    </w:rPr>
  </w:style>
  <w:style w:type="paragraph" w:customStyle="1" w:styleId="386">
    <w:name w:val="标题2"/>
    <w:basedOn w:val="1"/>
    <w:qFormat/>
    <w:uiPriority w:val="0"/>
    <w:pPr>
      <w:tabs>
        <w:tab w:val="left" w:pos="780"/>
      </w:tabs>
      <w:autoSpaceDE w:val="0"/>
      <w:autoSpaceDN w:val="0"/>
      <w:adjustRightInd w:val="0"/>
      <w:snapToGrid w:val="0"/>
      <w:spacing w:before="240" w:after="240" w:line="420" w:lineRule="auto"/>
      <w:ind w:left="780" w:leftChars="200" w:right="-57" w:hanging="360" w:hangingChars="200"/>
      <w:jc w:val="center"/>
      <w:outlineLvl w:val="1"/>
    </w:pPr>
    <w:rPr>
      <w:rFonts w:hAnsi="宋体"/>
      <w:spacing w:val="8"/>
      <w:kern w:val="0"/>
      <w:sz w:val="32"/>
    </w:rPr>
  </w:style>
  <w:style w:type="paragraph" w:customStyle="1" w:styleId="38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Unicode MS" w:hAnsi="Arial Unicode MS"/>
      <w:kern w:val="0"/>
      <w:sz w:val="24"/>
      <w:szCs w:val="24"/>
    </w:rPr>
  </w:style>
  <w:style w:type="paragraph" w:customStyle="1" w:styleId="388">
    <w:name w:val="样式 小五 居中 行距: 单倍行距"/>
    <w:basedOn w:val="5"/>
    <w:qFormat/>
    <w:uiPriority w:val="0"/>
    <w:pPr>
      <w:adjustRightInd w:val="0"/>
      <w:snapToGrid w:val="0"/>
      <w:ind w:left="0" w:firstLine="0" w:firstLineChars="0"/>
      <w:jc w:val="center"/>
    </w:pPr>
    <w:rPr>
      <w:rFonts w:cs="宋体"/>
      <w:szCs w:val="18"/>
    </w:rPr>
  </w:style>
  <w:style w:type="paragraph" w:customStyle="1" w:styleId="389">
    <w:name w:val="xl6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2"/>
      <w:szCs w:val="22"/>
    </w:rPr>
  </w:style>
  <w:style w:type="paragraph" w:customStyle="1" w:styleId="390">
    <w:name w:val="表 格"/>
    <w:basedOn w:val="1"/>
    <w:qFormat/>
    <w:uiPriority w:val="0"/>
    <w:pPr>
      <w:jc w:val="center"/>
    </w:pPr>
    <w:rPr>
      <w:rFonts w:ascii="楷体_GB2312" w:eastAsia="楷体_GB2312"/>
      <w:sz w:val="21"/>
      <w:szCs w:val="24"/>
    </w:rPr>
  </w:style>
  <w:style w:type="paragraph" w:customStyle="1" w:styleId="391">
    <w:name w:val="正文字首行缩进2字符"/>
    <w:basedOn w:val="1"/>
    <w:qFormat/>
    <w:uiPriority w:val="0"/>
    <w:pPr>
      <w:adjustRightInd w:val="0"/>
      <w:snapToGrid w:val="0"/>
      <w:spacing w:line="360" w:lineRule="auto"/>
      <w:ind w:firstLine="480" w:firstLineChars="200"/>
    </w:pPr>
    <w:rPr>
      <w:rFonts w:ascii="宋体" w:hAnsi="宋体"/>
      <w:sz w:val="24"/>
      <w:szCs w:val="24"/>
    </w:rPr>
  </w:style>
  <w:style w:type="paragraph" w:customStyle="1" w:styleId="392">
    <w:name w:val="大纲正文"/>
    <w:basedOn w:val="1"/>
    <w:qFormat/>
    <w:uiPriority w:val="0"/>
    <w:pPr>
      <w:spacing w:line="360" w:lineRule="auto"/>
      <w:ind w:firstLine="480" w:firstLineChars="200"/>
    </w:pPr>
    <w:rPr>
      <w:sz w:val="24"/>
    </w:rPr>
  </w:style>
  <w:style w:type="paragraph" w:customStyle="1" w:styleId="393">
    <w:name w:val="font10"/>
    <w:basedOn w:val="1"/>
    <w:qFormat/>
    <w:uiPriority w:val="0"/>
    <w:pPr>
      <w:widowControl/>
      <w:spacing w:before="100" w:beforeAutospacing="1" w:after="100" w:afterAutospacing="1"/>
      <w:jc w:val="left"/>
    </w:pPr>
    <w:rPr>
      <w:rFonts w:eastAsia="Arial Unicode MS"/>
      <w:b/>
      <w:bCs/>
      <w:kern w:val="0"/>
      <w:sz w:val="32"/>
      <w:szCs w:val="32"/>
    </w:rPr>
  </w:style>
  <w:style w:type="paragraph" w:customStyle="1" w:styleId="394">
    <w:name w:val="表格1"/>
    <w:basedOn w:val="1"/>
    <w:next w:val="1"/>
    <w:qFormat/>
    <w:uiPriority w:val="0"/>
    <w:pPr>
      <w:autoSpaceDE w:val="0"/>
      <w:adjustRightInd w:val="0"/>
      <w:spacing w:line="320" w:lineRule="exact"/>
      <w:jc w:val="center"/>
      <w:textAlignment w:val="baseline"/>
    </w:pPr>
    <w:rPr>
      <w:rFonts w:ascii="宋体" w:hAnsi="宋体"/>
      <w:kern w:val="0"/>
      <w:sz w:val="24"/>
      <w:szCs w:val="24"/>
    </w:rPr>
  </w:style>
  <w:style w:type="paragraph" w:customStyle="1" w:styleId="39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b/>
      <w:bCs/>
      <w:kern w:val="0"/>
      <w:sz w:val="24"/>
      <w:szCs w:val="24"/>
    </w:rPr>
  </w:style>
  <w:style w:type="paragraph" w:customStyle="1" w:styleId="396">
    <w:name w:val="国内标题2"/>
    <w:basedOn w:val="8"/>
    <w:qFormat/>
    <w:uiPriority w:val="0"/>
  </w:style>
  <w:style w:type="paragraph" w:customStyle="1" w:styleId="397">
    <w:name w:val="Char"/>
    <w:basedOn w:val="1"/>
    <w:qFormat/>
    <w:uiPriority w:val="0"/>
    <w:pPr>
      <w:spacing w:line="240" w:lineRule="atLeast"/>
      <w:ind w:left="420" w:firstLine="420"/>
    </w:pPr>
    <w:rPr>
      <w:kern w:val="0"/>
      <w:sz w:val="21"/>
      <w:szCs w:val="21"/>
    </w:rPr>
  </w:style>
  <w:style w:type="paragraph" w:customStyle="1" w:styleId="398">
    <w:name w:val="项目符号：一级"/>
    <w:basedOn w:val="314"/>
    <w:next w:val="314"/>
    <w:qFormat/>
    <w:uiPriority w:val="0"/>
    <w:pPr>
      <w:tabs>
        <w:tab w:val="left" w:pos="700"/>
      </w:tabs>
      <w:spacing w:before="0"/>
      <w:ind w:left="993" w:firstLine="0" w:firstLineChars="0"/>
    </w:pPr>
  </w:style>
  <w:style w:type="paragraph" w:customStyle="1" w:styleId="399">
    <w:name w:val="xl27"/>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00">
    <w:name w:val="xl34"/>
    <w:basedOn w:val="1"/>
    <w:qFormat/>
    <w:uiPriority w:val="0"/>
    <w:pPr>
      <w:widowControl/>
      <w:spacing w:before="100" w:beforeAutospacing="1" w:after="100" w:afterAutospacing="1"/>
      <w:jc w:val="center"/>
    </w:pPr>
    <w:rPr>
      <w:rFonts w:ascii="黑体" w:hAnsi="宋体" w:eastAsia="黑体" w:cs="宋体"/>
      <w:kern w:val="0"/>
      <w:sz w:val="32"/>
      <w:szCs w:val="32"/>
    </w:rPr>
  </w:style>
  <w:style w:type="paragraph" w:customStyle="1" w:styleId="401">
    <w:name w:val="xl59"/>
    <w:basedOn w:val="1"/>
    <w:qFormat/>
    <w:uiPriority w:val="0"/>
    <w:pPr>
      <w:widowControl/>
      <w:spacing w:before="100" w:beforeAutospacing="1" w:after="100" w:afterAutospacing="1"/>
      <w:jc w:val="center"/>
      <w:textAlignment w:val="center"/>
    </w:pPr>
    <w:rPr>
      <w:rFonts w:eastAsia="Arial Unicode MS"/>
      <w:b/>
      <w:bCs/>
      <w:kern w:val="0"/>
      <w:sz w:val="32"/>
      <w:szCs w:val="32"/>
    </w:rPr>
  </w:style>
  <w:style w:type="paragraph" w:customStyle="1" w:styleId="402">
    <w:name w:val="font13"/>
    <w:basedOn w:val="1"/>
    <w:qFormat/>
    <w:uiPriority w:val="0"/>
    <w:pPr>
      <w:widowControl/>
      <w:spacing w:before="100" w:beforeAutospacing="1" w:after="100" w:afterAutospacing="1"/>
      <w:jc w:val="left"/>
    </w:pPr>
    <w:rPr>
      <w:rFonts w:eastAsia="Arial Unicode MS"/>
      <w:b/>
      <w:bCs/>
      <w:kern w:val="0"/>
      <w:sz w:val="22"/>
      <w:szCs w:val="22"/>
    </w:rPr>
  </w:style>
  <w:style w:type="paragraph" w:customStyle="1" w:styleId="403">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404">
    <w:name w:val="xl58"/>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b/>
      <w:bCs/>
      <w:kern w:val="0"/>
      <w:sz w:val="32"/>
      <w:szCs w:val="32"/>
    </w:rPr>
  </w:style>
  <w:style w:type="paragraph" w:customStyle="1" w:styleId="405">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06">
    <w:name w:val="font9"/>
    <w:basedOn w:val="1"/>
    <w:qFormat/>
    <w:uiPriority w:val="0"/>
    <w:pPr>
      <w:widowControl/>
      <w:spacing w:before="100" w:beforeAutospacing="1" w:after="100" w:afterAutospacing="1"/>
      <w:jc w:val="left"/>
    </w:pPr>
    <w:rPr>
      <w:rFonts w:eastAsia="Arial Unicode MS"/>
      <w:kern w:val="0"/>
      <w:sz w:val="24"/>
      <w:szCs w:val="24"/>
      <w:u w:val="single"/>
    </w:rPr>
  </w:style>
  <w:style w:type="paragraph" w:customStyle="1" w:styleId="407">
    <w:name w:val="正文文本缩进 21"/>
    <w:basedOn w:val="1"/>
    <w:qFormat/>
    <w:uiPriority w:val="0"/>
    <w:pPr>
      <w:adjustRightInd w:val="0"/>
      <w:spacing w:line="360" w:lineRule="atLeast"/>
      <w:ind w:firstLine="502"/>
      <w:textAlignment w:val="baseline"/>
    </w:pPr>
    <w:rPr>
      <w:rFonts w:ascii="宋体"/>
      <w:kern w:val="0"/>
    </w:rPr>
  </w:style>
  <w:style w:type="paragraph" w:customStyle="1" w:styleId="408">
    <w:name w:val="图"/>
    <w:basedOn w:val="1"/>
    <w:qFormat/>
    <w:uiPriority w:val="0"/>
    <w:pPr>
      <w:keepNext/>
      <w:adjustRightInd w:val="0"/>
      <w:spacing w:before="60" w:after="60" w:line="300" w:lineRule="auto"/>
      <w:jc w:val="center"/>
      <w:textAlignment w:val="center"/>
    </w:pPr>
    <w:rPr>
      <w:snapToGrid w:val="0"/>
      <w:spacing w:val="20"/>
      <w:kern w:val="0"/>
      <w:sz w:val="24"/>
    </w:rPr>
  </w:style>
  <w:style w:type="paragraph" w:customStyle="1" w:styleId="409">
    <w:name w:val="Char1 Char Char Char Char Char Char1"/>
    <w:basedOn w:val="7"/>
    <w:qFormat/>
    <w:uiPriority w:val="0"/>
    <w:pPr>
      <w:tabs>
        <w:tab w:val="left" w:pos="1830"/>
      </w:tabs>
      <w:autoSpaceDE w:val="0"/>
      <w:autoSpaceDN w:val="0"/>
      <w:adjustRightInd w:val="0"/>
      <w:spacing w:before="312" w:beforeLines="100" w:after="312" w:afterLines="100" w:line="480" w:lineRule="auto"/>
    </w:pPr>
    <w:rPr>
      <w:rFonts w:ascii="Times New Roman"/>
      <w:b/>
      <w:bCs/>
      <w:kern w:val="44"/>
      <w:sz w:val="44"/>
      <w:szCs w:val="44"/>
    </w:rPr>
  </w:style>
  <w:style w:type="paragraph" w:customStyle="1" w:styleId="410">
    <w:name w:val="表顶端标题"/>
    <w:basedOn w:val="7"/>
    <w:qFormat/>
    <w:uiPriority w:val="0"/>
    <w:pPr>
      <w:keepNext w:val="0"/>
      <w:tabs>
        <w:tab w:val="left" w:pos="480"/>
      </w:tabs>
      <w:overflowPunct w:val="0"/>
      <w:autoSpaceDE w:val="0"/>
      <w:autoSpaceDN w:val="0"/>
      <w:adjustRightInd w:val="0"/>
      <w:spacing w:line="360" w:lineRule="auto"/>
      <w:ind w:firstLine="511"/>
      <w:jc w:val="center"/>
      <w:outlineLvl w:val="4"/>
    </w:pPr>
    <w:rPr>
      <w:rFonts w:hint="eastAsia" w:hAnsi="宋体"/>
      <w:bCs/>
      <w:color w:val="000000"/>
      <w:spacing w:val="8"/>
      <w:kern w:val="0"/>
      <w:position w:val="-24"/>
      <w:sz w:val="21"/>
    </w:rPr>
  </w:style>
  <w:style w:type="paragraph" w:customStyle="1" w:styleId="411">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412">
    <w:name w:val="日期2"/>
    <w:basedOn w:val="1"/>
    <w:next w:val="1"/>
    <w:qFormat/>
    <w:uiPriority w:val="0"/>
    <w:pPr>
      <w:adjustRightInd w:val="0"/>
      <w:textAlignment w:val="baseline"/>
    </w:pPr>
    <w:rPr>
      <w:rFonts w:ascii="宋体"/>
      <w:kern w:val="0"/>
      <w:sz w:val="24"/>
    </w:rPr>
  </w:style>
  <w:style w:type="paragraph" w:customStyle="1" w:styleId="41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2"/>
      <w:szCs w:val="22"/>
    </w:rPr>
  </w:style>
  <w:style w:type="paragraph" w:customStyle="1" w:styleId="414">
    <w:name w:val="xl3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415">
    <w:name w:val="正文，表内"/>
    <w:basedOn w:val="1"/>
    <w:qFormat/>
    <w:uiPriority w:val="0"/>
    <w:pPr>
      <w:jc w:val="center"/>
    </w:pPr>
    <w:rPr>
      <w:rFonts w:ascii="宋体" w:hAnsi="宋体"/>
      <w:spacing w:val="8"/>
      <w:kern w:val="0"/>
      <w:sz w:val="21"/>
    </w:rPr>
  </w:style>
  <w:style w:type="paragraph" w:customStyle="1" w:styleId="416">
    <w:name w:val="bg"/>
    <w:basedOn w:val="1"/>
    <w:qFormat/>
    <w:uiPriority w:val="0"/>
    <w:pPr>
      <w:spacing w:line="0" w:lineRule="atLeast"/>
      <w:jc w:val="center"/>
    </w:pPr>
    <w:rPr>
      <w:rFonts w:ascii="楷体_GB2312" w:eastAsia="楷体_GB2312"/>
      <w:sz w:val="21"/>
      <w:szCs w:val="28"/>
    </w:rPr>
  </w:style>
  <w:style w:type="paragraph" w:customStyle="1" w:styleId="41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22"/>
      <w:szCs w:val="22"/>
    </w:rPr>
  </w:style>
  <w:style w:type="paragraph" w:customStyle="1" w:styleId="418">
    <w:name w:val="样式 样式 样式 正文文本 + 黑色 首行缩进:  1.67 字符 + 首行缩进:  1.62 字符 + 首行缩进:  2 字符1"/>
    <w:basedOn w:val="1"/>
    <w:qFormat/>
    <w:uiPriority w:val="0"/>
    <w:pPr>
      <w:spacing w:line="350" w:lineRule="exact"/>
      <w:ind w:firstLine="162" w:firstLineChars="162"/>
    </w:pPr>
    <w:rPr>
      <w:rFonts w:ascii="宋体" w:hAnsi="宋体" w:cs="宋体"/>
      <w:color w:val="000000"/>
      <w:sz w:val="21"/>
    </w:rPr>
  </w:style>
  <w:style w:type="paragraph" w:customStyle="1" w:styleId="419">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2"/>
      <w:szCs w:val="22"/>
    </w:rPr>
  </w:style>
  <w:style w:type="paragraph" w:customStyle="1" w:styleId="420">
    <w:name w:val="公式"/>
    <w:basedOn w:val="1"/>
    <w:qFormat/>
    <w:uiPriority w:val="0"/>
    <w:pPr>
      <w:adjustRightInd w:val="0"/>
      <w:snapToGrid w:val="0"/>
      <w:jc w:val="center"/>
    </w:pPr>
    <w:rPr>
      <w:sz w:val="24"/>
      <w:szCs w:val="24"/>
    </w:rPr>
  </w:style>
  <w:style w:type="paragraph" w:customStyle="1" w:styleId="421">
    <w:name w:val="xl6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2"/>
      <w:szCs w:val="22"/>
    </w:rPr>
  </w:style>
  <w:style w:type="paragraph" w:customStyle="1" w:styleId="422">
    <w:name w:val="表格文字（对中）"/>
    <w:basedOn w:val="13"/>
    <w:qFormat/>
    <w:uiPriority w:val="0"/>
    <w:pPr>
      <w:adjustRightInd w:val="0"/>
      <w:snapToGrid w:val="0"/>
      <w:spacing w:line="360" w:lineRule="auto"/>
      <w:jc w:val="center"/>
    </w:pPr>
    <w:rPr>
      <w:rFonts w:ascii="宋体" w:hAnsi="宋体"/>
    </w:rPr>
  </w:style>
  <w:style w:type="paragraph" w:customStyle="1" w:styleId="423">
    <w:name w:val="巻内标题3"/>
    <w:basedOn w:val="10"/>
    <w:next w:val="1"/>
    <w:qFormat/>
    <w:uiPriority w:val="0"/>
    <w:pPr>
      <w:tabs>
        <w:tab w:val="left" w:pos="5890"/>
        <w:tab w:val="left" w:leader="middleDot" w:pos="8108"/>
      </w:tabs>
      <w:adjustRightInd w:val="0"/>
      <w:spacing w:before="78" w:beforeLines="25" w:after="78" w:afterLines="25" w:line="240" w:lineRule="auto"/>
    </w:pPr>
    <w:rPr>
      <w:rFonts w:ascii="宋体" w:hAnsi="宋体" w:eastAsia="宋体"/>
      <w:bCs w:val="0"/>
      <w:color w:val="FF0000"/>
      <w:kern w:val="0"/>
      <w:sz w:val="24"/>
      <w:szCs w:val="24"/>
    </w:rPr>
  </w:style>
  <w:style w:type="paragraph" w:customStyle="1" w:styleId="424">
    <w:name w:val="样式 标题 2Y标题1.1标题 2 Char Char Char标题 2 Char Char + Times New Ro..."/>
    <w:basedOn w:val="8"/>
    <w:qFormat/>
    <w:uiPriority w:val="0"/>
    <w:pPr>
      <w:tabs>
        <w:tab w:val="left" w:pos="1260"/>
      </w:tabs>
      <w:spacing w:before="0" w:after="0" w:line="240" w:lineRule="auto"/>
      <w:ind w:left="889" w:hanging="709"/>
    </w:pPr>
    <w:rPr>
      <w:rFonts w:ascii="宋体" w:hAnsi="Times New Roman" w:eastAsia="宋体"/>
      <w:b w:val="0"/>
      <w:bCs w:val="0"/>
      <w:sz w:val="30"/>
      <w:szCs w:val="30"/>
    </w:rPr>
  </w:style>
  <w:style w:type="paragraph" w:customStyle="1" w:styleId="425">
    <w:name w:val="样式 正文（首行缩进两字） + 蓝色"/>
    <w:basedOn w:val="13"/>
    <w:qFormat/>
    <w:uiPriority w:val="0"/>
    <w:pPr>
      <w:ind w:firstLine="420" w:firstLineChars="200"/>
      <w:jc w:val="left"/>
    </w:pPr>
    <w:rPr>
      <w:color w:val="0000FF"/>
      <w:kern w:val="0"/>
      <w:sz w:val="21"/>
      <w:szCs w:val="21"/>
    </w:rPr>
  </w:style>
  <w:style w:type="paragraph" w:customStyle="1" w:styleId="42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2"/>
      <w:szCs w:val="22"/>
    </w:rPr>
  </w:style>
  <w:style w:type="paragraph" w:customStyle="1" w:styleId="427">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428">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szCs w:val="24"/>
    </w:rPr>
  </w:style>
  <w:style w:type="paragraph" w:customStyle="1" w:styleId="429">
    <w:name w:val="pa-1"/>
    <w:basedOn w:val="1"/>
    <w:qFormat/>
    <w:uiPriority w:val="0"/>
    <w:pPr>
      <w:widowControl/>
      <w:spacing w:before="150" w:after="150"/>
      <w:jc w:val="left"/>
    </w:pPr>
    <w:rPr>
      <w:rFonts w:ascii="宋体" w:hAnsi="宋体" w:cs="宋体"/>
      <w:kern w:val="0"/>
      <w:sz w:val="24"/>
      <w:szCs w:val="24"/>
    </w:rPr>
  </w:style>
  <w:style w:type="paragraph" w:customStyle="1" w:styleId="430">
    <w:name w:val="Char4"/>
    <w:basedOn w:val="1"/>
    <w:qFormat/>
    <w:uiPriority w:val="0"/>
    <w:pPr>
      <w:spacing w:line="360" w:lineRule="auto"/>
      <w:ind w:firstLine="200" w:firstLineChars="200"/>
    </w:pPr>
    <w:rPr>
      <w:sz w:val="21"/>
      <w:szCs w:val="24"/>
    </w:rPr>
  </w:style>
  <w:style w:type="paragraph" w:customStyle="1" w:styleId="431">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432">
    <w:name w:val="巻内1号标题"/>
    <w:basedOn w:val="8"/>
    <w:next w:val="1"/>
    <w:qFormat/>
    <w:uiPriority w:val="0"/>
    <w:pPr>
      <w:pageBreakBefore/>
      <w:spacing w:before="156" w:beforeLines="50" w:after="156" w:afterLines="50" w:line="180" w:lineRule="auto"/>
      <w:jc w:val="center"/>
    </w:pPr>
    <w:rPr>
      <w:rFonts w:ascii="黑体" w:hAnsi="Times New Roman"/>
      <w:b w:val="0"/>
      <w:bCs w:val="0"/>
      <w:color w:val="FF0000"/>
      <w:kern w:val="0"/>
      <w:sz w:val="36"/>
      <w:szCs w:val="36"/>
    </w:rPr>
  </w:style>
  <w:style w:type="paragraph" w:customStyle="1" w:styleId="433">
    <w:name w:val="font11"/>
    <w:basedOn w:val="1"/>
    <w:qFormat/>
    <w:uiPriority w:val="0"/>
    <w:pPr>
      <w:widowControl/>
      <w:spacing w:before="100" w:beforeAutospacing="1" w:after="100" w:afterAutospacing="1"/>
      <w:jc w:val="left"/>
    </w:pPr>
    <w:rPr>
      <w:rFonts w:eastAsia="Arial Unicode MS"/>
      <w:kern w:val="0"/>
      <w:sz w:val="22"/>
      <w:szCs w:val="22"/>
    </w:rPr>
  </w:style>
  <w:style w:type="paragraph" w:customStyle="1" w:styleId="434">
    <w:name w:val="正文文本缩进 22"/>
    <w:basedOn w:val="1"/>
    <w:qFormat/>
    <w:uiPriority w:val="0"/>
    <w:pPr>
      <w:adjustRightInd w:val="0"/>
      <w:spacing w:line="360" w:lineRule="atLeast"/>
      <w:ind w:firstLine="502"/>
      <w:textAlignment w:val="baseline"/>
    </w:pPr>
    <w:rPr>
      <w:rFonts w:ascii="宋体"/>
      <w:kern w:val="0"/>
    </w:rPr>
  </w:style>
  <w:style w:type="paragraph" w:customStyle="1" w:styleId="435">
    <w:name w:val="国内标题3"/>
    <w:basedOn w:val="9"/>
    <w:qFormat/>
    <w:uiPriority w:val="0"/>
    <w:pPr>
      <w:adjustRightInd w:val="0"/>
      <w:spacing w:line="416" w:lineRule="atLeast"/>
      <w:jc w:val="left"/>
      <w:textAlignment w:val="baseline"/>
    </w:pPr>
    <w:rPr>
      <w:bCs w:val="0"/>
      <w:kern w:val="0"/>
      <w:szCs w:val="20"/>
    </w:rPr>
  </w:style>
  <w:style w:type="paragraph" w:customStyle="1" w:styleId="43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2"/>
      <w:szCs w:val="22"/>
    </w:rPr>
  </w:style>
  <w:style w:type="paragraph" w:customStyle="1" w:styleId="437">
    <w:name w:val="xl6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2"/>
      <w:szCs w:val="22"/>
    </w:rPr>
  </w:style>
  <w:style w:type="paragraph" w:customStyle="1" w:styleId="438">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2"/>
      <w:szCs w:val="22"/>
    </w:rPr>
  </w:style>
  <w:style w:type="paragraph" w:customStyle="1" w:styleId="439">
    <w:name w:val="正文 + 小三"/>
    <w:basedOn w:val="1"/>
    <w:qFormat/>
    <w:uiPriority w:val="0"/>
    <w:pPr>
      <w:spacing w:line="560" w:lineRule="atLeast"/>
      <w:ind w:firstLine="1940" w:firstLineChars="543"/>
    </w:pPr>
    <w:rPr>
      <w:b/>
      <w:spacing w:val="22"/>
      <w:sz w:val="30"/>
      <w:szCs w:val="30"/>
    </w:rPr>
  </w:style>
  <w:style w:type="paragraph" w:customStyle="1" w:styleId="440">
    <w:name w:val="_Style 50"/>
    <w:basedOn w:val="1"/>
    <w:qFormat/>
    <w:uiPriority w:val="0"/>
    <w:pPr>
      <w:snapToGrid w:val="0"/>
      <w:spacing w:line="360" w:lineRule="auto"/>
      <w:ind w:firstLine="200" w:firstLineChars="200"/>
    </w:pPr>
    <w:rPr>
      <w:rFonts w:ascii="仿宋_GB2312" w:eastAsia="仿宋_GB2312"/>
      <w:sz w:val="24"/>
      <w:szCs w:val="32"/>
    </w:rPr>
  </w:style>
  <w:style w:type="paragraph" w:customStyle="1" w:styleId="441">
    <w:name w:val="Char Char3"/>
    <w:basedOn w:val="1"/>
    <w:qFormat/>
    <w:uiPriority w:val="0"/>
    <w:pPr>
      <w:widowControl/>
      <w:spacing w:after="160" w:line="240" w:lineRule="exact"/>
      <w:jc w:val="center"/>
    </w:pPr>
    <w:rPr>
      <w:rFonts w:ascii="黑体" w:hAnsi="Verdana" w:eastAsia="黑体" w:cs="黑体"/>
      <w:kern w:val="0"/>
      <w:sz w:val="32"/>
      <w:szCs w:val="32"/>
      <w:lang w:eastAsia="en-US"/>
    </w:rPr>
  </w:style>
  <w:style w:type="paragraph" w:customStyle="1" w:styleId="442">
    <w:name w:val="题注1"/>
    <w:basedOn w:val="1"/>
    <w:qFormat/>
    <w:uiPriority w:val="0"/>
    <w:pPr>
      <w:suppressLineNumbers/>
      <w:suppressAutoHyphens/>
      <w:spacing w:before="120" w:after="120"/>
    </w:pPr>
    <w:rPr>
      <w:i/>
      <w:iCs/>
      <w:kern w:val="1"/>
      <w:sz w:val="24"/>
      <w:szCs w:val="24"/>
      <w:lang w:eastAsia="ar-SA"/>
    </w:rPr>
  </w:style>
  <w:style w:type="paragraph" w:customStyle="1" w:styleId="443">
    <w:name w:val="flNote"/>
    <w:basedOn w:val="1"/>
    <w:qFormat/>
    <w:uiPriority w:val="0"/>
    <w:pPr>
      <w:adjustRightInd w:val="0"/>
      <w:spacing w:before="320" w:after="160" w:line="360" w:lineRule="atLeast"/>
      <w:jc w:val="center"/>
      <w:textAlignment w:val="baseline"/>
    </w:pPr>
    <w:rPr>
      <w:rFonts w:ascii="Arial" w:eastAsia="黑体"/>
      <w:kern w:val="0"/>
      <w:sz w:val="30"/>
    </w:rPr>
  </w:style>
  <w:style w:type="character" w:customStyle="1" w:styleId="444">
    <w:name w:val="标题 2 Char Char"/>
    <w:qFormat/>
    <w:uiPriority w:val="0"/>
    <w:rPr>
      <w:rFonts w:ascii="Arial" w:hAnsi="Arial" w:eastAsia="黑体" w:cs="Times New Roman"/>
      <w:b/>
      <w:bCs/>
      <w:kern w:val="2"/>
      <w:sz w:val="32"/>
      <w:szCs w:val="32"/>
      <w:lang w:val="en-US" w:eastAsia="zh-CN" w:bidi="ar-SA"/>
    </w:rPr>
  </w:style>
  <w:style w:type="paragraph" w:customStyle="1" w:styleId="445">
    <w:name w:val="无间隔1"/>
    <w:qFormat/>
    <w:uiPriority w:val="0"/>
    <w:rPr>
      <w:rFonts w:ascii="Times New Roman" w:hAnsi="Times New Roman" w:eastAsia="宋体" w:cs="Times New Roman"/>
      <w:kern w:val="2"/>
      <w:sz w:val="22"/>
      <w:szCs w:val="22"/>
      <w:lang w:val="en-US" w:eastAsia="zh-CN" w:bidi="ar-SA"/>
    </w:rPr>
  </w:style>
  <w:style w:type="paragraph" w:customStyle="1" w:styleId="446">
    <w:name w:val="WPSOffice手动目录 1"/>
    <w:qFormat/>
    <w:uiPriority w:val="0"/>
    <w:rPr>
      <w:rFonts w:ascii="Times New Roman" w:hAnsi="Times New Roman" w:eastAsia="宋体" w:cs="Times New Roman"/>
      <w:lang w:val="en-US" w:eastAsia="zh-CN" w:bidi="ar-SA"/>
    </w:rPr>
  </w:style>
  <w:style w:type="character" w:customStyle="1" w:styleId="447">
    <w:name w:val="fontstyle01"/>
    <w:qFormat/>
    <w:uiPriority w:val="0"/>
    <w:rPr>
      <w:rFonts w:hint="eastAsia" w:ascii="宋体" w:hAnsi="宋体" w:eastAsia="宋体"/>
      <w:color w:val="000000"/>
      <w:sz w:val="24"/>
      <w:szCs w:val="24"/>
    </w:rPr>
  </w:style>
  <w:style w:type="table" w:customStyle="1" w:styleId="4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449">
    <w:name w:val="Table Paragraph"/>
    <w:basedOn w:val="1"/>
    <w:qFormat/>
    <w:uiPriority w:val="1"/>
    <w:pPr>
      <w:autoSpaceDE w:val="0"/>
      <w:autoSpaceDN w:val="0"/>
      <w:jc w:val="left"/>
    </w:pPr>
    <w:rPr>
      <w:rFonts w:ascii="宋体" w:hAnsi="宋体" w:cs="宋体"/>
      <w:kern w:val="0"/>
      <w:sz w:val="22"/>
      <w:szCs w:val="22"/>
    </w:rPr>
  </w:style>
  <w:style w:type="character" w:customStyle="1" w:styleId="450">
    <w:name w:val="列出段落 Char"/>
    <w:qFormat/>
    <w:locked/>
    <w:uiPriority w:val="99"/>
    <w:rPr>
      <w:kern w:val="2"/>
      <w:sz w:val="21"/>
      <w:szCs w:val="24"/>
      <w:lang w:val="zh-CN" w:eastAsia="zh-CN"/>
    </w:rPr>
  </w:style>
  <w:style w:type="paragraph" w:customStyle="1" w:styleId="451">
    <w:name w:val="Char Char Char Char Char Char Char1 Char"/>
    <w:basedOn w:val="1"/>
    <w:qFormat/>
    <w:uiPriority w:val="0"/>
    <w:rPr>
      <w:rFonts w:ascii="Tahoma" w:hAnsi="Tahoma"/>
      <w:sz w:val="24"/>
    </w:rPr>
  </w:style>
  <w:style w:type="paragraph" w:customStyle="1" w:styleId="452">
    <w:name w:val="ds-markdown-paragraph"/>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245E8C-FAE1-41AC-9496-EF1F3746B25D}">
  <ds:schemaRefs/>
</ds:datastoreItem>
</file>

<file path=docProps/app.xml><?xml version="1.0" encoding="utf-8"?>
<Properties xmlns="http://schemas.openxmlformats.org/officeDocument/2006/extended-properties" xmlns:vt="http://schemas.openxmlformats.org/officeDocument/2006/docPropsVTypes">
  <Template>Normal</Template>
  <Company>nba</Company>
  <Pages>27</Pages>
  <Words>2937</Words>
  <Characters>3189</Characters>
  <Lines>265</Lines>
  <Paragraphs>322</Paragraphs>
  <TotalTime>222</TotalTime>
  <ScaleCrop>false</ScaleCrop>
  <LinksUpToDate>false</LinksUpToDate>
  <CharactersWithSpaces>3242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2026-04-09T03:11:00Z</dcterms:created>
  <dc:creator>杜振谭</dc:creator>
  <cp:lastModifiedBy>韩文强</cp:lastModifiedBy>
  <cp:lastPrinted>2022-12-01T01:06:00Z</cp:lastPrinted>
  <dcterms:modified xsi:type="dcterms:W3CDTF">2026-10-20T01:26:50Z</dcterms:modified>
  <dc:title>竞争性谈判文件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A276BE4B9E7D46C2AC615930E344D51D_13</vt:lpwstr>
  </property>
  <property fmtid="{D5CDD505-2E9C-101B-9397-08002B2CF9AE}" pid="4" name="KSOTemplateDocerSaveRecord">
    <vt:lpwstr>eyJoZGlkIjoiMzA5Yzc3MzJiMTY5Nzk3Y2ZjMDNiOTYyNjU1YTI2ODgiLCJ1c2VySWQiOiIxNzc1MjQwODk3In0=</vt:lpwstr>
  </property>
</Properties>
</file>