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5AB65" w14:textId="4D77C121" w:rsidR="00732EEF" w:rsidRPr="00732EEF" w:rsidRDefault="00732EEF" w:rsidP="00732EEF"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 w:rsidRPr="00732EEF">
        <w:rPr>
          <w:rFonts w:ascii="宋体" w:hAnsi="宋体" w:cs="宋体" w:hint="eastAsia"/>
          <w:kern w:val="0"/>
          <w:sz w:val="28"/>
          <w:szCs w:val="28"/>
        </w:rPr>
        <w:t>附件一</w:t>
      </w:r>
    </w:p>
    <w:p w14:paraId="4A14BE63" w14:textId="06233645" w:rsidR="00427ADE" w:rsidRDefault="00732EEF" w:rsidP="00732EEF">
      <w:pPr>
        <w:pStyle w:val="2"/>
      </w:pPr>
      <w:r w:rsidRPr="00BD6FF0">
        <w:rPr>
          <w:rFonts w:hint="eastAsia"/>
        </w:rPr>
        <w:t>中国科大保卫与校园管理处开发系统新增功能</w:t>
      </w:r>
      <w:r>
        <w:rPr>
          <w:rFonts w:hint="eastAsia"/>
        </w:rPr>
        <w:t>需求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46"/>
        <w:gridCol w:w="13102"/>
      </w:tblGrid>
      <w:tr w:rsidR="00732EEF" w:rsidRPr="00732EEF" w14:paraId="2EB4709C" w14:textId="77777777" w:rsidTr="00B743B2">
        <w:trPr>
          <w:trHeight w:val="699"/>
          <w:tblHeader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3FF456" w14:textId="6867D3A6" w:rsidR="00732EEF" w:rsidRPr="00732EEF" w:rsidRDefault="00732EEF" w:rsidP="00732E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732EEF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端口</w:t>
            </w: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D8857" w14:textId="3747D5D2" w:rsidR="00732EEF" w:rsidRPr="00732EEF" w:rsidRDefault="00732EEF" w:rsidP="00732E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732EEF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新增功能详情</w:t>
            </w:r>
          </w:p>
        </w:tc>
      </w:tr>
      <w:tr w:rsidR="00732EEF" w:rsidRPr="00732EEF" w14:paraId="08FE7F1D" w14:textId="77777777" w:rsidTr="00732EEF">
        <w:trPr>
          <w:trHeight w:val="699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7C96A" w14:textId="77777777" w:rsidR="00732EEF" w:rsidRPr="00732EEF" w:rsidRDefault="00732EEF" w:rsidP="00732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32EEF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申请端</w:t>
            </w: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6D74E" w14:textId="7BA1DE1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1.进入“中国科大保卫与校园管理处”的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微信公众号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，点击“车辆人员入校申请”后页面会出现两个选择“校外访客预约通道（需邀请码）”和“校内教职工预约通道”；在该页面添加预约须知。</w:t>
            </w:r>
          </w:p>
        </w:tc>
      </w:tr>
      <w:tr w:rsidR="00732EEF" w:rsidRPr="00732EEF" w14:paraId="28D9767A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5F42B8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55C0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2.校内联系老师点击“校内教职工预约通道”，通过统一身份认证后，会出现两个选择：“校内教职工填报”（进入原系统）和“邀请校外访客填报”。</w:t>
            </w:r>
          </w:p>
        </w:tc>
      </w:tr>
      <w:tr w:rsidR="00732EEF" w:rsidRPr="00732EEF" w14:paraId="62196B2D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A2E3FD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12732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3.校内联系老师点击“邀请校外访客填报”进入页面，该页面分为“邀请校外访客”和“我的邀请”两个页面。</w:t>
            </w:r>
          </w:p>
        </w:tc>
      </w:tr>
      <w:tr w:rsidR="00732EEF" w:rsidRPr="00732EEF" w14:paraId="1C0CF224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31782A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9C6D" w14:textId="77777777" w:rsidR="00732EEF" w:rsidRPr="00732EEF" w:rsidRDefault="00732EEF" w:rsidP="00B743B2">
            <w:pPr>
              <w:widowControl/>
              <w:ind w:firstLineChars="200" w:firstLine="48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3.1.校内联系老师在“邀请校外访客”页面填写信息后，点击“生成邀请码”按钮，系统会把邀请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码通过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短信发送给校外来访人员。</w:t>
            </w:r>
          </w:p>
        </w:tc>
      </w:tr>
      <w:tr w:rsidR="00732EEF" w:rsidRPr="00732EEF" w14:paraId="4F0CC602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B22253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B9C6C" w14:textId="77777777" w:rsidR="00732EEF" w:rsidRPr="00732EEF" w:rsidRDefault="00732EEF" w:rsidP="00B743B2">
            <w:pPr>
              <w:widowControl/>
              <w:ind w:firstLineChars="200" w:firstLine="48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3.2.校内联系老师在“我的邀请”页面可以查看自己提交的邀请信息。</w:t>
            </w:r>
          </w:p>
        </w:tc>
      </w:tr>
      <w:tr w:rsidR="00732EEF" w:rsidRPr="00732EEF" w14:paraId="5AEB6ACC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150E59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3B16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4.校外来访人点击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“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校外访客预约通道（需邀请码）进入页面，该页面分为“访客预约申请”和“我的申请”两个页面。</w:t>
            </w:r>
          </w:p>
        </w:tc>
      </w:tr>
      <w:tr w:rsidR="00732EEF" w:rsidRPr="00732EEF" w14:paraId="1660CA03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6CE99B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A9C74" w14:textId="77777777" w:rsidR="00732EEF" w:rsidRPr="00732EEF" w:rsidRDefault="00732EEF" w:rsidP="00B743B2">
            <w:pPr>
              <w:widowControl/>
              <w:ind w:firstLineChars="200" w:firstLine="48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4.1.校外来访人在“访客预约申请”页面填写访客个人信息后，输入短信收到的“入校邀请码”、填写校内联系老师姓名和联系电话后点击提交申请。</w:t>
            </w:r>
          </w:p>
        </w:tc>
      </w:tr>
      <w:tr w:rsidR="00732EEF" w:rsidRPr="00732EEF" w14:paraId="4BF18A65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328D97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8BAF" w14:textId="77777777" w:rsidR="00732EEF" w:rsidRPr="00732EEF" w:rsidRDefault="00732EEF" w:rsidP="00B743B2">
            <w:pPr>
              <w:widowControl/>
              <w:ind w:firstLineChars="200" w:firstLine="48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4.2.校外来访人可在“我的申请”里查询审核结果。</w:t>
            </w:r>
          </w:p>
        </w:tc>
      </w:tr>
      <w:tr w:rsidR="00732EEF" w:rsidRPr="00732EEF" w14:paraId="50C061F9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572C05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081CE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5.把现在系统的申请端里的“车辆申请”和“人员申请”页面进行合并，改为一个“入校申请”页面。</w:t>
            </w:r>
          </w:p>
        </w:tc>
      </w:tr>
      <w:tr w:rsidR="00732EEF" w:rsidRPr="00732EEF" w14:paraId="74C62424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7B78C0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46226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6.把现在系统的申请端里的“结果查询”页面改为“我的申请”，每一个校内联系老师只可以查看自己提交的申请信息。</w:t>
            </w:r>
          </w:p>
        </w:tc>
      </w:tr>
      <w:tr w:rsidR="00732EEF" w:rsidRPr="00732EEF" w14:paraId="6C835B95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657F32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DA6C4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7.修改“下载Excel模板”和“导入Excel模板”的功能。</w:t>
            </w:r>
          </w:p>
        </w:tc>
      </w:tr>
      <w:tr w:rsidR="00732EEF" w:rsidRPr="00732EEF" w14:paraId="11256D4C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D4DAF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9D677" w14:textId="777F4710" w:rsidR="00732EEF" w:rsidRPr="00732EEF" w:rsidRDefault="00B743B2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  <w:r w:rsidR="00732EEF" w:rsidRPr="00732EEF">
              <w:rPr>
                <w:rFonts w:ascii="宋体" w:hAnsi="宋体" w:cs="宋体" w:hint="eastAsia"/>
                <w:kern w:val="0"/>
                <w:sz w:val="24"/>
              </w:rPr>
              <w:t>.当车型选择里面有选择“大型货车、大型工程车、中小型工程车”任意一种的时候，在点击提交的时候，新增</w:t>
            </w:r>
            <w:proofErr w:type="gramStart"/>
            <w:r w:rsidR="00732EEF" w:rsidRPr="00732EEF">
              <w:rPr>
                <w:rFonts w:ascii="宋体" w:hAnsi="宋体" w:cs="宋体" w:hint="eastAsia"/>
                <w:kern w:val="0"/>
                <w:sz w:val="24"/>
              </w:rPr>
              <w:t>一个弹窗提醒</w:t>
            </w:r>
            <w:proofErr w:type="gramEnd"/>
            <w:r w:rsidR="00732EEF" w:rsidRPr="00732EEF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</w:tr>
      <w:tr w:rsidR="00732EEF" w:rsidRPr="00732EEF" w14:paraId="30D95D90" w14:textId="77777777" w:rsidTr="00732EEF">
        <w:trPr>
          <w:trHeight w:val="699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BCD2" w14:textId="77777777" w:rsidR="00732EEF" w:rsidRPr="00732EEF" w:rsidRDefault="00732EEF" w:rsidP="00732E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后台端</w:t>
            </w: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EB7AD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1.修改审核后台，把“车辆申请审核”和“人员申请审核”页面进行合并为一个“入校申请审核”页面，修改后台界面布局、数据筛选及展示。</w:t>
            </w:r>
          </w:p>
        </w:tc>
      </w:tr>
      <w:tr w:rsidR="00732EEF" w:rsidRPr="00732EEF" w14:paraId="22F7F95C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71E94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CCF42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2.修改数据库，把系统原有的老数据进行合并，以适应现在的后台界面。</w:t>
            </w:r>
          </w:p>
        </w:tc>
      </w:tr>
      <w:tr w:rsidR="00732EEF" w:rsidRPr="00732EEF" w14:paraId="7966EECB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04DB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51582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3.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修改微信审核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通知模板，后台审核后，通过短信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和微信通知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的形式发送给校外来访人和校内申请老师审核结果。</w:t>
            </w:r>
          </w:p>
        </w:tc>
      </w:tr>
      <w:tr w:rsidR="00732EEF" w:rsidRPr="00732EEF" w14:paraId="0188CE37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3E864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2DE7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4.与网络信息中心的短信平台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做对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接开发。</w:t>
            </w:r>
          </w:p>
        </w:tc>
      </w:tr>
      <w:tr w:rsidR="00732EEF" w:rsidRPr="00732EEF" w14:paraId="78B4441B" w14:textId="77777777" w:rsidTr="00732EEF">
        <w:trPr>
          <w:trHeight w:val="69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BB88B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39EE9" w14:textId="77777777" w:rsidR="00732EEF" w:rsidRPr="00732EEF" w:rsidRDefault="00732EEF" w:rsidP="00732E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732EEF">
              <w:rPr>
                <w:rFonts w:ascii="宋体" w:hAnsi="宋体" w:cs="宋体" w:hint="eastAsia"/>
                <w:kern w:val="0"/>
                <w:sz w:val="24"/>
              </w:rPr>
              <w:t>5.与人脸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识别道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闸设备</w:t>
            </w:r>
            <w:proofErr w:type="gramStart"/>
            <w:r w:rsidRPr="00732EEF">
              <w:rPr>
                <w:rFonts w:ascii="宋体" w:hAnsi="宋体" w:cs="宋体" w:hint="eastAsia"/>
                <w:kern w:val="0"/>
                <w:sz w:val="24"/>
              </w:rPr>
              <w:t>做对</w:t>
            </w:r>
            <w:proofErr w:type="gramEnd"/>
            <w:r w:rsidRPr="00732EEF">
              <w:rPr>
                <w:rFonts w:ascii="宋体" w:hAnsi="宋体" w:cs="宋体" w:hint="eastAsia"/>
                <w:kern w:val="0"/>
                <w:sz w:val="24"/>
              </w:rPr>
              <w:t>接开发。</w:t>
            </w:r>
          </w:p>
        </w:tc>
      </w:tr>
    </w:tbl>
    <w:p w14:paraId="191C8847" w14:textId="77777777" w:rsidR="00732EEF" w:rsidRPr="00732EEF" w:rsidRDefault="00732EEF" w:rsidP="00732EEF">
      <w:pPr>
        <w:rPr>
          <w:rFonts w:hint="eastAsia"/>
        </w:rPr>
      </w:pPr>
    </w:p>
    <w:sectPr w:rsidR="00732EEF" w:rsidRPr="00732EEF" w:rsidSect="00732E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EF"/>
    <w:rsid w:val="00283B45"/>
    <w:rsid w:val="00427ADE"/>
    <w:rsid w:val="004A3753"/>
    <w:rsid w:val="005108DF"/>
    <w:rsid w:val="00706DE3"/>
    <w:rsid w:val="00732EEF"/>
    <w:rsid w:val="00A255C4"/>
    <w:rsid w:val="00B743B2"/>
    <w:rsid w:val="00B7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1DB43"/>
  <w15:chartTrackingRefBased/>
  <w15:docId w15:val="{E9E32DDD-BD07-4412-AE71-6352D5A01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D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2EEF"/>
    <w:pPr>
      <w:keepNext/>
      <w:keepLines/>
      <w:spacing w:before="240" w:after="120"/>
      <w:jc w:val="center"/>
      <w:outlineLvl w:val="1"/>
    </w:pPr>
    <w:rPr>
      <w:rFonts w:ascii="黑体" w:eastAsia="黑体" w:hAnsi="黑体" w:cstheme="majorBidi"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283B45"/>
    <w:pPr>
      <w:keepNext/>
      <w:keepLines/>
      <w:spacing w:before="240" w:after="120"/>
      <w:outlineLvl w:val="2"/>
    </w:pPr>
    <w:rPr>
      <w:rFonts w:ascii="楷体" w:eastAsia="楷体" w:hAnsi="楷体"/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283B45"/>
    <w:pPr>
      <w:keepNext/>
      <w:keepLines/>
      <w:spacing w:line="360" w:lineRule="auto"/>
      <w:outlineLvl w:val="3"/>
    </w:pPr>
    <w:rPr>
      <w:rFonts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32EEF"/>
    <w:rPr>
      <w:rFonts w:ascii="黑体" w:eastAsia="黑体" w:hAnsi="黑体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83B45"/>
    <w:rPr>
      <w:rFonts w:ascii="楷体" w:eastAsia="楷体" w:hAnsi="楷体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283B45"/>
    <w:rPr>
      <w:rFonts w:ascii="宋体" w:eastAsia="宋体" w:hAnsi="宋体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3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玟瑾 宋</dc:creator>
  <cp:keywords/>
  <dc:description/>
  <cp:lastModifiedBy>玟瑾 宋</cp:lastModifiedBy>
  <cp:revision>1</cp:revision>
  <dcterms:created xsi:type="dcterms:W3CDTF">2023-07-20T07:06:00Z</dcterms:created>
  <dcterms:modified xsi:type="dcterms:W3CDTF">2023-07-20T07:28:00Z</dcterms:modified>
</cp:coreProperties>
</file>