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271DA">
      <w:pPr>
        <w:pStyle w:val="5"/>
        <w:bidi w:val="0"/>
        <w:jc w:val="center"/>
        <w:rPr>
          <w:rFonts w:hint="eastAsia"/>
          <w:lang w:val="en-US" w:eastAsia="zh-CN"/>
        </w:rPr>
      </w:pPr>
      <w:r>
        <w:rPr>
          <w:rFonts w:hint="eastAsia"/>
          <w:lang w:val="en-US" w:eastAsia="zh-CN"/>
        </w:rPr>
        <w:t>中国科学技术大学太湖路校区</w:t>
      </w:r>
      <w:r>
        <w:rPr>
          <w:rFonts w:hint="eastAsia"/>
          <w:lang w:val="en-US" w:eastAsia="zh-CN"/>
        </w:rPr>
        <w:br w:type="textWrapping"/>
      </w:r>
      <w:r>
        <w:rPr>
          <w:rFonts w:hint="eastAsia"/>
          <w:lang w:val="en-US" w:eastAsia="zh-CN"/>
        </w:rPr>
        <w:t>校园临时标识牌采购</w:t>
      </w:r>
      <w:bookmarkStart w:id="12" w:name="_GoBack"/>
      <w:bookmarkEnd w:id="12"/>
      <w:r>
        <w:rPr>
          <w:rFonts w:hint="eastAsia"/>
          <w:lang w:val="en-US" w:eastAsia="zh-CN"/>
        </w:rPr>
        <w:t>项目询价公告</w:t>
      </w:r>
    </w:p>
    <w:p w14:paraId="0A0220F9">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rPr>
      </w:pPr>
      <w:r>
        <w:rPr>
          <w:rFonts w:hint="eastAsia" w:ascii="仿宋" w:hAnsi="仿宋" w:eastAsia="仿宋" w:cs="宋体"/>
          <w:sz w:val="24"/>
          <w:szCs w:val="24"/>
        </w:rPr>
        <w:t>现对</w:t>
      </w:r>
      <w:r>
        <w:rPr>
          <w:rFonts w:hint="eastAsia" w:ascii="仿宋" w:hAnsi="仿宋" w:eastAsia="仿宋" w:cs="宋体"/>
          <w:sz w:val="24"/>
          <w:szCs w:val="24"/>
          <w:lang w:val="en-US" w:eastAsia="zh-CN"/>
        </w:rPr>
        <w:t>中国科学技术大学</w:t>
      </w:r>
      <w:r>
        <w:rPr>
          <w:rFonts w:hint="eastAsia" w:ascii="仿宋" w:hAnsi="仿宋" w:cs="宋体"/>
          <w:sz w:val="24"/>
          <w:szCs w:val="24"/>
          <w:lang w:val="en-US" w:eastAsia="zh-CN"/>
        </w:rPr>
        <w:t>太湖路校区校园临时标识牌</w:t>
      </w:r>
      <w:r>
        <w:rPr>
          <w:rFonts w:hint="eastAsia" w:ascii="仿宋" w:hAnsi="仿宋" w:eastAsia="仿宋" w:cs="宋体"/>
          <w:sz w:val="24"/>
          <w:szCs w:val="24"/>
        </w:rPr>
        <w:t>设计、施工与安装项目进行</w:t>
      </w:r>
      <w:r>
        <w:rPr>
          <w:rFonts w:hint="eastAsia" w:ascii="仿宋" w:hAnsi="仿宋" w:cs="宋体"/>
          <w:sz w:val="24"/>
          <w:szCs w:val="24"/>
          <w:lang w:val="en-US" w:eastAsia="zh-CN"/>
        </w:rPr>
        <w:t>询价</w:t>
      </w:r>
      <w:r>
        <w:rPr>
          <w:rFonts w:hint="eastAsia" w:ascii="仿宋" w:hAnsi="仿宋" w:eastAsia="仿宋" w:cs="宋体"/>
          <w:sz w:val="24"/>
          <w:szCs w:val="24"/>
        </w:rPr>
        <w:t>，欢迎具备资格的供应商参加。</w:t>
      </w:r>
    </w:p>
    <w:p w14:paraId="75CFC9F9">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2BC01962">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rPr>
      </w:pPr>
      <w:r>
        <w:rPr>
          <w:rFonts w:hint="eastAsia" w:ascii="仿宋" w:hAnsi="仿宋" w:eastAsia="仿宋" w:cs="宋体"/>
          <w:sz w:val="24"/>
          <w:szCs w:val="24"/>
        </w:rPr>
        <w:t>1. 项目名称:</w:t>
      </w:r>
      <w:r>
        <w:rPr>
          <w:rFonts w:hint="eastAsia" w:ascii="仿宋" w:hAnsi="仿宋" w:eastAsia="仿宋" w:cs="宋体"/>
          <w:sz w:val="24"/>
          <w:szCs w:val="24"/>
          <w:lang w:val="en-US" w:eastAsia="zh-CN"/>
        </w:rPr>
        <w:t>中国科学技术大学</w:t>
      </w:r>
      <w:r>
        <w:rPr>
          <w:rFonts w:hint="eastAsia" w:ascii="仿宋" w:hAnsi="仿宋" w:cs="宋体"/>
          <w:sz w:val="24"/>
          <w:szCs w:val="24"/>
          <w:lang w:val="en-US" w:eastAsia="zh-CN"/>
        </w:rPr>
        <w:t>太湖路校区</w:t>
      </w:r>
      <w:r>
        <w:rPr>
          <w:rFonts w:hint="eastAsia" w:ascii="仿宋" w:hAnsi="仿宋" w:eastAsia="仿宋" w:cs="宋体"/>
          <w:sz w:val="24"/>
          <w:szCs w:val="24"/>
          <w:lang w:val="en-US" w:eastAsia="zh-CN"/>
        </w:rPr>
        <w:t>校园</w:t>
      </w:r>
      <w:r>
        <w:rPr>
          <w:rFonts w:hint="eastAsia" w:ascii="仿宋" w:hAnsi="仿宋" w:cs="宋体"/>
          <w:sz w:val="24"/>
          <w:szCs w:val="24"/>
          <w:lang w:val="en-US" w:eastAsia="zh-CN"/>
        </w:rPr>
        <w:t>临时</w:t>
      </w:r>
      <w:r>
        <w:rPr>
          <w:rFonts w:hint="eastAsia" w:ascii="仿宋" w:hAnsi="仿宋" w:eastAsia="仿宋" w:cs="宋体"/>
          <w:sz w:val="24"/>
          <w:szCs w:val="24"/>
          <w:lang w:val="en-US" w:eastAsia="zh-CN"/>
        </w:rPr>
        <w:t>标识牌采购项目</w:t>
      </w:r>
    </w:p>
    <w:p w14:paraId="287315B6">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cs="宋体"/>
          <w:sz w:val="24"/>
          <w:szCs w:val="24"/>
          <w:lang w:val="en-US" w:eastAsia="zh-CN"/>
        </w:rPr>
        <w:t>/</w:t>
      </w:r>
    </w:p>
    <w:p w14:paraId="5C168957">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50E0E5BA">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rPr>
      </w:pPr>
      <w:r>
        <w:rPr>
          <w:rFonts w:hint="eastAsia" w:ascii="仿宋" w:hAnsi="仿宋" w:eastAsia="仿宋" w:cs="宋体"/>
          <w:sz w:val="24"/>
          <w:szCs w:val="24"/>
        </w:rPr>
        <w:t>4. 资金来源:自筹，已落实</w:t>
      </w:r>
    </w:p>
    <w:p w14:paraId="0D60B8E2">
      <w:pPr>
        <w:pageBreakBefore w:val="0"/>
        <w:widowControl/>
        <w:kinsoku/>
        <w:wordWrap/>
        <w:overflowPunct/>
        <w:autoSpaceDE/>
        <w:autoSpaceDN/>
        <w:bidi w:val="0"/>
        <w:spacing w:line="360" w:lineRule="auto"/>
        <w:ind w:firstLine="420"/>
        <w:jc w:val="both"/>
        <w:textAlignment w:val="auto"/>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cs="宋体"/>
          <w:sz w:val="24"/>
          <w:szCs w:val="24"/>
          <w:lang w:val="en-US" w:eastAsia="zh-CN"/>
        </w:rPr>
        <w:t>3.08</w:t>
      </w:r>
      <w:r>
        <w:rPr>
          <w:rFonts w:hint="eastAsia" w:ascii="仿宋" w:hAnsi="仿宋" w:eastAsia="仿宋" w:cs="宋体"/>
          <w:sz w:val="24"/>
          <w:szCs w:val="24"/>
        </w:rPr>
        <w:t>万元（最高限价）</w:t>
      </w:r>
    </w:p>
    <w:p w14:paraId="57B2E525">
      <w:pPr>
        <w:pageBreakBefore w:val="0"/>
        <w:widowControl/>
        <w:numPr>
          <w:ilvl w:val="-1"/>
          <w:numId w:val="0"/>
        </w:numPr>
        <w:kinsoku/>
        <w:wordWrap/>
        <w:overflowPunct/>
        <w:autoSpaceDE/>
        <w:autoSpaceDN/>
        <w:bidi w:val="0"/>
        <w:spacing w:line="360" w:lineRule="auto"/>
        <w:ind w:left="0" w:leftChars="0" w:firstLine="420" w:firstLineChars="0"/>
        <w:jc w:val="both"/>
        <w:textAlignment w:val="auto"/>
        <w:rPr>
          <w:rFonts w:hint="eastAsia" w:ascii="仿宋" w:hAnsi="仿宋" w:eastAsia="仿宋" w:cs="宋体"/>
          <w:b/>
          <w:bCs/>
          <w:sz w:val="24"/>
          <w:szCs w:val="24"/>
          <w:highlight w:val="yellow"/>
          <w:lang w:eastAsia="zh-CN"/>
        </w:rPr>
      </w:pPr>
      <w:r>
        <w:rPr>
          <w:rFonts w:hint="eastAsia" w:ascii="仿宋" w:hAnsi="仿宋" w:eastAsia="仿宋" w:cs="宋体"/>
          <w:sz w:val="24"/>
          <w:szCs w:val="24"/>
        </w:rPr>
        <w:t>6. 采购需求：</w:t>
      </w:r>
      <w:r>
        <w:rPr>
          <w:rFonts w:hint="eastAsia" w:ascii="仿宋" w:hAnsi="仿宋" w:eastAsia="仿宋" w:cs="宋体"/>
          <w:sz w:val="24"/>
          <w:szCs w:val="24"/>
          <w:lang w:val="en-US" w:eastAsia="zh-CN"/>
        </w:rPr>
        <w:t>中国科学技术大学太湖路校区校园</w:t>
      </w:r>
      <w:r>
        <w:rPr>
          <w:rFonts w:hint="eastAsia" w:ascii="仿宋" w:hAnsi="仿宋" w:cs="宋体"/>
          <w:sz w:val="24"/>
          <w:szCs w:val="24"/>
          <w:lang w:val="en-US" w:eastAsia="zh-CN"/>
        </w:rPr>
        <w:t>临时</w:t>
      </w:r>
      <w:r>
        <w:rPr>
          <w:rFonts w:hint="eastAsia" w:ascii="仿宋" w:hAnsi="仿宋" w:eastAsia="仿宋" w:cs="宋体"/>
          <w:sz w:val="24"/>
          <w:szCs w:val="24"/>
          <w:lang w:val="en-US" w:eastAsia="zh-CN"/>
        </w:rPr>
        <w:t>标识牌</w:t>
      </w:r>
      <w:r>
        <w:rPr>
          <w:rFonts w:hint="eastAsia" w:ascii="仿宋" w:hAnsi="仿宋" w:eastAsia="仿宋" w:cs="宋体"/>
          <w:sz w:val="24"/>
          <w:szCs w:val="24"/>
        </w:rPr>
        <w:t>设计、施工与安装</w:t>
      </w:r>
      <w:r>
        <w:rPr>
          <w:rFonts w:hint="eastAsia" w:ascii="仿宋" w:hAnsi="仿宋" w:eastAsia="仿宋" w:cs="宋体"/>
          <w:sz w:val="24"/>
          <w:szCs w:val="24"/>
          <w:lang w:eastAsia="zh-CN"/>
        </w:rPr>
        <w:t>。</w:t>
      </w:r>
      <w:r>
        <w:rPr>
          <w:rFonts w:hint="eastAsia" w:ascii="仿宋" w:hAnsi="仿宋" w:eastAsia="仿宋" w:cs="宋体"/>
          <w:b/>
          <w:bCs/>
          <w:sz w:val="24"/>
          <w:szCs w:val="24"/>
          <w:highlight w:val="yellow"/>
        </w:rPr>
        <w:t>具体详见</w:t>
      </w:r>
      <w:r>
        <w:rPr>
          <w:rFonts w:hint="eastAsia" w:ascii="仿宋" w:hAnsi="仿宋" w:cs="宋体"/>
          <w:b/>
          <w:bCs/>
          <w:sz w:val="24"/>
          <w:szCs w:val="24"/>
          <w:highlight w:val="yellow"/>
          <w:lang w:val="en-US" w:eastAsia="zh-CN"/>
        </w:rPr>
        <w:t>附件《导视系统设计类别及清单》</w:t>
      </w:r>
      <w:r>
        <w:rPr>
          <w:rFonts w:hint="eastAsia" w:ascii="仿宋" w:hAnsi="仿宋" w:eastAsia="仿宋" w:cs="宋体"/>
          <w:b/>
          <w:bCs/>
          <w:sz w:val="24"/>
          <w:szCs w:val="24"/>
          <w:highlight w:val="yellow"/>
        </w:rPr>
        <w:t>。</w:t>
      </w:r>
    </w:p>
    <w:p w14:paraId="0DB04BE0">
      <w:pPr>
        <w:pageBreakBefore w:val="0"/>
        <w:widowControl/>
        <w:numPr>
          <w:ilvl w:val="-1"/>
          <w:numId w:val="0"/>
        </w:numPr>
        <w:kinsoku/>
        <w:wordWrap/>
        <w:overflowPunct/>
        <w:autoSpaceDE/>
        <w:autoSpaceDN/>
        <w:bidi w:val="0"/>
        <w:spacing w:line="360" w:lineRule="auto"/>
        <w:ind w:left="0" w:leftChars="0" w:firstLine="420" w:firstLineChars="0"/>
        <w:jc w:val="both"/>
        <w:textAlignment w:val="auto"/>
        <w:rPr>
          <w:rFonts w:hint="eastAsia"/>
          <w:b/>
          <w:bCs/>
          <w:highlight w:val="yellow"/>
          <w:lang w:val="en-US" w:eastAsia="zh-CN"/>
        </w:rPr>
      </w:pPr>
      <w:r>
        <w:rPr>
          <w:rFonts w:hint="eastAsia" w:ascii="仿宋" w:hAnsi="仿宋" w:cs="宋体"/>
          <w:b/>
          <w:bCs/>
          <w:sz w:val="24"/>
          <w:szCs w:val="24"/>
          <w:highlight w:val="yellow"/>
          <w:lang w:eastAsia="zh-CN"/>
        </w:rPr>
        <w:t>（</w:t>
      </w:r>
      <w:r>
        <w:rPr>
          <w:rFonts w:hint="eastAsia" w:ascii="仿宋" w:hAnsi="仿宋" w:cs="宋体"/>
          <w:b/>
          <w:bCs/>
          <w:sz w:val="24"/>
          <w:szCs w:val="24"/>
          <w:highlight w:val="yellow"/>
          <w:lang w:val="en-US" w:eastAsia="zh-CN"/>
        </w:rPr>
        <w:t>1）标识牌</w:t>
      </w:r>
      <w:r>
        <w:rPr>
          <w:rFonts w:hint="eastAsia" w:ascii="仿宋" w:hAnsi="仿宋" w:eastAsia="仿宋" w:cs="宋体"/>
          <w:b/>
          <w:bCs/>
          <w:sz w:val="24"/>
          <w:szCs w:val="24"/>
          <w:highlight w:val="yellow"/>
          <w:lang w:val="en-US" w:eastAsia="zh-CN"/>
        </w:rPr>
        <w:t>设计要求：</w:t>
      </w:r>
      <w:r>
        <w:rPr>
          <w:rFonts w:hint="default"/>
          <w:b/>
          <w:bCs/>
          <w:highlight w:val="yellow"/>
          <w:lang w:val="en-US" w:eastAsia="zh-CN"/>
        </w:rPr>
        <w:t>融合科大特色、彰显文化内涵</w:t>
      </w:r>
      <w:r>
        <w:rPr>
          <w:rFonts w:hint="eastAsia"/>
          <w:b/>
          <w:bCs/>
          <w:highlight w:val="yellow"/>
          <w:lang w:val="en-US" w:eastAsia="zh-CN"/>
        </w:rPr>
        <w:t>，与太湖路校区建筑风格、色调等整体保持协调。</w:t>
      </w:r>
    </w:p>
    <w:p w14:paraId="7C561659">
      <w:pPr>
        <w:keepNext/>
        <w:keepLines/>
        <w:pageBreakBefore w:val="0"/>
        <w:widowControl/>
        <w:kinsoku/>
        <w:wordWrap/>
        <w:overflowPunct/>
        <w:autoSpaceDE/>
        <w:autoSpaceDN/>
        <w:bidi w:val="0"/>
        <w:adjustRightInd w:val="0"/>
        <w:snapToGrid w:val="0"/>
        <w:spacing w:line="360" w:lineRule="auto"/>
        <w:ind w:firstLine="482" w:firstLineChars="200"/>
        <w:jc w:val="both"/>
        <w:textAlignment w:val="auto"/>
        <w:outlineLvl w:val="1"/>
        <w:rPr>
          <w:rFonts w:hint="eastAsia" w:asciiTheme="minorAscii" w:hAnsiTheme="minorAscii" w:cstheme="minorBidi"/>
          <w:b/>
          <w:bCs/>
          <w:sz w:val="24"/>
          <w:szCs w:val="24"/>
          <w:highlight w:val="yellow"/>
          <w:lang w:val="en-US" w:eastAsia="zh-CN"/>
        </w:rPr>
      </w:pPr>
      <w:r>
        <w:rPr>
          <w:rFonts w:hint="eastAsia"/>
          <w:b/>
          <w:bCs/>
          <w:highlight w:val="yellow"/>
          <w:lang w:val="en-US" w:eastAsia="zh-CN"/>
        </w:rPr>
        <w:t>（2）项目</w:t>
      </w:r>
      <w:r>
        <w:rPr>
          <w:rFonts w:hint="eastAsia" w:eastAsia="仿宋" w:asciiTheme="minorAscii" w:hAnsiTheme="minorAscii" w:cstheme="minorBidi"/>
          <w:b/>
          <w:bCs/>
          <w:sz w:val="24"/>
          <w:szCs w:val="24"/>
          <w:highlight w:val="yellow"/>
          <w:lang w:val="en-US" w:eastAsia="zh-CN"/>
        </w:rPr>
        <w:t>进度计划：</w:t>
      </w:r>
      <w:r>
        <w:rPr>
          <w:rFonts w:hint="eastAsia" w:asciiTheme="minorAscii" w:hAnsiTheme="minorAscii" w:cstheme="minorBidi"/>
          <w:b/>
          <w:bCs/>
          <w:sz w:val="24"/>
          <w:szCs w:val="24"/>
          <w:highlight w:val="yellow"/>
          <w:lang w:val="en-US" w:eastAsia="zh-CN"/>
        </w:rPr>
        <w:t>2026年7月</w:t>
      </w:r>
      <w:r>
        <w:rPr>
          <w:rFonts w:hint="eastAsia" w:cstheme="minorBidi"/>
          <w:b/>
          <w:bCs/>
          <w:sz w:val="24"/>
          <w:szCs w:val="24"/>
          <w:highlight w:val="yellow"/>
          <w:lang w:val="en-US" w:eastAsia="zh-CN"/>
        </w:rPr>
        <w:t>27</w:t>
      </w:r>
      <w:r>
        <w:rPr>
          <w:rFonts w:hint="eastAsia" w:asciiTheme="minorAscii" w:hAnsiTheme="minorAscii" w:cstheme="minorBidi"/>
          <w:b/>
          <w:bCs/>
          <w:sz w:val="24"/>
          <w:szCs w:val="24"/>
          <w:highlight w:val="yellow"/>
          <w:lang w:val="en-US" w:eastAsia="zh-CN"/>
        </w:rPr>
        <w:t>日前完成设计方案调整、细化</w:t>
      </w:r>
      <w:r>
        <w:rPr>
          <w:rFonts w:hint="eastAsia" w:cstheme="minorBidi"/>
          <w:b/>
          <w:bCs/>
          <w:sz w:val="24"/>
          <w:szCs w:val="24"/>
          <w:highlight w:val="yellow"/>
          <w:lang w:val="en-US" w:eastAsia="zh-CN"/>
        </w:rPr>
        <w:t>，并定稿</w:t>
      </w:r>
      <w:r>
        <w:rPr>
          <w:rFonts w:hint="eastAsia" w:asciiTheme="minorAscii" w:hAnsiTheme="minorAscii" w:cstheme="minorBidi"/>
          <w:b/>
          <w:bCs/>
          <w:sz w:val="24"/>
          <w:szCs w:val="24"/>
          <w:highlight w:val="yellow"/>
          <w:lang w:val="en-US" w:eastAsia="zh-CN"/>
        </w:rPr>
        <w:t>；8月1</w:t>
      </w:r>
      <w:r>
        <w:rPr>
          <w:rFonts w:hint="eastAsia" w:cstheme="minorBidi"/>
          <w:b/>
          <w:bCs/>
          <w:sz w:val="24"/>
          <w:szCs w:val="24"/>
          <w:highlight w:val="yellow"/>
          <w:lang w:val="en-US" w:eastAsia="zh-CN"/>
        </w:rPr>
        <w:t>0</w:t>
      </w:r>
      <w:r>
        <w:rPr>
          <w:rFonts w:hint="eastAsia" w:asciiTheme="minorAscii" w:hAnsiTheme="minorAscii" w:cstheme="minorBidi"/>
          <w:b/>
          <w:bCs/>
          <w:sz w:val="24"/>
          <w:szCs w:val="24"/>
          <w:highlight w:val="yellow"/>
          <w:lang w:val="en-US" w:eastAsia="zh-CN"/>
        </w:rPr>
        <w:t>日前完成生产及安装。</w:t>
      </w:r>
    </w:p>
    <w:p w14:paraId="35D23A62">
      <w:pPr>
        <w:pStyle w:val="8"/>
        <w:pageBreakBefore w:val="0"/>
        <w:kinsoku/>
        <w:wordWrap/>
        <w:overflowPunct/>
        <w:autoSpaceDE/>
        <w:autoSpaceDN/>
        <w:bidi w:val="0"/>
        <w:spacing w:line="360" w:lineRule="auto"/>
        <w:ind w:firstLine="482" w:firstLineChars="200"/>
        <w:jc w:val="both"/>
        <w:textAlignment w:val="auto"/>
        <w:rPr>
          <w:rFonts w:hint="default"/>
          <w:b/>
          <w:bCs/>
          <w:highlight w:val="yellow"/>
          <w:lang w:val="en-US" w:eastAsia="zh-CN"/>
        </w:rPr>
      </w:pPr>
      <w:r>
        <w:rPr>
          <w:rFonts w:hint="eastAsia" w:asciiTheme="minorAscii" w:hAnsiTheme="minorAscii" w:cstheme="minorBidi"/>
          <w:b/>
          <w:bCs/>
          <w:sz w:val="24"/>
          <w:szCs w:val="24"/>
          <w:highlight w:val="yellow"/>
          <w:lang w:val="en-US" w:eastAsia="zh-CN"/>
        </w:rPr>
        <w:t>（3）标识牌数量说明：</w:t>
      </w:r>
      <w:r>
        <w:rPr>
          <w:rFonts w:hint="eastAsia" w:ascii="仿宋" w:hAnsi="仿宋" w:cs="宋体"/>
          <w:b/>
          <w:bCs/>
          <w:sz w:val="24"/>
          <w:szCs w:val="24"/>
          <w:highlight w:val="yellow"/>
          <w:lang w:val="en-US" w:eastAsia="zh-CN"/>
        </w:rPr>
        <w:t>根据校园及楼宇交付使用情况确定最终采购数量，临时标识牌采购费用据实结算。</w:t>
      </w:r>
    </w:p>
    <w:p w14:paraId="608B8A44">
      <w:pPr>
        <w:keepNext w:val="0"/>
        <w:keepLines w:val="0"/>
        <w:pageBreakBefore w:val="0"/>
        <w:widowControl/>
        <w:numPr>
          <w:ilvl w:val="0"/>
          <w:numId w:val="0"/>
        </w:numPr>
        <w:kinsoku/>
        <w:wordWrap/>
        <w:overflowPunct/>
        <w:autoSpaceDE/>
        <w:autoSpaceDN/>
        <w:bidi w:val="0"/>
        <w:adjustRightInd/>
        <w:snapToGrid/>
        <w:spacing w:line="360" w:lineRule="auto"/>
        <w:ind w:firstLine="420" w:firstLineChars="0"/>
        <w:jc w:val="both"/>
        <w:textAlignment w:val="auto"/>
        <w:outlineLvl w:val="9"/>
        <w:rPr>
          <w:rFonts w:ascii="仿宋" w:hAnsi="仿宋" w:eastAsia="仿宋" w:cs="宋体"/>
          <w:b/>
          <w:bCs/>
          <w:sz w:val="24"/>
          <w:szCs w:val="24"/>
        </w:rPr>
      </w:pPr>
      <w:r>
        <w:rPr>
          <w:rFonts w:hint="eastAsia" w:ascii="仿宋" w:hAnsi="仿宋" w:eastAsia="仿宋" w:cs="宋体"/>
          <w:b/>
          <w:bCs/>
          <w:sz w:val="24"/>
          <w:szCs w:val="24"/>
        </w:rPr>
        <w:t>二、供应商资格要求</w:t>
      </w:r>
    </w:p>
    <w:p w14:paraId="63E79CAD">
      <w:pPr>
        <w:pageBreakBefore w:val="0"/>
        <w:widowControl/>
        <w:kinsoku/>
        <w:wordWrap/>
        <w:overflowPunct/>
        <w:autoSpaceDE/>
        <w:autoSpaceDN/>
        <w:bidi w:val="0"/>
        <w:spacing w:line="360" w:lineRule="auto"/>
        <w:ind w:firstLine="480" w:firstLineChars="200"/>
        <w:jc w:val="both"/>
        <w:textAlignment w:val="auto"/>
        <w:rPr>
          <w:rFonts w:ascii="仿宋" w:hAnsi="仿宋" w:eastAsia="仿宋" w:cs="宋体"/>
          <w:sz w:val="24"/>
          <w:szCs w:val="24"/>
        </w:rPr>
      </w:pPr>
      <w:r>
        <w:rPr>
          <w:rFonts w:ascii="仿宋" w:hAnsi="仿宋" w:eastAsia="仿宋" w:cs="宋体"/>
          <w:sz w:val="24"/>
          <w:szCs w:val="24"/>
        </w:rPr>
        <w:t>1、供应商须具备以下资格：</w:t>
      </w:r>
    </w:p>
    <w:p w14:paraId="604BA58B">
      <w:pPr>
        <w:pageBreakBefore w:val="0"/>
        <w:widowControl/>
        <w:kinsoku/>
        <w:wordWrap/>
        <w:overflowPunct/>
        <w:autoSpaceDE/>
        <w:autoSpaceDN/>
        <w:bidi w:val="0"/>
        <w:spacing w:line="360" w:lineRule="auto"/>
        <w:ind w:firstLine="480" w:firstLineChars="200"/>
        <w:jc w:val="both"/>
        <w:textAlignment w:val="auto"/>
        <w:rPr>
          <w:rFonts w:ascii="仿宋" w:hAnsi="仿宋" w:eastAsia="仿宋" w:cs="宋体"/>
          <w:sz w:val="24"/>
          <w:szCs w:val="24"/>
        </w:rPr>
      </w:pPr>
      <w:r>
        <w:rPr>
          <w:rFonts w:ascii="仿宋" w:hAnsi="仿宋" w:eastAsia="仿宋" w:cs="宋体"/>
          <w:sz w:val="24"/>
          <w:szCs w:val="24"/>
        </w:rPr>
        <w:t>（1）</w:t>
      </w:r>
      <w:r>
        <w:rPr>
          <w:rFonts w:hint="eastAsia" w:ascii="仿宋" w:hAnsi="仿宋" w:eastAsia="仿宋" w:cs="宋体"/>
          <w:sz w:val="24"/>
          <w:szCs w:val="24"/>
        </w:rPr>
        <w:t>具备独立法人资格，提供有效营业执照</w:t>
      </w:r>
      <w:r>
        <w:rPr>
          <w:rFonts w:ascii="仿宋" w:hAnsi="仿宋" w:eastAsia="仿宋" w:cs="宋体"/>
          <w:sz w:val="24"/>
          <w:szCs w:val="24"/>
        </w:rPr>
        <w:t>；</w:t>
      </w:r>
    </w:p>
    <w:p w14:paraId="1CAF7EE4">
      <w:pPr>
        <w:pageBreakBefore w:val="0"/>
        <w:widowControl/>
        <w:kinsoku/>
        <w:wordWrap/>
        <w:overflowPunct/>
        <w:autoSpaceDE/>
        <w:autoSpaceDN/>
        <w:bidi w:val="0"/>
        <w:spacing w:line="360" w:lineRule="auto"/>
        <w:ind w:firstLine="480" w:firstLineChars="200"/>
        <w:jc w:val="both"/>
        <w:textAlignment w:val="auto"/>
        <w:rPr>
          <w:rFonts w:hint="eastAsia" w:ascii="仿宋" w:hAnsi="仿宋" w:eastAsia="仿宋" w:cs="宋体"/>
          <w:sz w:val="24"/>
          <w:szCs w:val="24"/>
          <w:lang w:eastAsia="zh-CN"/>
        </w:rPr>
      </w:pPr>
      <w:r>
        <w:rPr>
          <w:rFonts w:ascii="仿宋" w:hAnsi="仿宋" w:eastAsia="仿宋" w:cs="宋体"/>
          <w:sz w:val="24"/>
          <w:szCs w:val="24"/>
        </w:rPr>
        <w:t>（2）单位负责人为同一人或者存在直接控股、管理关系的不同供应商，</w:t>
      </w:r>
      <w:r>
        <w:rPr>
          <w:rFonts w:hint="eastAsia" w:ascii="仿宋" w:hAnsi="仿宋" w:eastAsia="仿宋" w:cs="宋体"/>
          <w:sz w:val="24"/>
          <w:szCs w:val="24"/>
        </w:rPr>
        <w:t>不得参加同一包的投标或者未划分包的同一招标项目的投标，</w:t>
      </w:r>
      <w:r>
        <w:rPr>
          <w:rFonts w:ascii="仿宋" w:hAnsi="仿宋" w:eastAsia="仿宋" w:cs="宋体"/>
          <w:sz w:val="24"/>
          <w:szCs w:val="24"/>
        </w:rPr>
        <w:t>否则取消所有相关投标人的投标资格，并限制所有相关投标人今后参与中国科大保卫与校园管理处采购活动的资格</w:t>
      </w:r>
      <w:r>
        <w:rPr>
          <w:rFonts w:hint="eastAsia" w:ascii="仿宋" w:hAnsi="仿宋" w:eastAsia="仿宋" w:cs="宋体"/>
          <w:sz w:val="24"/>
          <w:szCs w:val="24"/>
        </w:rPr>
        <w:t>。</w:t>
      </w:r>
    </w:p>
    <w:p w14:paraId="607072E8">
      <w:pPr>
        <w:pageBreakBefore w:val="0"/>
        <w:widowControl/>
        <w:kinsoku/>
        <w:wordWrap/>
        <w:overflowPunct/>
        <w:autoSpaceDE/>
        <w:autoSpaceDN/>
        <w:bidi w:val="0"/>
        <w:spacing w:line="360" w:lineRule="auto"/>
        <w:ind w:firstLine="480" w:firstLineChars="200"/>
        <w:jc w:val="both"/>
        <w:textAlignment w:val="auto"/>
        <w:rPr>
          <w:rFonts w:hint="default" w:ascii="仿宋" w:hAnsi="仿宋" w:eastAsia="仿宋" w:cs="宋体"/>
          <w:sz w:val="24"/>
          <w:szCs w:val="24"/>
        </w:rPr>
      </w:pPr>
      <w:r>
        <w:rPr>
          <w:rFonts w:hint="default" w:ascii="仿宋" w:hAnsi="仿宋" w:eastAsia="仿宋" w:cs="宋体"/>
          <w:sz w:val="24"/>
          <w:szCs w:val="24"/>
        </w:rPr>
        <w:t>2、在投标截止时间，供应商（含其不具有独立法人资格的分支机构）存在下列有效情形之一的，不得推荐为成交候选人，不得确定为成交人：</w:t>
      </w:r>
    </w:p>
    <w:p w14:paraId="75EAC83A">
      <w:pPr>
        <w:pageBreakBefore w:val="0"/>
        <w:widowControl/>
        <w:kinsoku/>
        <w:wordWrap/>
        <w:overflowPunct/>
        <w:autoSpaceDE/>
        <w:autoSpaceDN/>
        <w:bidi w:val="0"/>
        <w:spacing w:line="360" w:lineRule="auto"/>
        <w:ind w:firstLine="480" w:firstLineChars="200"/>
        <w:jc w:val="both"/>
        <w:textAlignment w:val="auto"/>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1</w:t>
      </w:r>
      <w:r>
        <w:rPr>
          <w:rFonts w:hint="eastAsia" w:ascii="仿宋" w:hAnsi="仿宋" w:eastAsia="仿宋" w:cs="宋体"/>
          <w:sz w:val="24"/>
          <w:szCs w:val="24"/>
          <w:lang w:eastAsia="zh-CN"/>
        </w:rPr>
        <w:t>）</w:t>
      </w:r>
      <w:r>
        <w:rPr>
          <w:rFonts w:hint="eastAsia" w:ascii="仿宋" w:hAnsi="仿宋" w:eastAsia="仿宋" w:cs="宋体"/>
          <w:sz w:val="24"/>
          <w:szCs w:val="24"/>
        </w:rPr>
        <w:t>被人民法院列入失信被执行人名单的</w:t>
      </w:r>
      <w:r>
        <w:rPr>
          <w:rFonts w:hint="eastAsia" w:ascii="仿宋" w:hAnsi="仿宋" w:eastAsia="仿宋" w:cs="宋体"/>
          <w:sz w:val="24"/>
          <w:szCs w:val="24"/>
          <w:lang w:eastAsia="zh-CN"/>
        </w:rPr>
        <w:t>；</w:t>
      </w:r>
    </w:p>
    <w:p w14:paraId="46E50349">
      <w:pPr>
        <w:pageBreakBefore w:val="0"/>
        <w:widowControl/>
        <w:kinsoku/>
        <w:wordWrap/>
        <w:overflowPunct/>
        <w:autoSpaceDE/>
        <w:autoSpaceDN/>
        <w:bidi w:val="0"/>
        <w:spacing w:line="360" w:lineRule="auto"/>
        <w:ind w:firstLine="480" w:firstLineChars="200"/>
        <w:jc w:val="both"/>
        <w:textAlignment w:val="auto"/>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2</w:t>
      </w:r>
      <w:r>
        <w:rPr>
          <w:rFonts w:hint="eastAsia" w:ascii="仿宋" w:hAnsi="仿宋" w:eastAsia="仿宋" w:cs="宋体"/>
          <w:sz w:val="24"/>
          <w:szCs w:val="24"/>
          <w:lang w:eastAsia="zh-CN"/>
        </w:rPr>
        <w:t>）</w:t>
      </w:r>
      <w:r>
        <w:rPr>
          <w:rFonts w:hint="eastAsia" w:ascii="仿宋" w:hAnsi="仿宋" w:eastAsia="仿宋" w:cs="宋体"/>
          <w:sz w:val="24"/>
          <w:szCs w:val="24"/>
        </w:rPr>
        <w:t>被市场监督管理部门（或工商行政管理部门）列入企业经营异常名录的</w:t>
      </w:r>
      <w:r>
        <w:rPr>
          <w:rFonts w:hint="eastAsia" w:ascii="仿宋" w:hAnsi="仿宋" w:eastAsia="仿宋" w:cs="宋体"/>
          <w:sz w:val="24"/>
          <w:szCs w:val="24"/>
          <w:lang w:eastAsia="zh-CN"/>
        </w:rPr>
        <w:t>；</w:t>
      </w:r>
    </w:p>
    <w:p w14:paraId="179E5592">
      <w:pPr>
        <w:pageBreakBefore w:val="0"/>
        <w:widowControl/>
        <w:kinsoku/>
        <w:wordWrap/>
        <w:overflowPunct/>
        <w:autoSpaceDE/>
        <w:autoSpaceDN/>
        <w:bidi w:val="0"/>
        <w:spacing w:line="360" w:lineRule="auto"/>
        <w:ind w:firstLine="480" w:firstLineChars="200"/>
        <w:jc w:val="both"/>
        <w:textAlignment w:val="auto"/>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3</w:t>
      </w:r>
      <w:r>
        <w:rPr>
          <w:rFonts w:hint="eastAsia" w:ascii="仿宋" w:hAnsi="仿宋" w:eastAsia="仿宋" w:cs="宋体"/>
          <w:sz w:val="24"/>
          <w:szCs w:val="24"/>
          <w:lang w:eastAsia="zh-CN"/>
        </w:rPr>
        <w:t>）</w:t>
      </w:r>
      <w:r>
        <w:rPr>
          <w:rFonts w:hint="eastAsia" w:ascii="仿宋" w:hAnsi="仿宋" w:eastAsia="仿宋" w:cs="宋体"/>
          <w:sz w:val="24"/>
          <w:szCs w:val="24"/>
        </w:rPr>
        <w:t>被税务机关列入重大税收违法案件当事人名单的</w:t>
      </w:r>
      <w:r>
        <w:rPr>
          <w:rFonts w:hint="eastAsia" w:ascii="仿宋" w:hAnsi="仿宋" w:eastAsia="仿宋" w:cs="宋体"/>
          <w:sz w:val="24"/>
          <w:szCs w:val="24"/>
          <w:lang w:eastAsia="zh-CN"/>
        </w:rPr>
        <w:t>；</w:t>
      </w:r>
    </w:p>
    <w:p w14:paraId="4F2B2D4C">
      <w:pPr>
        <w:pageBreakBefore w:val="0"/>
        <w:widowControl/>
        <w:kinsoku/>
        <w:wordWrap/>
        <w:overflowPunct/>
        <w:autoSpaceDE/>
        <w:autoSpaceDN/>
        <w:bidi w:val="0"/>
        <w:spacing w:line="360" w:lineRule="auto"/>
        <w:ind w:firstLine="480" w:firstLineChars="200"/>
        <w:jc w:val="both"/>
        <w:textAlignment w:val="auto"/>
        <w:rPr>
          <w:rFonts w:hint="eastAsia" w:ascii="仿宋" w:hAnsi="仿宋" w:eastAsia="仿宋" w:cs="宋体"/>
          <w:sz w:val="24"/>
          <w:szCs w:val="24"/>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4</w:t>
      </w:r>
      <w:r>
        <w:rPr>
          <w:rFonts w:hint="eastAsia" w:ascii="仿宋" w:hAnsi="仿宋" w:eastAsia="仿宋" w:cs="宋体"/>
          <w:sz w:val="24"/>
          <w:szCs w:val="24"/>
          <w:lang w:eastAsia="zh-CN"/>
        </w:rPr>
        <w:t>）</w:t>
      </w:r>
      <w:r>
        <w:rPr>
          <w:rFonts w:hint="eastAsia" w:ascii="仿宋" w:hAnsi="仿宋" w:eastAsia="仿宋" w:cs="宋体"/>
          <w:sz w:val="24"/>
          <w:szCs w:val="24"/>
        </w:rPr>
        <w:t>被政府采购监管部门列入政府采购严重违法失信名单的。</w:t>
      </w:r>
    </w:p>
    <w:p w14:paraId="2850D5AC">
      <w:pPr>
        <w:pageBreakBefore w:val="0"/>
        <w:kinsoku/>
        <w:wordWrap/>
        <w:overflowPunct/>
        <w:autoSpaceDE/>
        <w:autoSpaceDN/>
        <w:bidi w:val="0"/>
        <w:adjustRightInd w:val="0"/>
        <w:snapToGrid w:val="0"/>
        <w:spacing w:line="360" w:lineRule="auto"/>
        <w:ind w:firstLine="566" w:firstLineChars="236"/>
        <w:jc w:val="both"/>
        <w:textAlignment w:val="auto"/>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510A24E3">
      <w:pPr>
        <w:pageBreakBefore w:val="0"/>
        <w:kinsoku/>
        <w:wordWrap/>
        <w:overflowPunct/>
        <w:autoSpaceDE/>
        <w:autoSpaceDN/>
        <w:bidi w:val="0"/>
        <w:adjustRightInd w:val="0"/>
        <w:snapToGrid w:val="0"/>
        <w:spacing w:line="360" w:lineRule="auto"/>
        <w:ind w:firstLine="569" w:firstLineChars="236"/>
        <w:jc w:val="both"/>
        <w:textAlignment w:val="auto"/>
        <w:rPr>
          <w:rFonts w:hint="default" w:ascii="仿宋" w:hAnsi="仿宋" w:eastAsia="仿宋" w:cs="宋体"/>
          <w:b/>
          <w:bCs/>
          <w:sz w:val="24"/>
          <w:szCs w:val="24"/>
        </w:rPr>
      </w:pPr>
      <w:r>
        <w:rPr>
          <w:rFonts w:hint="default" w:ascii="仿宋" w:hAnsi="仿宋" w:eastAsia="仿宋" w:cs="宋体"/>
          <w:b/>
          <w:bCs/>
          <w:sz w:val="24"/>
          <w:szCs w:val="24"/>
        </w:rPr>
        <w:t>供应商应通过</w:t>
      </w:r>
      <w:r>
        <w:rPr>
          <w:rFonts w:hint="default" w:ascii="仿宋" w:hAnsi="仿宋" w:eastAsia="仿宋" w:cs="宋体"/>
          <w:b/>
          <w:bCs/>
          <w:sz w:val="24"/>
          <w:szCs w:val="24"/>
          <w:lang w:eastAsia="zh-CN"/>
        </w:rPr>
        <w:t>“</w:t>
      </w:r>
      <w:r>
        <w:rPr>
          <w:rFonts w:hint="default" w:ascii="仿宋" w:hAnsi="仿宋" w:eastAsia="仿宋" w:cs="宋体"/>
          <w:b/>
          <w:bCs/>
          <w:sz w:val="24"/>
          <w:szCs w:val="24"/>
        </w:rPr>
        <w:t>信用中国</w:t>
      </w:r>
      <w:r>
        <w:rPr>
          <w:rFonts w:hint="default" w:ascii="仿宋" w:hAnsi="仿宋" w:eastAsia="仿宋" w:cs="宋体"/>
          <w:b/>
          <w:bCs/>
          <w:sz w:val="24"/>
          <w:szCs w:val="24"/>
          <w:lang w:eastAsia="zh-CN"/>
        </w:rPr>
        <w:t>”</w:t>
      </w:r>
      <w:r>
        <w:rPr>
          <w:rFonts w:hint="default" w:ascii="仿宋" w:hAnsi="仿宋" w:eastAsia="仿宋" w:cs="宋体"/>
          <w:b/>
          <w:bCs/>
          <w:sz w:val="24"/>
          <w:szCs w:val="24"/>
        </w:rPr>
        <w:t>网站</w:t>
      </w:r>
      <w:r>
        <w:rPr>
          <w:rFonts w:hint="eastAsia" w:ascii="仿宋" w:hAnsi="仿宋" w:eastAsia="仿宋" w:cs="宋体"/>
          <w:b/>
          <w:bCs/>
          <w:sz w:val="24"/>
          <w:szCs w:val="24"/>
          <w:lang w:eastAsia="zh-CN"/>
        </w:rPr>
        <w:t>（</w:t>
      </w:r>
      <w:r>
        <w:rPr>
          <w:rFonts w:hint="default" w:ascii="仿宋" w:hAnsi="仿宋" w:eastAsia="仿宋" w:cs="宋体"/>
          <w:b/>
          <w:bCs/>
          <w:sz w:val="24"/>
          <w:szCs w:val="24"/>
        </w:rPr>
        <w:t>www.creditchina.gov.cn</w:t>
      </w:r>
      <w:r>
        <w:rPr>
          <w:rFonts w:hint="eastAsia" w:ascii="仿宋" w:hAnsi="仿宋" w:eastAsia="仿宋" w:cs="宋体"/>
          <w:b/>
          <w:bCs/>
          <w:sz w:val="24"/>
          <w:szCs w:val="24"/>
          <w:lang w:eastAsia="zh-CN"/>
        </w:rPr>
        <w:t>）</w:t>
      </w:r>
      <w:r>
        <w:rPr>
          <w:rFonts w:hint="default" w:ascii="仿宋" w:hAnsi="仿宋" w:eastAsia="仿宋" w:cs="宋体"/>
          <w:b/>
          <w:bCs/>
          <w:sz w:val="24"/>
          <w:szCs w:val="24"/>
        </w:rPr>
        <w:t>查询</w:t>
      </w:r>
      <w:r>
        <w:rPr>
          <w:rFonts w:hint="default" w:ascii="仿宋" w:hAnsi="仿宋" w:eastAsia="仿宋" w:cs="宋体"/>
          <w:b/>
          <w:bCs/>
          <w:sz w:val="24"/>
          <w:szCs w:val="24"/>
          <w:lang w:eastAsia="zh-CN"/>
        </w:rPr>
        <w:t>“</w:t>
      </w:r>
      <w:r>
        <w:rPr>
          <w:rFonts w:hint="default" w:ascii="仿宋" w:hAnsi="仿宋" w:eastAsia="仿宋" w:cs="宋体"/>
          <w:b/>
          <w:bCs/>
          <w:sz w:val="24"/>
          <w:szCs w:val="24"/>
        </w:rPr>
        <w:t>失信被执行人</w:t>
      </w:r>
      <w:r>
        <w:rPr>
          <w:rFonts w:hint="default" w:ascii="仿宋" w:hAnsi="仿宋" w:eastAsia="仿宋" w:cs="宋体"/>
          <w:b/>
          <w:bCs/>
          <w:sz w:val="24"/>
          <w:szCs w:val="24"/>
          <w:lang w:eastAsia="zh-CN"/>
        </w:rPr>
        <w:t>”</w:t>
      </w:r>
      <w:r>
        <w:rPr>
          <w:rFonts w:hint="default" w:ascii="仿宋" w:hAnsi="仿宋" w:eastAsia="仿宋" w:cs="宋体"/>
          <w:b/>
          <w:bCs/>
          <w:sz w:val="24"/>
          <w:szCs w:val="24"/>
        </w:rPr>
        <w:t>和</w:t>
      </w:r>
      <w:r>
        <w:rPr>
          <w:rFonts w:hint="default" w:ascii="仿宋" w:hAnsi="仿宋" w:eastAsia="仿宋" w:cs="宋体"/>
          <w:b/>
          <w:bCs/>
          <w:sz w:val="24"/>
          <w:szCs w:val="24"/>
          <w:lang w:eastAsia="zh-CN"/>
        </w:rPr>
        <w:t>“重大税收违法失信主体”</w:t>
      </w:r>
      <w:r>
        <w:rPr>
          <w:rFonts w:hint="eastAsia" w:ascii="仿宋" w:hAnsi="仿宋" w:eastAsia="仿宋" w:cs="宋体"/>
          <w:b/>
          <w:bCs/>
          <w:sz w:val="24"/>
          <w:szCs w:val="24"/>
          <w:lang w:eastAsia="zh-CN"/>
        </w:rPr>
        <w:t>，</w:t>
      </w:r>
      <w:r>
        <w:rPr>
          <w:rFonts w:hint="eastAsia" w:ascii="仿宋" w:hAnsi="仿宋" w:eastAsia="仿宋" w:cs="宋体"/>
          <w:b/>
          <w:bCs/>
          <w:sz w:val="24"/>
          <w:szCs w:val="24"/>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sz w:val="24"/>
          <w:szCs w:val="24"/>
          <w:lang w:eastAsia="zh-CN"/>
        </w:rPr>
        <w:t>并</w:t>
      </w:r>
      <w:r>
        <w:rPr>
          <w:rFonts w:hint="default" w:ascii="仿宋" w:hAnsi="仿宋" w:eastAsia="仿宋" w:cs="宋体"/>
          <w:b/>
          <w:bCs/>
          <w:sz w:val="24"/>
          <w:szCs w:val="24"/>
        </w:rPr>
        <w:t>提供</w:t>
      </w:r>
      <w:r>
        <w:rPr>
          <w:rFonts w:hint="default" w:ascii="仿宋" w:hAnsi="仿宋" w:eastAsia="仿宋" w:cs="宋体"/>
          <w:b/>
          <w:bCs/>
          <w:sz w:val="24"/>
          <w:szCs w:val="24"/>
          <w:lang w:val="en-US" w:eastAsia="zh-CN"/>
        </w:rPr>
        <w:t>响应</w:t>
      </w:r>
      <w:r>
        <w:rPr>
          <w:rFonts w:hint="default" w:ascii="仿宋" w:hAnsi="仿宋" w:eastAsia="仿宋" w:cs="宋体"/>
          <w:b/>
          <w:bCs/>
          <w:sz w:val="24"/>
          <w:szCs w:val="24"/>
        </w:rPr>
        <w:t>文件</w:t>
      </w:r>
      <w:r>
        <w:rPr>
          <w:rFonts w:hint="default" w:ascii="仿宋" w:hAnsi="仿宋" w:eastAsia="仿宋" w:cs="宋体"/>
          <w:b/>
          <w:bCs/>
          <w:sz w:val="24"/>
          <w:szCs w:val="24"/>
          <w:lang w:val="en-US" w:eastAsia="zh-CN"/>
        </w:rPr>
        <w:t>提交当天</w:t>
      </w:r>
      <w:r>
        <w:rPr>
          <w:rFonts w:hint="default" w:ascii="仿宋" w:hAnsi="仿宋" w:eastAsia="仿宋" w:cs="宋体"/>
          <w:b/>
          <w:bCs/>
          <w:sz w:val="24"/>
          <w:szCs w:val="24"/>
        </w:rPr>
        <w:t>的自身信用记录查询结果网页截图，加盖单位公章。</w:t>
      </w:r>
    </w:p>
    <w:p w14:paraId="349B7650">
      <w:pPr>
        <w:keepNext w:val="0"/>
        <w:keepLines w:val="0"/>
        <w:pageBreakBefore w:val="0"/>
        <w:widowControl/>
        <w:kinsoku/>
        <w:wordWrap/>
        <w:overflowPunct/>
        <w:autoSpaceDE/>
        <w:autoSpaceDN/>
        <w:bidi w:val="0"/>
        <w:adjustRightInd/>
        <w:snapToGrid/>
        <w:spacing w:line="360" w:lineRule="auto"/>
        <w:ind w:firstLine="480" w:firstLineChars="200"/>
        <w:jc w:val="both"/>
        <w:textAlignment w:val="auto"/>
        <w:outlineLvl w:val="9"/>
        <w:rPr>
          <w:rFonts w:hint="eastAsia" w:ascii="仿宋" w:hAnsi="仿宋" w:eastAsia="仿宋" w:cs="宋体"/>
          <w:b/>
          <w:bCs/>
          <w:sz w:val="24"/>
          <w:szCs w:val="24"/>
        </w:rPr>
      </w:pPr>
      <w:r>
        <w:rPr>
          <w:rFonts w:hint="default" w:ascii="仿宋" w:hAnsi="仿宋" w:eastAsia="仿宋" w:cs="宋体"/>
          <w:sz w:val="24"/>
          <w:szCs w:val="24"/>
        </w:rPr>
        <w:t>3、本项目不接受联合体投标。</w:t>
      </w:r>
    </w:p>
    <w:p w14:paraId="3F9E20BC">
      <w:pPr>
        <w:keepNext/>
        <w:keepLines/>
        <w:pageBreakBefore w:val="0"/>
        <w:widowControl/>
        <w:kinsoku/>
        <w:wordWrap/>
        <w:overflowPunct/>
        <w:autoSpaceDE/>
        <w:autoSpaceDN/>
        <w:bidi w:val="0"/>
        <w:adjustRightInd w:val="0"/>
        <w:snapToGrid w:val="0"/>
        <w:spacing w:line="360" w:lineRule="auto"/>
        <w:ind w:firstLine="482" w:firstLineChars="200"/>
        <w:jc w:val="both"/>
        <w:textAlignment w:val="auto"/>
        <w:outlineLvl w:val="1"/>
        <w:rPr>
          <w:rFonts w:ascii="仿宋" w:hAnsi="仿宋" w:eastAsia="仿宋" w:cs="宋体"/>
          <w:b/>
          <w:bCs/>
          <w:sz w:val="24"/>
          <w:szCs w:val="24"/>
        </w:rPr>
      </w:pPr>
      <w:r>
        <w:rPr>
          <w:rFonts w:hint="eastAsia" w:ascii="仿宋" w:hAnsi="仿宋" w:eastAsia="仿宋" w:cs="宋体"/>
          <w:b/>
          <w:bCs/>
          <w:sz w:val="24"/>
          <w:szCs w:val="24"/>
        </w:rPr>
        <w:t>三、询价文件的获取</w:t>
      </w:r>
    </w:p>
    <w:p w14:paraId="6EAA0B7F">
      <w:pPr>
        <w:pageBreakBefore w:val="0"/>
        <w:widowControl/>
        <w:kinsoku/>
        <w:wordWrap/>
        <w:overflowPunct/>
        <w:autoSpaceDE/>
        <w:autoSpaceDN/>
        <w:bidi w:val="0"/>
        <w:spacing w:line="360" w:lineRule="auto"/>
        <w:ind w:firstLine="480"/>
        <w:jc w:val="both"/>
        <w:textAlignment w:val="auto"/>
        <w:rPr>
          <w:rFonts w:ascii="仿宋" w:hAnsi="仿宋" w:eastAsia="仿宋" w:cs="宋体"/>
          <w:kern w:val="0"/>
          <w:sz w:val="24"/>
          <w:szCs w:val="24"/>
        </w:rPr>
      </w:pPr>
      <w:r>
        <w:rPr>
          <w:rFonts w:hint="eastAsia" w:ascii="仿宋" w:hAnsi="仿宋" w:eastAsia="仿宋" w:cs="宋体"/>
          <w:kern w:val="0"/>
          <w:sz w:val="24"/>
          <w:szCs w:val="24"/>
        </w:rPr>
        <w:t>北京时</w:t>
      </w:r>
      <w:r>
        <w:rPr>
          <w:rFonts w:hint="eastAsia" w:ascii="仿宋" w:hAnsi="仿宋" w:eastAsia="仿宋" w:cs="宋体"/>
          <w:kern w:val="0"/>
          <w:sz w:val="24"/>
          <w:szCs w:val="24"/>
          <w:highlight w:val="none"/>
        </w:rPr>
        <w:t>间</w:t>
      </w:r>
      <w:r>
        <w:rPr>
          <w:rFonts w:hint="eastAsia" w:ascii="仿宋" w:hAnsi="仿宋" w:eastAsia="仿宋" w:cs="宋体"/>
          <w:kern w:val="0"/>
          <w:sz w:val="24"/>
          <w:szCs w:val="24"/>
          <w:highlight w:val="none"/>
          <w:u w:val="single"/>
        </w:rPr>
        <w:t>202</w:t>
      </w:r>
      <w:r>
        <w:rPr>
          <w:rFonts w:hint="eastAsia" w:ascii="仿宋" w:hAnsi="仿宋" w:eastAsia="仿宋" w:cs="宋体"/>
          <w:kern w:val="0"/>
          <w:sz w:val="24"/>
          <w:szCs w:val="24"/>
          <w:highlight w:val="none"/>
          <w:u w:val="single"/>
          <w:lang w:val="en-US" w:eastAsia="zh-CN"/>
        </w:rPr>
        <w:t>6</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7</w:t>
      </w:r>
      <w:r>
        <w:rPr>
          <w:rFonts w:hint="eastAsia" w:ascii="仿宋" w:hAnsi="仿宋" w:eastAsia="仿宋" w:cs="宋体"/>
          <w:kern w:val="0"/>
          <w:sz w:val="24"/>
          <w:szCs w:val="24"/>
          <w:highlight w:val="none"/>
          <w:u w:val="single"/>
        </w:rPr>
        <w:t>月</w:t>
      </w:r>
      <w:r>
        <w:rPr>
          <w:rFonts w:hint="eastAsia" w:ascii="仿宋" w:hAnsi="仿宋" w:cs="宋体"/>
          <w:kern w:val="0"/>
          <w:sz w:val="24"/>
          <w:szCs w:val="24"/>
          <w:highlight w:val="none"/>
          <w:u w:val="single"/>
          <w:lang w:val="en-US" w:eastAsia="zh-CN"/>
        </w:rPr>
        <w:t>16</w:t>
      </w:r>
      <w:r>
        <w:rPr>
          <w:rFonts w:hint="eastAsia" w:ascii="仿宋" w:hAnsi="仿宋" w:eastAsia="仿宋" w:cs="宋体"/>
          <w:kern w:val="0"/>
          <w:sz w:val="24"/>
          <w:szCs w:val="24"/>
          <w:highlight w:val="none"/>
          <w:u w:val="single"/>
        </w:rPr>
        <w:t>日</w:t>
      </w:r>
      <w:r>
        <w:rPr>
          <w:rFonts w:hint="eastAsia" w:ascii="仿宋" w:hAnsi="仿宋" w:eastAsia="仿宋" w:cs="宋体"/>
          <w:kern w:val="0"/>
          <w:sz w:val="24"/>
          <w:szCs w:val="24"/>
          <w:highlight w:val="none"/>
        </w:rPr>
        <w:t>至</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7月</w:t>
      </w:r>
      <w:r>
        <w:rPr>
          <w:rFonts w:hint="eastAsia" w:ascii="仿宋" w:hAnsi="仿宋" w:cs="宋体"/>
          <w:kern w:val="0"/>
          <w:sz w:val="24"/>
          <w:szCs w:val="24"/>
          <w:highlight w:val="none"/>
          <w:u w:val="single"/>
          <w:lang w:val="en-US" w:eastAsia="zh-CN"/>
        </w:rPr>
        <w:t>18</w:t>
      </w:r>
      <w:r>
        <w:rPr>
          <w:rFonts w:hint="eastAsia" w:ascii="仿宋" w:hAnsi="仿宋" w:eastAsia="仿宋" w:cs="宋体"/>
          <w:kern w:val="0"/>
          <w:sz w:val="24"/>
          <w:szCs w:val="24"/>
          <w:highlight w:val="none"/>
          <w:u w:val="single"/>
          <w:lang w:val="en-US" w:eastAsia="zh-CN"/>
        </w:rPr>
        <w:t>日</w:t>
      </w:r>
      <w:r>
        <w:rPr>
          <w:rFonts w:hint="eastAsia" w:ascii="仿宋" w:hAnsi="仿宋" w:eastAsia="仿宋" w:cs="宋体"/>
          <w:kern w:val="0"/>
          <w:sz w:val="24"/>
          <w:szCs w:val="24"/>
          <w:highlight w:val="none"/>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5"/>
          <w:rFonts w:hAnsi="仿宋_GB2312" w:cs="Calibri"/>
          <w:sz w:val="24"/>
          <w:szCs w:val="24"/>
          <w:lang w:eastAsia="zh-CN"/>
        </w:rPr>
        <w:t>https://bwc.ustc.edu.cn/</w:t>
      </w:r>
      <w:r>
        <w:rPr>
          <w:rStyle w:val="15"/>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CB59B1E">
      <w:pPr>
        <w:keepNext/>
        <w:keepLines/>
        <w:pageBreakBefore w:val="0"/>
        <w:widowControl/>
        <w:kinsoku/>
        <w:wordWrap/>
        <w:overflowPunct/>
        <w:autoSpaceDE/>
        <w:autoSpaceDN/>
        <w:bidi w:val="0"/>
        <w:adjustRightInd w:val="0"/>
        <w:snapToGrid w:val="0"/>
        <w:spacing w:line="360" w:lineRule="auto"/>
        <w:ind w:firstLine="482" w:firstLineChars="200"/>
        <w:jc w:val="both"/>
        <w:textAlignment w:val="auto"/>
        <w:outlineLvl w:val="1"/>
        <w:rPr>
          <w:rFonts w:hint="eastAsia" w:ascii="仿宋" w:hAnsi="仿宋" w:eastAsia="仿宋" w:cs="宋体"/>
          <w:b/>
          <w:bCs/>
          <w:sz w:val="24"/>
          <w:szCs w:val="24"/>
          <w:lang w:val="en-US" w:eastAsia="zh-CN"/>
        </w:rPr>
      </w:pPr>
      <w:r>
        <w:rPr>
          <w:rFonts w:hint="eastAsia" w:ascii="仿宋" w:hAnsi="仿宋" w:eastAsia="仿宋" w:cs="宋体"/>
          <w:b/>
          <w:bCs/>
          <w:sz w:val="24"/>
          <w:szCs w:val="24"/>
          <w:lang w:val="en-US" w:eastAsia="zh-CN"/>
        </w:rPr>
        <w:t>四、响应文件的提交截止时间</w:t>
      </w:r>
    </w:p>
    <w:p w14:paraId="1C98B5BB">
      <w:pPr>
        <w:pageBreakBefore w:val="0"/>
        <w:widowControl/>
        <w:tabs>
          <w:tab w:val="left" w:pos="360"/>
        </w:tabs>
        <w:kinsoku/>
        <w:wordWrap/>
        <w:overflowPunct/>
        <w:autoSpaceDE/>
        <w:autoSpaceDN/>
        <w:bidi w:val="0"/>
        <w:spacing w:line="360" w:lineRule="auto"/>
        <w:ind w:firstLine="480" w:firstLineChars="200"/>
        <w:jc w:val="both"/>
        <w:textAlignment w:val="auto"/>
        <w:rPr>
          <w:rFonts w:ascii="仿宋" w:hAnsi="仿宋" w:eastAsia="仿宋" w:cs="宋体"/>
          <w:sz w:val="24"/>
          <w:szCs w:val="24"/>
          <w:highlight w:val="none"/>
        </w:rPr>
      </w:pPr>
      <w:r>
        <w:rPr>
          <w:rFonts w:hint="eastAsia" w:ascii="仿宋" w:hAnsi="仿宋" w:eastAsia="仿宋" w:cs="宋体"/>
          <w:kern w:val="0"/>
          <w:sz w:val="24"/>
          <w:szCs w:val="24"/>
        </w:rPr>
        <w:t>响</w:t>
      </w:r>
      <w:r>
        <w:rPr>
          <w:rFonts w:hint="eastAsia" w:ascii="仿宋" w:hAnsi="仿宋" w:eastAsia="仿宋" w:cs="宋体"/>
          <w:kern w:val="0"/>
          <w:sz w:val="24"/>
          <w:szCs w:val="24"/>
          <w:highlight w:val="none"/>
        </w:rPr>
        <w:t>应文件</w:t>
      </w:r>
      <w:r>
        <w:rPr>
          <w:rFonts w:hint="eastAsia" w:ascii="仿宋" w:hAnsi="仿宋" w:cs="宋体"/>
          <w:kern w:val="0"/>
          <w:sz w:val="24"/>
          <w:szCs w:val="24"/>
          <w:highlight w:val="none"/>
          <w:lang w:val="en-US" w:eastAsia="zh-CN"/>
        </w:rPr>
        <w:t>提交</w:t>
      </w:r>
      <w:r>
        <w:rPr>
          <w:rFonts w:hint="eastAsia" w:ascii="仿宋" w:hAnsi="仿宋" w:eastAsia="仿宋" w:cs="宋体"/>
          <w:kern w:val="0"/>
          <w:sz w:val="24"/>
          <w:szCs w:val="24"/>
          <w:highlight w:val="none"/>
        </w:rPr>
        <w:t>截止时间</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hint="eastAsia" w:ascii="仿宋" w:hAnsi="仿宋" w:eastAsia="仿宋" w:cs="宋体"/>
          <w:kern w:val="0"/>
          <w:sz w:val="24"/>
          <w:szCs w:val="24"/>
          <w:highlight w:val="none"/>
          <w:u w:val="single"/>
          <w:lang w:val="en-US" w:eastAsia="zh-CN"/>
        </w:rPr>
        <w:t>6</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7月</w:t>
      </w:r>
      <w:r>
        <w:rPr>
          <w:rFonts w:hint="eastAsia" w:ascii="仿宋" w:hAnsi="仿宋" w:cs="宋体"/>
          <w:kern w:val="0"/>
          <w:sz w:val="24"/>
          <w:szCs w:val="24"/>
          <w:highlight w:val="none"/>
          <w:u w:val="single"/>
          <w:lang w:val="en-US" w:eastAsia="zh-CN"/>
        </w:rPr>
        <w:t>20</w:t>
      </w:r>
      <w:r>
        <w:rPr>
          <w:rFonts w:hint="eastAsia" w:ascii="仿宋" w:hAnsi="仿宋" w:eastAsia="仿宋" w:cs="宋体"/>
          <w:kern w:val="0"/>
          <w:sz w:val="24"/>
          <w:szCs w:val="24"/>
          <w:highlight w:val="none"/>
          <w:u w:val="single"/>
          <w:lang w:val="en-US" w:eastAsia="zh-CN"/>
        </w:rPr>
        <w:t>日上午</w:t>
      </w:r>
      <w:r>
        <w:rPr>
          <w:rFonts w:ascii="仿宋" w:hAnsi="仿宋" w:eastAsia="仿宋" w:cs="宋体"/>
          <w:kern w:val="0"/>
          <w:sz w:val="24"/>
          <w:szCs w:val="24"/>
          <w:highlight w:val="none"/>
          <w:u w:val="single"/>
        </w:rPr>
        <w:t>9:</w:t>
      </w:r>
      <w:r>
        <w:rPr>
          <w:rFonts w:hint="eastAsia" w:ascii="仿宋" w:hAnsi="仿宋" w:cs="宋体"/>
          <w:kern w:val="0"/>
          <w:sz w:val="24"/>
          <w:szCs w:val="24"/>
          <w:highlight w:val="none"/>
          <w:u w:val="single"/>
          <w:lang w:val="en-US" w:eastAsia="zh-CN"/>
        </w:rPr>
        <w:t>3</w:t>
      </w:r>
      <w:r>
        <w:rPr>
          <w:rFonts w:ascii="仿宋" w:hAnsi="仿宋" w:eastAsia="仿宋" w:cs="宋体"/>
          <w:kern w:val="0"/>
          <w:sz w:val="24"/>
          <w:szCs w:val="24"/>
          <w:highlight w:val="none"/>
          <w:u w:val="single"/>
        </w:rPr>
        <w:t>0</w:t>
      </w:r>
    </w:p>
    <w:p w14:paraId="4C82353F">
      <w:pPr>
        <w:pageBreakBefore w:val="0"/>
        <w:widowControl/>
        <w:tabs>
          <w:tab w:val="left" w:pos="360"/>
        </w:tabs>
        <w:kinsoku/>
        <w:wordWrap/>
        <w:overflowPunct/>
        <w:autoSpaceDE/>
        <w:autoSpaceDN/>
        <w:bidi w:val="0"/>
        <w:spacing w:line="360" w:lineRule="auto"/>
        <w:ind w:firstLine="480" w:firstLineChars="200"/>
        <w:jc w:val="both"/>
        <w:textAlignment w:val="auto"/>
        <w:rPr>
          <w:rFonts w:hint="default" w:ascii="仿宋" w:hAnsi="仿宋" w:eastAsia="仿宋" w:cs="宋体"/>
          <w:bCs/>
          <w:sz w:val="24"/>
          <w:szCs w:val="24"/>
          <w:highlight w:val="none"/>
          <w:lang w:val="en-US" w:eastAsia="zh-CN"/>
        </w:rPr>
      </w:pPr>
      <w:r>
        <w:rPr>
          <w:rFonts w:hint="eastAsia" w:ascii="仿宋" w:hAnsi="仿宋" w:eastAsia="仿宋" w:cs="宋体"/>
          <w:bCs/>
          <w:sz w:val="24"/>
          <w:szCs w:val="24"/>
        </w:rPr>
        <w:t>响应文件</w:t>
      </w:r>
      <w:r>
        <w:rPr>
          <w:rFonts w:hint="eastAsia" w:ascii="仿宋" w:hAnsi="仿宋" w:eastAsia="仿宋" w:cs="宋体"/>
          <w:bCs/>
          <w:sz w:val="24"/>
          <w:szCs w:val="24"/>
          <w:highlight w:val="none"/>
        </w:rPr>
        <w:t>提交地点:中国科学技术大学东区学生服务中心</w:t>
      </w:r>
      <w:r>
        <w:rPr>
          <w:rFonts w:hint="eastAsia" w:ascii="仿宋" w:hAnsi="仿宋" w:eastAsia="仿宋" w:cs="宋体"/>
          <w:bCs/>
          <w:sz w:val="24"/>
          <w:szCs w:val="24"/>
          <w:highlight w:val="none"/>
          <w:lang w:val="en-US" w:eastAsia="zh-CN"/>
        </w:rPr>
        <w:t>409</w:t>
      </w:r>
      <w:r>
        <w:rPr>
          <w:rFonts w:hint="eastAsia" w:ascii="仿宋" w:hAnsi="仿宋" w:cs="宋体"/>
          <w:bCs/>
          <w:sz w:val="24"/>
          <w:szCs w:val="24"/>
          <w:highlight w:val="none"/>
          <w:lang w:val="en-US" w:eastAsia="zh-CN"/>
        </w:rPr>
        <w:t>办公室</w:t>
      </w:r>
    </w:p>
    <w:p w14:paraId="2B8723FF">
      <w:pPr>
        <w:keepNext/>
        <w:keepLines/>
        <w:pageBreakBefore w:val="0"/>
        <w:widowControl/>
        <w:kinsoku/>
        <w:wordWrap/>
        <w:overflowPunct/>
        <w:autoSpaceDE/>
        <w:autoSpaceDN/>
        <w:bidi w:val="0"/>
        <w:adjustRightInd w:val="0"/>
        <w:snapToGrid w:val="0"/>
        <w:spacing w:line="360" w:lineRule="auto"/>
        <w:ind w:firstLine="482" w:firstLineChars="200"/>
        <w:jc w:val="both"/>
        <w:textAlignment w:val="auto"/>
        <w:outlineLvl w:val="1"/>
        <w:rPr>
          <w:rFonts w:hint="eastAsia" w:ascii="仿宋" w:hAnsi="仿宋" w:eastAsia="仿宋" w:cs="宋体"/>
          <w:b/>
          <w:bCs/>
          <w:sz w:val="24"/>
          <w:szCs w:val="24"/>
          <w:lang w:val="en-US" w:eastAsia="zh-CN"/>
        </w:rPr>
      </w:pPr>
      <w:r>
        <w:rPr>
          <w:rFonts w:hint="eastAsia" w:ascii="仿宋" w:hAnsi="仿宋" w:eastAsia="仿宋" w:cs="宋体"/>
          <w:b/>
          <w:bCs/>
          <w:sz w:val="24"/>
          <w:szCs w:val="24"/>
          <w:lang w:val="en-US" w:eastAsia="zh-CN"/>
        </w:rPr>
        <w:t>五、响应文件开启时间及地点</w:t>
      </w:r>
    </w:p>
    <w:p w14:paraId="780F9C12">
      <w:pPr>
        <w:pageBreakBefore w:val="0"/>
        <w:widowControl/>
        <w:tabs>
          <w:tab w:val="left" w:pos="360"/>
        </w:tabs>
        <w:kinsoku/>
        <w:wordWrap/>
        <w:overflowPunct/>
        <w:autoSpaceDE/>
        <w:autoSpaceDN/>
        <w:bidi w:val="0"/>
        <w:spacing w:line="360" w:lineRule="auto"/>
        <w:ind w:firstLine="480" w:firstLineChars="200"/>
        <w:jc w:val="both"/>
        <w:textAlignment w:val="auto"/>
        <w:rPr>
          <w:rFonts w:hint="default" w:ascii="仿宋" w:hAnsi="仿宋" w:eastAsia="仿宋" w:cs="宋体"/>
          <w:sz w:val="24"/>
          <w:szCs w:val="24"/>
          <w:highlight w:val="none"/>
          <w:lang w:val="en-US"/>
        </w:rPr>
      </w:pPr>
      <w:r>
        <w:rPr>
          <w:rFonts w:hint="eastAsia" w:ascii="仿宋" w:hAnsi="仿宋" w:eastAsia="仿宋" w:cs="宋体"/>
          <w:sz w:val="24"/>
          <w:szCs w:val="24"/>
        </w:rPr>
        <w:t>1.响应文件开启时间</w:t>
      </w:r>
      <w:r>
        <w:rPr>
          <w:rFonts w:hint="eastAsia" w:ascii="仿宋" w:hAnsi="仿宋" w:eastAsia="仿宋" w:cs="宋体"/>
          <w:kern w:val="0"/>
          <w:sz w:val="24"/>
          <w:szCs w:val="24"/>
          <w:highlight w:val="none"/>
          <w:vertAlign w:val="superscript"/>
        </w:rPr>
        <w:t xml:space="preserve"> </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hint="eastAsia" w:ascii="仿宋" w:hAnsi="仿宋" w:eastAsia="仿宋" w:cs="宋体"/>
          <w:kern w:val="0"/>
          <w:sz w:val="24"/>
          <w:szCs w:val="24"/>
          <w:highlight w:val="none"/>
          <w:u w:val="single"/>
          <w:lang w:val="en-US" w:eastAsia="zh-CN"/>
        </w:rPr>
        <w:t>6</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7月</w:t>
      </w:r>
      <w:r>
        <w:rPr>
          <w:rFonts w:hint="eastAsia" w:ascii="仿宋" w:hAnsi="仿宋" w:cs="宋体"/>
          <w:kern w:val="0"/>
          <w:sz w:val="24"/>
          <w:szCs w:val="24"/>
          <w:highlight w:val="none"/>
          <w:u w:val="single"/>
          <w:lang w:val="en-US" w:eastAsia="zh-CN"/>
        </w:rPr>
        <w:t>20</w:t>
      </w:r>
      <w:r>
        <w:rPr>
          <w:rFonts w:hint="eastAsia" w:ascii="仿宋" w:hAnsi="仿宋" w:eastAsia="仿宋" w:cs="宋体"/>
          <w:kern w:val="0"/>
          <w:sz w:val="24"/>
          <w:szCs w:val="24"/>
          <w:highlight w:val="none"/>
          <w:u w:val="single"/>
          <w:lang w:val="en-US" w:eastAsia="zh-CN"/>
        </w:rPr>
        <w:t>日上午9:30</w:t>
      </w:r>
    </w:p>
    <w:p w14:paraId="0BEE9AE9">
      <w:pPr>
        <w:pageBreakBefore w:val="0"/>
        <w:widowControl/>
        <w:tabs>
          <w:tab w:val="left" w:pos="360"/>
        </w:tabs>
        <w:kinsoku/>
        <w:wordWrap/>
        <w:overflowPunct/>
        <w:autoSpaceDE/>
        <w:autoSpaceDN/>
        <w:bidi w:val="0"/>
        <w:spacing w:line="360" w:lineRule="auto"/>
        <w:ind w:firstLine="480" w:firstLineChars="200"/>
        <w:jc w:val="both"/>
        <w:textAlignment w:val="auto"/>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2.响应文件开启地点:中国科学技术大学东区学生服务中心楼</w:t>
      </w:r>
      <w:r>
        <w:rPr>
          <w:rFonts w:hint="eastAsia" w:ascii="仿宋" w:hAnsi="仿宋" w:eastAsia="仿宋" w:cs="宋体"/>
          <w:bCs/>
          <w:sz w:val="24"/>
          <w:szCs w:val="24"/>
          <w:lang w:val="en-US" w:eastAsia="zh-CN"/>
        </w:rPr>
        <w:t>4楼东会议室</w:t>
      </w:r>
    </w:p>
    <w:p w14:paraId="3CBE74FA">
      <w:pPr>
        <w:keepNext/>
        <w:keepLines/>
        <w:pageBreakBefore w:val="0"/>
        <w:widowControl/>
        <w:kinsoku/>
        <w:wordWrap/>
        <w:overflowPunct/>
        <w:autoSpaceDE/>
        <w:autoSpaceDN/>
        <w:bidi w:val="0"/>
        <w:adjustRightInd w:val="0"/>
        <w:snapToGrid w:val="0"/>
        <w:spacing w:line="360" w:lineRule="auto"/>
        <w:ind w:firstLine="482" w:firstLineChars="200"/>
        <w:jc w:val="both"/>
        <w:textAlignment w:val="auto"/>
        <w:outlineLvl w:val="1"/>
        <w:rPr>
          <w:rFonts w:hint="eastAsia" w:ascii="仿宋" w:hAnsi="仿宋" w:eastAsia="仿宋" w:cs="宋体"/>
          <w:b/>
          <w:bCs/>
          <w:sz w:val="24"/>
          <w:szCs w:val="24"/>
          <w:lang w:val="en-US" w:eastAsia="zh-CN"/>
        </w:rPr>
      </w:pPr>
      <w:r>
        <w:rPr>
          <w:rFonts w:hint="eastAsia" w:ascii="仿宋" w:hAnsi="仿宋" w:eastAsia="仿宋" w:cs="宋体"/>
          <w:b/>
          <w:bCs/>
          <w:sz w:val="24"/>
          <w:szCs w:val="24"/>
          <w:lang w:val="en-US" w:eastAsia="zh-CN"/>
        </w:rPr>
        <w:t>六、联系方式</w:t>
      </w:r>
    </w:p>
    <w:p w14:paraId="77684143">
      <w:pPr>
        <w:pageBreakBefore w:val="0"/>
        <w:widowControl/>
        <w:kinsoku/>
        <w:wordWrap/>
        <w:overflowPunct/>
        <w:topLinePunct/>
        <w:autoSpaceDE/>
        <w:autoSpaceDN/>
        <w:bidi w:val="0"/>
        <w:spacing w:line="360" w:lineRule="auto"/>
        <w:ind w:firstLine="480" w:firstLineChars="200"/>
        <w:jc w:val="both"/>
        <w:textAlignment w:val="auto"/>
        <w:rPr>
          <w:rFonts w:ascii="仿宋" w:hAnsi="仿宋" w:eastAsia="仿宋" w:cs="宋体"/>
          <w:sz w:val="24"/>
          <w:szCs w:val="24"/>
        </w:rPr>
      </w:pPr>
      <w:r>
        <w:rPr>
          <w:rFonts w:hint="eastAsia" w:ascii="仿宋" w:hAnsi="仿宋" w:eastAsia="仿宋" w:cs="宋体"/>
          <w:sz w:val="24"/>
          <w:szCs w:val="24"/>
        </w:rPr>
        <w:t>采购人:中国科学技术大学</w:t>
      </w:r>
    </w:p>
    <w:p w14:paraId="188C0AD4">
      <w:pPr>
        <w:pageBreakBefore w:val="0"/>
        <w:widowControl/>
        <w:kinsoku/>
        <w:wordWrap/>
        <w:overflowPunct/>
        <w:topLinePunct/>
        <w:autoSpaceDE/>
        <w:autoSpaceDN/>
        <w:bidi w:val="0"/>
        <w:spacing w:line="360" w:lineRule="auto"/>
        <w:ind w:firstLine="480" w:firstLineChars="200"/>
        <w:jc w:val="both"/>
        <w:textAlignment w:val="auto"/>
        <w:rPr>
          <w:rFonts w:hint="eastAsia" w:ascii="仿宋" w:hAnsi="仿宋" w:eastAsia="仿宋" w:cs="宋体"/>
          <w:sz w:val="24"/>
          <w:szCs w:val="24"/>
          <w:lang w:val="en-US" w:eastAsia="zh-CN"/>
        </w:rPr>
      </w:pPr>
      <w:r>
        <w:rPr>
          <w:rFonts w:hint="eastAsia" w:ascii="仿宋" w:hAnsi="仿宋" w:eastAsia="仿宋" w:cs="宋体"/>
          <w:sz w:val="24"/>
          <w:szCs w:val="24"/>
        </w:rPr>
        <w:t>地址:安徽省合肥市金寨路96号</w:t>
      </w:r>
    </w:p>
    <w:p w14:paraId="2D49D32E">
      <w:pPr>
        <w:pageBreakBefore w:val="0"/>
        <w:widowControl/>
        <w:kinsoku/>
        <w:wordWrap/>
        <w:overflowPunct/>
        <w:topLinePunct/>
        <w:autoSpaceDE/>
        <w:autoSpaceDN/>
        <w:bidi w:val="0"/>
        <w:spacing w:line="360" w:lineRule="auto"/>
        <w:ind w:firstLine="480" w:firstLineChars="200"/>
        <w:jc w:val="both"/>
        <w:textAlignment w:val="auto"/>
        <w:rPr>
          <w:rFonts w:hint="eastAsia" w:ascii="仿宋" w:hAnsi="仿宋" w:eastAsia="仿宋" w:cs="宋体"/>
          <w:sz w:val="24"/>
          <w:szCs w:val="24"/>
          <w:lang w:val="en-US" w:eastAsia="zh-CN"/>
        </w:rPr>
      </w:pPr>
      <w:r>
        <w:rPr>
          <w:rFonts w:hint="eastAsia" w:ascii="仿宋" w:hAnsi="仿宋" w:eastAsia="仿宋" w:cs="宋体"/>
          <w:sz w:val="24"/>
          <w:szCs w:val="24"/>
        </w:rPr>
        <w:t>联系人:</w:t>
      </w:r>
      <w:r>
        <w:rPr>
          <w:rFonts w:hint="eastAsia" w:ascii="仿宋" w:hAnsi="仿宋" w:eastAsia="仿宋" w:cs="宋体"/>
          <w:sz w:val="24"/>
          <w:szCs w:val="24"/>
          <w:lang w:val="en-US" w:eastAsia="zh-CN"/>
        </w:rPr>
        <w:t>汪</w:t>
      </w:r>
      <w:r>
        <w:rPr>
          <w:rFonts w:hint="eastAsia" w:ascii="仿宋" w:hAnsi="仿宋" w:eastAsia="仿宋" w:cs="宋体"/>
          <w:sz w:val="24"/>
          <w:szCs w:val="24"/>
        </w:rPr>
        <w:t>老师 0551-</w:t>
      </w:r>
      <w:r>
        <w:rPr>
          <w:rFonts w:ascii="仿宋" w:hAnsi="仿宋" w:eastAsia="仿宋" w:cs="宋体"/>
          <w:sz w:val="24"/>
          <w:szCs w:val="24"/>
        </w:rPr>
        <w:t>6360</w:t>
      </w:r>
      <w:r>
        <w:rPr>
          <w:rFonts w:hint="eastAsia" w:ascii="仿宋" w:hAnsi="仿宋" w:eastAsia="仿宋" w:cs="宋体"/>
          <w:sz w:val="24"/>
          <w:szCs w:val="24"/>
          <w:lang w:val="en-US" w:eastAsia="zh-CN"/>
        </w:rPr>
        <w:t>3159（注：本项目建议提前踏勘，进校请提前联系报备）</w:t>
      </w:r>
    </w:p>
    <w:p w14:paraId="1952158B">
      <w:pPr>
        <w:pStyle w:val="8"/>
        <w:pageBreakBefore w:val="0"/>
        <w:kinsoku/>
        <w:wordWrap/>
        <w:overflowPunct/>
        <w:autoSpaceDE/>
        <w:autoSpaceDN/>
        <w:bidi w:val="0"/>
        <w:spacing w:line="360" w:lineRule="auto"/>
        <w:ind w:firstLine="480" w:firstLineChars="200"/>
        <w:jc w:val="both"/>
        <w:textAlignment w:val="auto"/>
        <w:rPr>
          <w:rFonts w:hint="eastAsia" w:ascii="宋体"/>
          <w:lang w:val="en-US" w:eastAsia="zh-CN"/>
        </w:rPr>
      </w:pPr>
      <w:r>
        <w:rPr>
          <w:rFonts w:hint="eastAsia" w:ascii="宋体"/>
          <w:lang w:val="en-US" w:eastAsia="zh-CN"/>
        </w:rPr>
        <w:t>踏勘地址：</w:t>
      </w:r>
      <w:r>
        <w:rPr>
          <w:rFonts w:hint="eastAsia" w:ascii="宋体" w:hAnsi="Verdana" w:eastAsia="仿宋" w:cs="仿宋_GB2312"/>
          <w:sz w:val="24"/>
          <w:szCs w:val="32"/>
        </w:rPr>
        <w:t>安徽省合肥市</w:t>
      </w:r>
      <w:r>
        <w:rPr>
          <w:rFonts w:hint="eastAsia" w:ascii="宋体" w:hAnsi="Verdana" w:cs="仿宋_GB2312"/>
          <w:sz w:val="24"/>
          <w:szCs w:val="32"/>
          <w:lang w:val="en-US" w:eastAsia="zh-CN"/>
        </w:rPr>
        <w:t>包河区太湖路</w:t>
      </w:r>
      <w:r>
        <w:rPr>
          <w:rFonts w:hint="eastAsia" w:ascii="宋体" w:hAnsi="Verdana" w:eastAsia="仿宋" w:cs="仿宋_GB2312"/>
          <w:color w:val="10000A"/>
          <w:sz w:val="24"/>
          <w:szCs w:val="32"/>
          <w:lang w:val="en-US" w:eastAsia="zh-CN"/>
        </w:rPr>
        <w:t>22号中国科大太湖路园区（原安徽省交通职业技术学院）</w:t>
      </w:r>
    </w:p>
    <w:p w14:paraId="190BF958">
      <w:pPr>
        <w:numPr>
          <w:ilvl w:val="0"/>
          <w:numId w:val="0"/>
        </w:numPr>
        <w:spacing w:line="360" w:lineRule="auto"/>
        <w:ind w:leftChars="0"/>
        <w:rPr>
          <w:rFonts w:hint="eastAsia"/>
          <w:lang w:val="en-US" w:eastAsia="zh-CN"/>
        </w:rPr>
      </w:pPr>
    </w:p>
    <w:p w14:paraId="00862E9E">
      <w:pPr>
        <w:keepNext/>
        <w:keepLines/>
        <w:widowControl/>
        <w:numPr>
          <w:ilvl w:val="-1"/>
          <w:numId w:val="0"/>
        </w:numPr>
        <w:adjustRightInd w:val="0"/>
        <w:snapToGrid w:val="0"/>
        <w:spacing w:before="48" w:beforeLines="20" w:after="48" w:afterLines="20" w:line="360" w:lineRule="auto"/>
        <w:ind w:leftChars="0" w:firstLine="480" w:firstLineChars="200"/>
        <w:outlineLvl w:val="1"/>
        <w:rPr>
          <w:rFonts w:hint="eastAsia"/>
          <w:sz w:val="24"/>
          <w:szCs w:val="28"/>
        </w:rPr>
      </w:pPr>
    </w:p>
    <w:p w14:paraId="230213B7">
      <w:pPr>
        <w:rPr>
          <w:rFonts w:hint="eastAsia" w:ascii="仿宋" w:hAnsi="仿宋" w:cs="宋体"/>
          <w:b/>
          <w:bCs/>
          <w:sz w:val="24"/>
          <w:szCs w:val="24"/>
          <w:lang w:val="en-US" w:eastAsia="zh-CN"/>
        </w:rPr>
        <w:sectPr>
          <w:pgSz w:w="11906" w:h="16838"/>
          <w:pgMar w:top="1440" w:right="1800" w:bottom="1440" w:left="1800" w:header="851" w:footer="992" w:gutter="0"/>
          <w:cols w:space="425" w:num="1"/>
          <w:docGrid w:type="lines" w:linePitch="312" w:charSpace="0"/>
        </w:sectPr>
      </w:pPr>
    </w:p>
    <w:p w14:paraId="69D5BB2F">
      <w:pPr>
        <w:keepNext/>
        <w:keepLines/>
        <w:widowControl/>
        <w:adjustRightInd w:val="0"/>
        <w:snapToGrid w:val="0"/>
        <w:spacing w:before="48" w:beforeLines="20" w:after="48" w:afterLines="20" w:line="360" w:lineRule="auto"/>
        <w:ind w:firstLine="0" w:firstLineChars="0"/>
        <w:outlineLvl w:val="1"/>
        <w:rPr>
          <w:rFonts w:hint="eastAsia" w:ascii="仿宋" w:hAnsi="仿宋" w:cs="宋体"/>
          <w:b/>
          <w:bCs/>
          <w:sz w:val="24"/>
          <w:szCs w:val="24"/>
          <w:lang w:val="en-US" w:eastAsia="zh-CN"/>
        </w:rPr>
      </w:pPr>
      <w:r>
        <w:rPr>
          <w:rFonts w:hint="eastAsia" w:ascii="仿宋" w:hAnsi="仿宋" w:cs="宋体"/>
          <w:b/>
          <w:bCs/>
          <w:sz w:val="24"/>
          <w:szCs w:val="24"/>
          <w:lang w:val="en-US" w:eastAsia="zh-CN"/>
        </w:rPr>
        <w:t>附件</w:t>
      </w:r>
    </w:p>
    <w:p w14:paraId="79AAB9D5">
      <w:pPr>
        <w:keepNext/>
        <w:keepLines/>
        <w:widowControl/>
        <w:adjustRightInd w:val="0"/>
        <w:snapToGrid w:val="0"/>
        <w:spacing w:before="48" w:beforeLines="20" w:after="48" w:afterLines="20" w:line="360" w:lineRule="auto"/>
        <w:ind w:firstLine="0" w:firstLineChars="0"/>
        <w:jc w:val="center"/>
        <w:outlineLvl w:val="1"/>
        <w:rPr>
          <w:rFonts w:hint="default" w:ascii="仿宋" w:hAnsi="仿宋" w:eastAsia="仿宋" w:cs="宋体"/>
          <w:b/>
          <w:bCs/>
          <w:sz w:val="24"/>
          <w:szCs w:val="24"/>
          <w:lang w:val="en-US" w:eastAsia="zh-CN"/>
        </w:rPr>
      </w:pPr>
      <w:r>
        <w:rPr>
          <w:rFonts w:hint="eastAsia" w:ascii="仿宋" w:hAnsi="仿宋" w:eastAsia="仿宋" w:cs="宋体"/>
          <w:b/>
          <w:bCs/>
          <w:sz w:val="24"/>
          <w:szCs w:val="24"/>
          <w:lang w:val="en-US" w:eastAsia="zh-CN"/>
        </w:rPr>
        <w:t>导视系统设计类别</w:t>
      </w:r>
      <w:r>
        <w:rPr>
          <w:rFonts w:hint="eastAsia" w:ascii="仿宋" w:hAnsi="仿宋" w:cs="宋体"/>
          <w:b/>
          <w:bCs/>
          <w:sz w:val="24"/>
          <w:szCs w:val="24"/>
          <w:lang w:val="en-US" w:eastAsia="zh-CN"/>
        </w:rPr>
        <w:t>及清单</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2710"/>
        <w:gridCol w:w="5763"/>
        <w:gridCol w:w="2342"/>
        <w:gridCol w:w="2342"/>
      </w:tblGrid>
      <w:tr w14:paraId="622E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 w:type="pct"/>
            <w:vAlign w:val="center"/>
          </w:tcPr>
          <w:p w14:paraId="3D0AFB5E">
            <w:pPr>
              <w:numPr>
                <w:ilvl w:val="0"/>
                <w:numId w:val="0"/>
              </w:numPr>
              <w:jc w:val="center"/>
              <w:rPr>
                <w:rFonts w:hint="default" w:ascii="仿宋" w:hAnsi="仿宋" w:eastAsia="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序号</w:t>
            </w:r>
          </w:p>
        </w:tc>
        <w:tc>
          <w:tcPr>
            <w:tcW w:w="956" w:type="pct"/>
            <w:vAlign w:val="center"/>
          </w:tcPr>
          <w:p w14:paraId="32A8832F">
            <w:pPr>
              <w:numPr>
                <w:ilvl w:val="0"/>
                <w:numId w:val="0"/>
              </w:numPr>
              <w:jc w:val="center"/>
              <w:rPr>
                <w:rFonts w:hint="default" w:ascii="仿宋" w:hAnsi="仿宋" w:eastAsia="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类别</w:t>
            </w:r>
          </w:p>
        </w:tc>
        <w:tc>
          <w:tcPr>
            <w:tcW w:w="2033" w:type="pct"/>
            <w:vAlign w:val="center"/>
          </w:tcPr>
          <w:p w14:paraId="1CB47AAD">
            <w:pPr>
              <w:numPr>
                <w:ilvl w:val="0"/>
                <w:numId w:val="0"/>
              </w:numPr>
              <w:jc w:val="center"/>
              <w:rPr>
                <w:rFonts w:hint="default" w:ascii="仿宋" w:hAnsi="仿宋" w:eastAsia="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现有标牌示例</w:t>
            </w:r>
          </w:p>
        </w:tc>
        <w:tc>
          <w:tcPr>
            <w:tcW w:w="826" w:type="pct"/>
            <w:vAlign w:val="center"/>
          </w:tcPr>
          <w:p w14:paraId="66084EA3">
            <w:pPr>
              <w:numPr>
                <w:ilvl w:val="0"/>
                <w:numId w:val="0"/>
              </w:numPr>
              <w:jc w:val="center"/>
              <w:rPr>
                <w:rFonts w:hint="default" w:ascii="仿宋" w:hAnsi="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备注</w:t>
            </w:r>
          </w:p>
        </w:tc>
        <w:tc>
          <w:tcPr>
            <w:tcW w:w="826" w:type="pct"/>
            <w:vAlign w:val="center"/>
          </w:tcPr>
          <w:p w14:paraId="6DBDC315">
            <w:pPr>
              <w:numPr>
                <w:ilvl w:val="0"/>
                <w:numId w:val="0"/>
              </w:numPr>
              <w:jc w:val="center"/>
              <w:rPr>
                <w:rFonts w:hint="default" w:ascii="仿宋" w:hAnsi="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数量（预计）</w:t>
            </w:r>
          </w:p>
        </w:tc>
      </w:tr>
      <w:tr w14:paraId="56486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trPr>
        <w:tc>
          <w:tcPr>
            <w:tcW w:w="357" w:type="pct"/>
            <w:vAlign w:val="center"/>
          </w:tcPr>
          <w:p w14:paraId="21CE4A99">
            <w:pPr>
              <w:numPr>
                <w:ilvl w:val="0"/>
                <w:numId w:val="0"/>
              </w:numPr>
              <w:jc w:val="center"/>
              <w:rPr>
                <w:rFonts w:hint="default"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1</w:t>
            </w:r>
          </w:p>
        </w:tc>
        <w:tc>
          <w:tcPr>
            <w:tcW w:w="956" w:type="pct"/>
            <w:vAlign w:val="center"/>
          </w:tcPr>
          <w:p w14:paraId="580FEEB3">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lang w:val="en-US" w:eastAsia="zh-CN"/>
              </w:rPr>
              <w:t>路口指引标牌</w:t>
            </w:r>
          </w:p>
        </w:tc>
        <w:tc>
          <w:tcPr>
            <w:tcW w:w="2033" w:type="pct"/>
            <w:vAlign w:val="center"/>
          </w:tcPr>
          <w:p w14:paraId="75104E3C">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drawing>
                <wp:inline distT="0" distB="0" distL="114300" distR="114300">
                  <wp:extent cx="1270000" cy="1692275"/>
                  <wp:effectExtent l="0" t="0" r="10160" b="14605"/>
                  <wp:docPr id="5" name="图片 5" descr="5e58ebd2c3657d73277b752859e0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e58ebd2c3657d73277b752859e02212"/>
                          <pic:cNvPicPr>
                            <a:picLocks noChangeAspect="1"/>
                          </pic:cNvPicPr>
                        </pic:nvPicPr>
                        <pic:blipFill>
                          <a:blip r:embed="rId6"/>
                          <a:stretch>
                            <a:fillRect/>
                          </a:stretch>
                        </pic:blipFill>
                        <pic:spPr>
                          <a:xfrm>
                            <a:off x="0" y="0"/>
                            <a:ext cx="1270000" cy="1692275"/>
                          </a:xfrm>
                          <a:prstGeom prst="rect">
                            <a:avLst/>
                          </a:prstGeom>
                        </pic:spPr>
                      </pic:pic>
                    </a:graphicData>
                  </a:graphic>
                </wp:inline>
              </w:drawing>
            </w:r>
          </w:p>
        </w:tc>
        <w:tc>
          <w:tcPr>
            <w:tcW w:w="826" w:type="pct"/>
            <w:vAlign w:val="center"/>
          </w:tcPr>
          <w:p w14:paraId="772D5D83">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不局限于示例</w:t>
            </w:r>
          </w:p>
        </w:tc>
        <w:tc>
          <w:tcPr>
            <w:tcW w:w="826" w:type="pct"/>
            <w:vAlign w:val="center"/>
          </w:tcPr>
          <w:p w14:paraId="4D53BA0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5</w:t>
            </w:r>
          </w:p>
        </w:tc>
      </w:tr>
      <w:tr w14:paraId="73014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357" w:type="pct"/>
            <w:vAlign w:val="center"/>
          </w:tcPr>
          <w:p w14:paraId="60C4532F">
            <w:pPr>
              <w:numPr>
                <w:ilvl w:val="0"/>
                <w:numId w:val="0"/>
              </w:numPr>
              <w:jc w:val="center"/>
              <w:rPr>
                <w:rFonts w:hint="default"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2</w:t>
            </w:r>
          </w:p>
        </w:tc>
        <w:tc>
          <w:tcPr>
            <w:tcW w:w="956" w:type="pct"/>
            <w:vAlign w:val="center"/>
          </w:tcPr>
          <w:p w14:paraId="0B6440B7">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lang w:val="en-US" w:eastAsia="zh-CN"/>
              </w:rPr>
              <w:t>楼栋信息显示标牌</w:t>
            </w:r>
          </w:p>
        </w:tc>
        <w:tc>
          <w:tcPr>
            <w:tcW w:w="2033" w:type="pct"/>
            <w:vAlign w:val="center"/>
          </w:tcPr>
          <w:p w14:paraId="2155C10D">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drawing>
                <wp:inline distT="0" distB="0" distL="114300" distR="114300">
                  <wp:extent cx="1000125" cy="1334135"/>
                  <wp:effectExtent l="0" t="0" r="5715" b="6985"/>
                  <wp:docPr id="9" name="图片 9" descr="06659919e632f5aea966eae9e9437b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6659919e632f5aea966eae9e9437bec"/>
                          <pic:cNvPicPr>
                            <a:picLocks noChangeAspect="1"/>
                          </pic:cNvPicPr>
                        </pic:nvPicPr>
                        <pic:blipFill>
                          <a:blip r:embed="rId7"/>
                          <a:stretch>
                            <a:fillRect/>
                          </a:stretch>
                        </pic:blipFill>
                        <pic:spPr>
                          <a:xfrm>
                            <a:off x="0" y="0"/>
                            <a:ext cx="1000125" cy="1334135"/>
                          </a:xfrm>
                          <a:prstGeom prst="rect">
                            <a:avLst/>
                          </a:prstGeom>
                        </pic:spPr>
                      </pic:pic>
                    </a:graphicData>
                  </a:graphic>
                </wp:inline>
              </w:drawing>
            </w:r>
            <w:r>
              <w:rPr>
                <w:rFonts w:hint="eastAsia" w:ascii="仿宋" w:hAnsi="仿宋" w:cs="仿宋"/>
                <w:kern w:val="2"/>
                <w:sz w:val="24"/>
                <w:szCs w:val="24"/>
                <w:vertAlign w:val="baseline"/>
                <w:lang w:val="en-US" w:eastAsia="zh-CN" w:bidi="ar-SA"/>
              </w:rPr>
              <w:t xml:space="preserve"> </w:t>
            </w:r>
            <w:r>
              <w:rPr>
                <w:rFonts w:hint="eastAsia" w:ascii="仿宋" w:hAnsi="仿宋" w:eastAsia="仿宋" w:cs="仿宋"/>
                <w:kern w:val="2"/>
                <w:sz w:val="24"/>
                <w:szCs w:val="24"/>
                <w:vertAlign w:val="baseline"/>
                <w:lang w:val="en-US" w:eastAsia="zh-CN" w:bidi="ar-SA"/>
              </w:rPr>
              <w:drawing>
                <wp:inline distT="0" distB="0" distL="114300" distR="114300">
                  <wp:extent cx="1009015" cy="1346835"/>
                  <wp:effectExtent l="0" t="0" r="12065" b="9525"/>
                  <wp:docPr id="10" name="图片 10" descr="9ec45a3a86514d76efc8c57e162e35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9ec45a3a86514d76efc8c57e162e35eb"/>
                          <pic:cNvPicPr>
                            <a:picLocks noChangeAspect="1"/>
                          </pic:cNvPicPr>
                        </pic:nvPicPr>
                        <pic:blipFill>
                          <a:blip r:embed="rId8"/>
                          <a:stretch>
                            <a:fillRect/>
                          </a:stretch>
                        </pic:blipFill>
                        <pic:spPr>
                          <a:xfrm>
                            <a:off x="0" y="0"/>
                            <a:ext cx="1009015" cy="1346835"/>
                          </a:xfrm>
                          <a:prstGeom prst="rect">
                            <a:avLst/>
                          </a:prstGeom>
                        </pic:spPr>
                      </pic:pic>
                    </a:graphicData>
                  </a:graphic>
                </wp:inline>
              </w:drawing>
            </w:r>
          </w:p>
        </w:tc>
        <w:tc>
          <w:tcPr>
            <w:tcW w:w="826" w:type="pct"/>
            <w:vAlign w:val="center"/>
          </w:tcPr>
          <w:p w14:paraId="5D5BDEA2">
            <w:pPr>
              <w:numPr>
                <w:ilvl w:val="0"/>
                <w:numId w:val="0"/>
              </w:numPr>
              <w:jc w:val="center"/>
              <w:rPr>
                <w:rFonts w:hint="default"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楼前显著位置安装</w:t>
            </w:r>
          </w:p>
        </w:tc>
        <w:tc>
          <w:tcPr>
            <w:tcW w:w="826" w:type="pct"/>
            <w:vAlign w:val="center"/>
          </w:tcPr>
          <w:p w14:paraId="5903A52A">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r>
      <w:tr w14:paraId="41502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 w:type="pct"/>
            <w:vAlign w:val="center"/>
          </w:tcPr>
          <w:p w14:paraId="10F0F7B4">
            <w:pPr>
              <w:numPr>
                <w:ilvl w:val="0"/>
                <w:numId w:val="0"/>
              </w:numPr>
              <w:jc w:val="center"/>
              <w:rPr>
                <w:rFonts w:hint="eastAsia"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3</w:t>
            </w:r>
          </w:p>
        </w:tc>
        <w:tc>
          <w:tcPr>
            <w:tcW w:w="956" w:type="pct"/>
            <w:vAlign w:val="center"/>
          </w:tcPr>
          <w:p w14:paraId="2A79121D">
            <w:pPr>
              <w:numPr>
                <w:ilvl w:val="0"/>
                <w:numId w:val="0"/>
              </w:numPr>
              <w:jc w:val="center"/>
              <w:rPr>
                <w:rFonts w:hint="default" w:ascii="仿宋" w:hAnsi="仿宋" w:eastAsia="仿宋" w:cs="仿宋"/>
                <w:sz w:val="24"/>
                <w:szCs w:val="24"/>
                <w:lang w:val="en-US" w:eastAsia="zh-CN"/>
              </w:rPr>
            </w:pPr>
            <w:r>
              <w:rPr>
                <w:rFonts w:hint="eastAsia" w:ascii="仿宋" w:hAnsi="仿宋" w:cs="仿宋"/>
                <w:sz w:val="24"/>
                <w:szCs w:val="24"/>
                <w:lang w:val="en-US" w:eastAsia="zh-CN"/>
              </w:rPr>
              <w:t>汇车广角镜</w:t>
            </w:r>
          </w:p>
        </w:tc>
        <w:tc>
          <w:tcPr>
            <w:tcW w:w="2033" w:type="pct"/>
            <w:vAlign w:val="center"/>
          </w:tcPr>
          <w:p w14:paraId="762EB24F">
            <w:pPr>
              <w:numPr>
                <w:ilvl w:val="0"/>
                <w:numId w:val="0"/>
              </w:num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drawing>
                <wp:inline distT="0" distB="0" distL="114300" distR="114300">
                  <wp:extent cx="1872615" cy="2497455"/>
                  <wp:effectExtent l="0" t="0" r="1905" b="1905"/>
                  <wp:docPr id="12" name="图片 12" descr="80567cb4171ae0a7dedfb277eade53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0567cb4171ae0a7dedfb277eade53ce"/>
                          <pic:cNvPicPr>
                            <a:picLocks noChangeAspect="1"/>
                          </pic:cNvPicPr>
                        </pic:nvPicPr>
                        <pic:blipFill>
                          <a:blip r:embed="rId9"/>
                          <a:stretch>
                            <a:fillRect/>
                          </a:stretch>
                        </pic:blipFill>
                        <pic:spPr>
                          <a:xfrm>
                            <a:off x="0" y="0"/>
                            <a:ext cx="1872615" cy="2497455"/>
                          </a:xfrm>
                          <a:prstGeom prst="rect">
                            <a:avLst/>
                          </a:prstGeom>
                        </pic:spPr>
                      </pic:pic>
                    </a:graphicData>
                  </a:graphic>
                </wp:inline>
              </w:drawing>
            </w:r>
          </w:p>
        </w:tc>
        <w:tc>
          <w:tcPr>
            <w:tcW w:w="826" w:type="pct"/>
            <w:vAlign w:val="center"/>
          </w:tcPr>
          <w:p w14:paraId="42D1EDB0">
            <w:pPr>
              <w:numPr>
                <w:ilvl w:val="0"/>
                <w:numId w:val="0"/>
              </w:numPr>
              <w:jc w:val="center"/>
              <w:rPr>
                <w:rFonts w:hint="default"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不局限于示例</w:t>
            </w:r>
          </w:p>
        </w:tc>
        <w:tc>
          <w:tcPr>
            <w:tcW w:w="826" w:type="pct"/>
            <w:vAlign w:val="center"/>
          </w:tcPr>
          <w:p w14:paraId="7008349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5</w:t>
            </w:r>
          </w:p>
        </w:tc>
      </w:tr>
      <w:tr w14:paraId="6923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 w:type="pct"/>
            <w:vAlign w:val="center"/>
          </w:tcPr>
          <w:p w14:paraId="53F1D35A">
            <w:pPr>
              <w:numPr>
                <w:ilvl w:val="0"/>
                <w:numId w:val="0"/>
              </w:numPr>
              <w:jc w:val="center"/>
              <w:rPr>
                <w:rFonts w:hint="default"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4</w:t>
            </w:r>
          </w:p>
        </w:tc>
        <w:tc>
          <w:tcPr>
            <w:tcW w:w="956" w:type="pct"/>
            <w:vAlign w:val="center"/>
          </w:tcPr>
          <w:p w14:paraId="579CA3EC">
            <w:pPr>
              <w:numPr>
                <w:ilvl w:val="0"/>
                <w:numId w:val="0"/>
              </w:numPr>
              <w:jc w:val="center"/>
              <w:rPr>
                <w:rFonts w:hint="eastAsia" w:ascii="仿宋" w:hAnsi="仿宋" w:cs="仿宋"/>
                <w:sz w:val="24"/>
                <w:szCs w:val="24"/>
                <w:lang w:val="en-US" w:eastAsia="zh-CN"/>
              </w:rPr>
            </w:pPr>
            <w:r>
              <w:rPr>
                <w:rFonts w:hint="eastAsia" w:ascii="仿宋" w:hAnsi="仿宋" w:cs="仿宋"/>
                <w:sz w:val="24"/>
                <w:szCs w:val="24"/>
                <w:lang w:val="en-US" w:eastAsia="zh-CN"/>
              </w:rPr>
              <w:t>校内交通限速标识</w:t>
            </w:r>
          </w:p>
        </w:tc>
        <w:tc>
          <w:tcPr>
            <w:tcW w:w="2033" w:type="pct"/>
            <w:vAlign w:val="center"/>
          </w:tcPr>
          <w:p w14:paraId="558A2DA4">
            <w:pPr>
              <w:numPr>
                <w:ilvl w:val="0"/>
                <w:numId w:val="0"/>
              </w:numPr>
              <w:jc w:val="center"/>
              <w:rPr>
                <w:rFonts w:hint="default" w:ascii="宋体" w:hAnsi="宋体" w:eastAsia="宋体" w:cs="宋体"/>
                <w:b/>
                <w:bCs/>
                <w:sz w:val="28"/>
                <w:szCs w:val="36"/>
                <w:lang w:val="en-US" w:eastAsia="zh-CN"/>
              </w:rPr>
            </w:pPr>
            <w:r>
              <w:rPr>
                <w:rFonts w:hint="default" w:ascii="宋体" w:hAnsi="宋体" w:eastAsia="宋体" w:cs="宋体"/>
                <w:b/>
                <w:bCs/>
                <w:sz w:val="28"/>
                <w:szCs w:val="36"/>
                <w:lang w:val="en-US" w:eastAsia="zh-CN"/>
              </w:rPr>
              <w:drawing>
                <wp:inline distT="0" distB="0" distL="114300" distR="114300">
                  <wp:extent cx="2498090" cy="1873885"/>
                  <wp:effectExtent l="0" t="0" r="1270" b="635"/>
                  <wp:docPr id="13" name="图片 13" descr="0087cc3458443035abc3ea6c1f7ea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0087cc3458443035abc3ea6c1f7eacb8"/>
                          <pic:cNvPicPr>
                            <a:picLocks noChangeAspect="1"/>
                          </pic:cNvPicPr>
                        </pic:nvPicPr>
                        <pic:blipFill>
                          <a:blip r:embed="rId10"/>
                          <a:stretch>
                            <a:fillRect/>
                          </a:stretch>
                        </pic:blipFill>
                        <pic:spPr>
                          <a:xfrm>
                            <a:off x="0" y="0"/>
                            <a:ext cx="2498090" cy="1873885"/>
                          </a:xfrm>
                          <a:prstGeom prst="rect">
                            <a:avLst/>
                          </a:prstGeom>
                        </pic:spPr>
                      </pic:pic>
                    </a:graphicData>
                  </a:graphic>
                </wp:inline>
              </w:drawing>
            </w:r>
          </w:p>
        </w:tc>
        <w:tc>
          <w:tcPr>
            <w:tcW w:w="826" w:type="pct"/>
            <w:vAlign w:val="center"/>
          </w:tcPr>
          <w:p w14:paraId="6ADEDD21">
            <w:pPr>
              <w:numPr>
                <w:ilvl w:val="0"/>
                <w:numId w:val="0"/>
              </w:numPr>
              <w:jc w:val="center"/>
              <w:rPr>
                <w:rFonts w:hint="eastAsia"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不局限于示例</w:t>
            </w:r>
          </w:p>
        </w:tc>
        <w:tc>
          <w:tcPr>
            <w:tcW w:w="826" w:type="pct"/>
            <w:vAlign w:val="center"/>
          </w:tcPr>
          <w:p w14:paraId="3D2F2D2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cs="仿宋"/>
                <w:i w:val="0"/>
                <w:iCs w:val="0"/>
                <w:color w:val="000000"/>
                <w:kern w:val="0"/>
                <w:sz w:val="24"/>
                <w:szCs w:val="24"/>
                <w:u w:val="none"/>
                <w:lang w:val="en-US" w:eastAsia="zh-CN" w:bidi="ar"/>
              </w:rPr>
              <w:t>3</w:t>
            </w:r>
          </w:p>
        </w:tc>
      </w:tr>
    </w:tbl>
    <w:p w14:paraId="50FB1731">
      <w:pPr>
        <w:numPr>
          <w:ilvl w:val="0"/>
          <w:numId w:val="0"/>
        </w:numPr>
        <w:rPr>
          <w:rFonts w:hint="eastAsia" w:ascii="仿宋" w:hAnsi="仿宋" w:eastAsia="仿宋" w:cs="仿宋"/>
          <w:kern w:val="2"/>
          <w:sz w:val="24"/>
          <w:szCs w:val="24"/>
          <w:lang w:val="en-US" w:eastAsia="zh-CN" w:bidi="ar-SA"/>
        </w:rPr>
      </w:pPr>
    </w:p>
    <w:p w14:paraId="762D59B9">
      <w:pPr>
        <w:pStyle w:val="8"/>
        <w:rPr>
          <w:rFonts w:hint="default"/>
          <w:lang w:val="en-US" w:eastAsia="zh-CN"/>
        </w:rPr>
        <w:sectPr>
          <w:pgSz w:w="16838" w:h="11906" w:orient="landscape"/>
          <w:pgMar w:top="850" w:right="1440" w:bottom="850" w:left="1440" w:header="851" w:footer="992" w:gutter="0"/>
          <w:cols w:space="0" w:num="1"/>
          <w:rtlGutter w:val="0"/>
          <w:docGrid w:type="lines" w:linePitch="332" w:charSpace="0"/>
        </w:sectPr>
      </w:pPr>
    </w:p>
    <w:p w14:paraId="04604D8E">
      <w:pPr>
        <w:pStyle w:val="8"/>
        <w:adjustRightInd w:val="0"/>
        <w:snapToGrid w:val="0"/>
        <w:spacing w:before="48" w:beforeLines="20" w:after="48" w:afterLines="20" w:line="540" w:lineRule="exact"/>
        <w:jc w:val="left"/>
        <w:rPr>
          <w:rFonts w:hint="default" w:ascii="仿宋" w:hAnsi="仿宋" w:eastAsia="仿宋"/>
          <w:color w:val="auto"/>
          <w:sz w:val="48"/>
          <w:szCs w:val="48"/>
          <w:lang w:val="en-US" w:eastAsia="zh-CN"/>
        </w:rPr>
      </w:pPr>
    </w:p>
    <w:p w14:paraId="7784FDB9">
      <w:pPr>
        <w:pStyle w:val="8"/>
        <w:adjustRightInd w:val="0"/>
        <w:snapToGrid w:val="0"/>
        <w:spacing w:before="48" w:beforeLines="20" w:after="48" w:afterLines="20" w:line="540" w:lineRule="exact"/>
        <w:jc w:val="center"/>
        <w:rPr>
          <w:rFonts w:hint="default" w:ascii="仿宋" w:hAnsi="仿宋" w:eastAsia="仿宋"/>
          <w:color w:val="auto"/>
          <w:sz w:val="48"/>
          <w:szCs w:val="48"/>
          <w:lang w:val="en-US" w:eastAsia="zh-CN"/>
        </w:rPr>
      </w:pPr>
      <w:r>
        <w:rPr>
          <w:rFonts w:hint="eastAsia" w:ascii="仿宋" w:hAnsi="仿宋" w:eastAsia="仿宋"/>
          <w:color w:val="auto"/>
          <w:sz w:val="48"/>
          <w:szCs w:val="48"/>
        </w:rPr>
        <w:t>响 应 文 件</w:t>
      </w:r>
      <w:r>
        <w:rPr>
          <w:rFonts w:hint="eastAsia" w:ascii="仿宋" w:hAnsi="仿宋"/>
          <w:color w:val="auto"/>
          <w:sz w:val="48"/>
          <w:szCs w:val="48"/>
          <w:lang w:eastAsia="zh-CN"/>
        </w:rPr>
        <w:t>（</w:t>
      </w:r>
      <w:r>
        <w:rPr>
          <w:rFonts w:hint="eastAsia" w:ascii="仿宋" w:hAnsi="仿宋"/>
          <w:color w:val="auto"/>
          <w:sz w:val="48"/>
          <w:szCs w:val="48"/>
          <w:lang w:val="en-US" w:eastAsia="zh-CN"/>
        </w:rPr>
        <w:t>格式）</w:t>
      </w:r>
    </w:p>
    <w:p w14:paraId="44069CCA">
      <w:pPr>
        <w:pStyle w:val="8"/>
        <w:adjustRightInd w:val="0"/>
        <w:snapToGrid w:val="0"/>
        <w:spacing w:before="48" w:beforeLines="20" w:after="48" w:afterLines="20" w:line="540" w:lineRule="exact"/>
        <w:jc w:val="center"/>
        <w:rPr>
          <w:rFonts w:hint="eastAsia" w:ascii="仿宋" w:hAnsi="仿宋" w:eastAsia="仿宋"/>
          <w:color w:val="auto"/>
          <w:szCs w:val="28"/>
          <w:lang w:val="en-US" w:eastAsia="zh-CN"/>
        </w:rPr>
      </w:pPr>
      <w:r>
        <w:rPr>
          <w:rFonts w:hint="eastAsia" w:ascii="仿宋" w:hAnsi="仿宋" w:eastAsia="仿宋"/>
          <w:color w:val="auto"/>
          <w:szCs w:val="28"/>
        </w:rPr>
        <w:t>采购编号:</w:t>
      </w:r>
      <w:r>
        <w:rPr>
          <w:rFonts w:hint="eastAsia" w:ascii="仿宋" w:hAnsi="仿宋"/>
          <w:color w:val="auto"/>
          <w:szCs w:val="28"/>
          <w:lang w:val="en-US" w:eastAsia="zh-CN"/>
        </w:rPr>
        <w:t>/</w:t>
      </w:r>
    </w:p>
    <w:p w14:paraId="4CB9D184">
      <w:pPr>
        <w:pStyle w:val="8"/>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8"/>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8"/>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8"/>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8"/>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8"/>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8"/>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8"/>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9"/>
        <w:adjustRightInd w:val="0"/>
        <w:snapToGrid w:val="0"/>
        <w:spacing w:before="48" w:beforeLines="20" w:after="48" w:afterLines="20" w:line="540" w:lineRule="exact"/>
        <w:ind w:left="168"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9"/>
        <w:adjustRightInd w:val="0"/>
        <w:snapToGrid w:val="0"/>
        <w:spacing w:before="48" w:beforeLines="20" w:after="48" w:afterLines="20" w:line="540" w:lineRule="exact"/>
        <w:ind w:left="168"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（盖单位章）</w:t>
      </w:r>
    </w:p>
    <w:p w14:paraId="79E26D1A">
      <w:pPr>
        <w:pStyle w:val="9"/>
        <w:adjustRightInd w:val="0"/>
        <w:snapToGrid w:val="0"/>
        <w:spacing w:before="48" w:beforeLines="20" w:after="48" w:afterLines="20" w:line="540" w:lineRule="exact"/>
        <w:ind w:left="168"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（签字或盖章）</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footerReference r:id="rId3" w:type="default"/>
          <w:pgSz w:w="11906" w:h="16838"/>
          <w:pgMar w:top="1418" w:right="1588" w:bottom="1418" w:left="1701" w:header="1089" w:footer="595" w:gutter="0"/>
          <w:cols w:space="720" w:num="1"/>
          <w:titlePg/>
          <w:docGrid w:linePitch="312" w:charSpace="0"/>
        </w:sectPr>
      </w:pPr>
    </w:p>
    <w:p w14:paraId="13E5C99E">
      <w:pPr>
        <w:numPr>
          <w:ilvl w:val="0"/>
          <w:numId w:val="1"/>
        </w:numPr>
        <w:tabs>
          <w:tab w:val="left" w:pos="720"/>
          <w:tab w:val="clear" w:pos="3600"/>
        </w:tabs>
        <w:spacing w:line="520" w:lineRule="exact"/>
        <w:ind w:left="720"/>
        <w:jc w:val="center"/>
        <w:rPr>
          <w:rFonts w:hint="eastAsia" w:ascii="仿宋" w:hAnsi="仿宋" w:eastAsia="仿宋"/>
          <w:b/>
          <w:sz w:val="32"/>
          <w:szCs w:val="32"/>
        </w:rPr>
      </w:pPr>
      <w:r>
        <w:rPr>
          <w:rFonts w:hint="eastAsia" w:ascii="仿宋" w:hAnsi="仿宋" w:eastAsia="仿宋"/>
          <w:b/>
          <w:sz w:val="32"/>
          <w:szCs w:val="32"/>
        </w:rPr>
        <w:t>响应函与响应函附录</w:t>
      </w:r>
    </w:p>
    <w:p w14:paraId="71746C9D">
      <w:pPr>
        <w:pStyle w:val="6"/>
        <w:widowControl/>
        <w:spacing w:before="120" w:after="120" w:line="240" w:lineRule="auto"/>
        <w:jc w:val="left"/>
        <w:rPr>
          <w:rStyle w:val="16"/>
          <w:rFonts w:hint="eastAsia" w:ascii="仿宋" w:hAnsi="仿宋" w:eastAsia="仿宋"/>
          <w:b/>
          <w:bCs w:val="0"/>
          <w:sz w:val="28"/>
          <w:szCs w:val="30"/>
        </w:rPr>
      </w:pPr>
      <w:bookmarkStart w:id="0" w:name="_Toc445554791"/>
      <w:bookmarkStart w:id="1" w:name="_Toc466024594"/>
      <w:bookmarkStart w:id="2" w:name="_Toc445554789"/>
      <w:bookmarkStart w:id="3" w:name="_Toc466024592"/>
      <w:r>
        <w:rPr>
          <w:rStyle w:val="16"/>
          <w:rFonts w:ascii="仿宋" w:hAnsi="仿宋" w:eastAsia="仿宋"/>
          <w:b/>
          <w:bCs w:val="0"/>
          <w:sz w:val="28"/>
          <w:szCs w:val="30"/>
        </w:rPr>
        <w:t>一、响应函</w:t>
      </w:r>
      <w:bookmarkEnd w:id="0"/>
      <w:bookmarkEnd w:id="1"/>
    </w:p>
    <w:p w14:paraId="1A77C869">
      <w:pPr>
        <w:keepNext w:val="0"/>
        <w:keepLines w:val="0"/>
        <w:pageBreakBefore w:val="0"/>
        <w:widowControl/>
        <w:tabs>
          <w:tab w:val="left" w:leader="underscore" w:pos="2880"/>
        </w:tabs>
        <w:kinsoku/>
        <w:wordWrap/>
        <w:overflowPunct/>
        <w:topLinePunct w:val="0"/>
        <w:autoSpaceDE/>
        <w:autoSpaceDN/>
        <w:bidi w:val="0"/>
        <w:adjustRightInd/>
        <w:snapToGrid/>
        <w:spacing w:line="360" w:lineRule="auto"/>
        <w:jc w:val="both"/>
        <w:textAlignment w:val="auto"/>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szCs w:val="21"/>
        </w:rPr>
      </w:pPr>
    </w:p>
    <w:p w14:paraId="1D7E6B3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我方已仔细研究了</w:t>
      </w:r>
      <w:r>
        <w:rPr>
          <w:rFonts w:hint="eastAsia" w:ascii="仿宋" w:hAnsi="仿宋" w:eastAsia="仿宋"/>
          <w:szCs w:val="21"/>
          <w:lang w:eastAsia="zh-CN"/>
        </w:rPr>
        <w:t>中国科大全校区电动液压升降桩及控制系统维保服务采购项目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hint="eastAsia" w:ascii="仿宋" w:hAnsi="仿宋" w:eastAsia="仿宋"/>
          <w:szCs w:val="21"/>
        </w:rPr>
        <w:t>我方完全理解贵方不一定接受最低报价的响应。</w:t>
      </w:r>
    </w:p>
    <w:p w14:paraId="7C3EDEF0">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如我方被确定为成交供应商:</w:t>
      </w:r>
    </w:p>
    <w:p w14:paraId="5B3EE6B9">
      <w:pPr>
        <w:keepNext w:val="0"/>
        <w:keepLines w:val="0"/>
        <w:pageBreakBefore w:val="0"/>
        <w:widowControl/>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keepNext w:val="0"/>
        <w:keepLines w:val="0"/>
        <w:pageBreakBefore w:val="0"/>
        <w:widowControl/>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szCs w:val="21"/>
        </w:rPr>
      </w:pPr>
      <w:r>
        <w:rPr>
          <w:rFonts w:ascii="仿宋" w:hAnsi="仿宋" w:eastAsia="仿宋"/>
          <w:szCs w:val="21"/>
        </w:rPr>
        <w:t>在签订合同时不向你方提出附加条件；</w:t>
      </w:r>
    </w:p>
    <w:p w14:paraId="30E20C16">
      <w:pPr>
        <w:keepNext w:val="0"/>
        <w:keepLines w:val="0"/>
        <w:pageBreakBefore w:val="0"/>
        <w:widowControl/>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 xml:space="preserve">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rPr>
      </w:pPr>
      <w:r>
        <w:rPr>
          <w:rFonts w:ascii="仿宋" w:hAnsi="仿宋" w:eastAsia="仿宋"/>
          <w:szCs w:val="21"/>
        </w:rPr>
        <w:t xml:space="preserve"> 我方对响应文件中所提供资料、文件、证书及证件的真实性、合法性和有效性负责。</w:t>
      </w:r>
    </w:p>
    <w:p w14:paraId="0B528085">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仿宋" w:hAnsi="仿宋" w:eastAsia="仿宋"/>
          <w:szCs w:val="21"/>
          <w:u w:val="single"/>
        </w:rPr>
      </w:pPr>
      <w:r>
        <w:rPr>
          <w:rFonts w:ascii="仿宋" w:hAnsi="仿宋" w:eastAsia="仿宋"/>
          <w:szCs w:val="21"/>
        </w:rPr>
        <w:t xml:space="preserve"> 其他补充说明: </w:t>
      </w:r>
      <w:r>
        <w:rPr>
          <w:rFonts w:ascii="仿宋" w:hAnsi="仿宋" w:eastAsia="仿宋"/>
          <w:szCs w:val="21"/>
          <w:u w:val="single"/>
        </w:rPr>
        <w:t xml:space="preserve">                                              </w:t>
      </w:r>
    </w:p>
    <w:p w14:paraId="77191C05">
      <w:pPr>
        <w:keepNext w:val="0"/>
        <w:keepLines w:val="0"/>
        <w:pageBreakBefore w:val="0"/>
        <w:widowControl/>
        <w:tabs>
          <w:tab w:val="left" w:leader="underscore" w:pos="3600"/>
          <w:tab w:val="left" w:leader="underscore" w:pos="5400"/>
        </w:tabs>
        <w:kinsoku/>
        <w:wordWrap/>
        <w:overflowPunct/>
        <w:topLinePunct w:val="0"/>
        <w:autoSpaceDE/>
        <w:autoSpaceDN/>
        <w:bidi w:val="0"/>
        <w:adjustRightInd/>
        <w:snapToGrid/>
        <w:spacing w:line="360" w:lineRule="auto"/>
        <w:ind w:firstLine="482" w:firstLineChars="200"/>
        <w:jc w:val="both"/>
        <w:textAlignment w:val="auto"/>
        <w:rPr>
          <w:rFonts w:hint="eastAsia" w:ascii="仿宋" w:hAnsi="仿宋" w:eastAsia="仿宋"/>
          <w:b/>
        </w:rPr>
      </w:pPr>
    </w:p>
    <w:p w14:paraId="1954E461">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rPr>
        <w:t>供应商</w:t>
      </w:r>
      <w:r>
        <w:rPr>
          <w:rFonts w:hint="eastAsia" w:ascii="仿宋" w:hAnsi="仿宋"/>
          <w:lang w:val="en-US" w:eastAsia="zh-CN"/>
        </w:rPr>
        <w:t>名称</w:t>
      </w:r>
      <w:r>
        <w:rPr>
          <w:rFonts w:ascii="仿宋" w:hAnsi="仿宋" w:eastAsia="仿宋"/>
        </w:rPr>
        <w:t>:</w:t>
      </w:r>
      <w:r>
        <w:rPr>
          <w:rFonts w:ascii="仿宋" w:hAnsi="仿宋" w:eastAsia="仿宋"/>
          <w:spacing w:val="42"/>
          <w:u w:val="single"/>
        </w:rPr>
        <w:t xml:space="preserve"> </w:t>
      </w:r>
      <w:r>
        <w:rPr>
          <w:rFonts w:ascii="仿宋" w:hAnsi="仿宋" w:eastAsia="仿宋"/>
          <w:u w:val="single"/>
        </w:rPr>
        <w:t xml:space="preserve">                       </w:t>
      </w:r>
      <w:r>
        <w:rPr>
          <w:rFonts w:hint="eastAsia" w:ascii="仿宋" w:hAnsi="仿宋"/>
          <w:u w:val="single"/>
          <w:lang w:val="en-US" w:eastAsia="zh-CN"/>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hint="eastAsia" w:ascii="仿宋" w:hAnsi="仿宋"/>
          <w:u w:val="single"/>
          <w:lang w:val="en-US" w:eastAsia="zh-CN"/>
        </w:rPr>
        <w:t xml:space="preserve"> </w:t>
      </w:r>
      <w:r>
        <w:rPr>
          <w:rFonts w:ascii="仿宋" w:hAnsi="仿宋" w:eastAsia="仿宋"/>
          <w:u w:val="single"/>
        </w:rPr>
        <w:t xml:space="preserve"> </w:t>
      </w:r>
      <w:r>
        <w:rPr>
          <w:rFonts w:ascii="仿宋" w:hAnsi="仿宋" w:eastAsia="仿宋"/>
        </w:rPr>
        <w:t>日</w:t>
      </w:r>
    </w:p>
    <w:p w14:paraId="7D9CD7E2">
      <w:pPr>
        <w:pStyle w:val="17"/>
        <w:spacing w:before="6" w:line="220" w:lineRule="atLeast"/>
        <w:jc w:val="right"/>
        <w:rPr>
          <w:rFonts w:hint="eastAsia" w:ascii="仿宋" w:hAnsi="仿宋" w:eastAsia="仿宋"/>
          <w:sz w:val="22"/>
          <w:szCs w:val="22"/>
        </w:rPr>
      </w:pPr>
    </w:p>
    <w:p w14:paraId="0512EED1">
      <w:pPr>
        <w:pStyle w:val="17"/>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6"/>
        <w:widowControl/>
        <w:spacing w:before="120" w:after="120" w:line="240" w:lineRule="auto"/>
        <w:jc w:val="left"/>
        <w:rPr>
          <w:rStyle w:val="16"/>
          <w:rFonts w:hint="eastAsia" w:ascii="仿宋" w:hAnsi="仿宋" w:eastAsia="仿宋"/>
          <w:b/>
          <w:bCs w:val="0"/>
          <w:sz w:val="28"/>
          <w:szCs w:val="30"/>
        </w:rPr>
      </w:pPr>
      <w:r>
        <w:rPr>
          <w:rStyle w:val="16"/>
          <w:rFonts w:ascii="仿宋" w:hAnsi="仿宋" w:eastAsia="仿宋"/>
          <w:b/>
          <w:bCs w:val="0"/>
          <w:sz w:val="28"/>
          <w:szCs w:val="30"/>
        </w:rPr>
        <w:t>二、</w:t>
      </w:r>
      <w:bookmarkEnd w:id="2"/>
      <w:bookmarkEnd w:id="3"/>
      <w:r>
        <w:rPr>
          <w:rStyle w:val="16"/>
          <w:rFonts w:ascii="仿宋" w:hAnsi="仿宋" w:eastAsia="仿宋"/>
          <w:b/>
          <w:bCs w:val="0"/>
          <w:sz w:val="28"/>
          <w:szCs w:val="30"/>
        </w:rPr>
        <w:t>法定代表人（单位负责人）身份证明或授权委托书</w:t>
      </w:r>
    </w:p>
    <w:p w14:paraId="0C7BD84C">
      <w:pPr>
        <w:pageBreakBefore w:val="0"/>
        <w:kinsoku/>
        <w:wordWrap/>
        <w:overflowPunct/>
        <w:topLinePunct w:val="0"/>
        <w:autoSpaceDE/>
        <w:autoSpaceDN/>
        <w:bidi w:val="0"/>
        <w:spacing w:line="360" w:lineRule="auto"/>
        <w:jc w:val="both"/>
        <w:rPr>
          <w:rFonts w:hint="eastAsia" w:ascii="仿宋" w:hAnsi="仿宋" w:eastAsia="仿宋"/>
          <w:b/>
        </w:rPr>
      </w:pPr>
      <w:r>
        <w:rPr>
          <w:rFonts w:ascii="仿宋" w:hAnsi="仿宋" w:eastAsia="仿宋"/>
          <w:b/>
          <w:kern w:val="0"/>
          <w:szCs w:val="28"/>
        </w:rPr>
        <w:t>法定代表人（单位负责人）身份证明</w:t>
      </w:r>
    </w:p>
    <w:p w14:paraId="062597A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spacing w:val="3"/>
          <w:kern w:val="0"/>
        </w:rPr>
      </w:pPr>
      <w:r>
        <w:rPr>
          <w:rFonts w:hint="eastAsia" w:ascii="仿宋" w:hAnsi="仿宋" w:eastAsia="仿宋" w:cs="仿宋"/>
          <w:kern w:val="0"/>
        </w:rPr>
        <w:t>供应商名称:</w:t>
      </w:r>
      <w:r>
        <w:rPr>
          <w:rFonts w:hint="eastAsia" w:ascii="仿宋" w:hAnsi="仿宋" w:eastAsia="仿宋" w:cs="仿宋"/>
          <w:kern w:val="0"/>
          <w:u w:val="single"/>
        </w:rPr>
        <w:t xml:space="preserve">                                                      </w:t>
      </w:r>
      <w:r>
        <w:rPr>
          <w:rFonts w:hint="eastAsia" w:ascii="仿宋" w:hAnsi="仿宋" w:eastAsia="仿宋" w:cs="仿宋"/>
          <w:spacing w:val="3"/>
          <w:kern w:val="0"/>
          <w:u w:val="single"/>
        </w:rPr>
        <w:t xml:space="preserve"> </w:t>
      </w:r>
      <w:r>
        <w:rPr>
          <w:rFonts w:hint="eastAsia" w:ascii="仿宋" w:hAnsi="仿宋" w:eastAsia="仿宋" w:cs="仿宋"/>
          <w:spacing w:val="3"/>
          <w:kern w:val="0"/>
        </w:rPr>
        <w:t xml:space="preserve"> </w:t>
      </w:r>
    </w:p>
    <w:p w14:paraId="6B36C1EB">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spacing w:val="26"/>
          <w:kern w:val="0"/>
        </w:rPr>
      </w:pPr>
      <w:r>
        <w:rPr>
          <w:rFonts w:hint="eastAsia" w:ascii="仿宋" w:hAnsi="仿宋" w:eastAsia="仿宋" w:cs="仿宋"/>
          <w:kern w:val="0"/>
        </w:rPr>
        <w:t>单位</w:t>
      </w:r>
      <w:r>
        <w:rPr>
          <w:rFonts w:hint="eastAsia" w:ascii="仿宋" w:hAnsi="仿宋" w:eastAsia="仿宋" w:cs="仿宋"/>
          <w:spacing w:val="-1"/>
          <w:kern w:val="0"/>
        </w:rPr>
        <w:t>性</w:t>
      </w:r>
      <w:r>
        <w:rPr>
          <w:rFonts w:hint="eastAsia" w:ascii="仿宋" w:hAnsi="仿宋" w:eastAsia="仿宋" w:cs="仿宋"/>
          <w:kern w:val="0"/>
        </w:rPr>
        <w:t>质:</w:t>
      </w:r>
      <w:r>
        <w:rPr>
          <w:rFonts w:hint="eastAsia" w:ascii="仿宋" w:hAnsi="仿宋" w:eastAsia="仿宋" w:cs="仿宋"/>
          <w:kern w:val="0"/>
          <w:u w:val="single"/>
        </w:rPr>
        <w:t xml:space="preserve">                                                       </w:t>
      </w:r>
      <w:r>
        <w:rPr>
          <w:rFonts w:hint="eastAsia" w:ascii="仿宋" w:hAnsi="仿宋" w:eastAsia="仿宋" w:cs="仿宋"/>
          <w:spacing w:val="26"/>
          <w:kern w:val="0"/>
          <w:u w:val="single"/>
        </w:rPr>
        <w:t xml:space="preserve"> </w:t>
      </w:r>
      <w:r>
        <w:rPr>
          <w:rFonts w:hint="eastAsia" w:ascii="仿宋" w:hAnsi="仿宋" w:eastAsia="仿宋" w:cs="仿宋"/>
          <w:spacing w:val="26"/>
          <w:kern w:val="0"/>
        </w:rPr>
        <w:t xml:space="preserve"> </w:t>
      </w:r>
    </w:p>
    <w:p w14:paraId="2EBA4AAF">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spacing w:val="10"/>
          <w:kern w:val="0"/>
        </w:rPr>
      </w:pPr>
      <w:r>
        <w:rPr>
          <w:rFonts w:hint="eastAsia" w:ascii="仿宋" w:hAnsi="仿宋" w:eastAsia="仿宋" w:cs="仿宋"/>
          <w:kern w:val="0"/>
        </w:rPr>
        <w:t>地    址</w:t>
      </w:r>
      <w:r>
        <w:rPr>
          <w:rFonts w:hint="eastAsia" w:ascii="仿宋" w:hAnsi="仿宋" w:eastAsia="仿宋" w:cs="仿宋"/>
          <w:spacing w:val="-1"/>
          <w:kern w:val="0"/>
        </w:rPr>
        <w:t>:</w:t>
      </w:r>
      <w:r>
        <w:rPr>
          <w:rFonts w:hint="eastAsia" w:ascii="仿宋" w:hAnsi="仿宋" w:eastAsia="仿宋" w:cs="仿宋"/>
          <w:kern w:val="0"/>
          <w:u w:val="single"/>
        </w:rPr>
        <w:t xml:space="preserve">                                                       </w:t>
      </w:r>
      <w:r>
        <w:rPr>
          <w:rFonts w:hint="eastAsia" w:ascii="仿宋" w:hAnsi="仿宋" w:eastAsia="仿宋" w:cs="仿宋"/>
          <w:spacing w:val="10"/>
          <w:kern w:val="0"/>
          <w:u w:val="single"/>
        </w:rPr>
        <w:t xml:space="preserve"> </w:t>
      </w:r>
      <w:r>
        <w:rPr>
          <w:rFonts w:hint="eastAsia" w:ascii="仿宋" w:hAnsi="仿宋" w:eastAsia="仿宋" w:cs="仿宋"/>
          <w:spacing w:val="10"/>
          <w:kern w:val="0"/>
        </w:rPr>
        <w:t xml:space="preserve"> </w:t>
      </w:r>
    </w:p>
    <w:p w14:paraId="3BCFEE3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kern w:val="0"/>
        </w:rPr>
      </w:pPr>
      <w:r>
        <w:rPr>
          <w:rFonts w:hint="eastAsia" w:ascii="仿宋" w:hAnsi="仿宋" w:eastAsia="仿宋" w:cs="仿宋"/>
          <w:kern w:val="0"/>
        </w:rPr>
        <w:t>成立</w:t>
      </w:r>
      <w:r>
        <w:rPr>
          <w:rFonts w:hint="eastAsia" w:ascii="仿宋" w:hAnsi="仿宋" w:eastAsia="仿宋" w:cs="仿宋"/>
          <w:spacing w:val="-1"/>
          <w:kern w:val="0"/>
        </w:rPr>
        <w:t>时</w:t>
      </w:r>
      <w:r>
        <w:rPr>
          <w:rFonts w:hint="eastAsia" w:ascii="仿宋" w:hAnsi="仿宋" w:eastAsia="仿宋" w:cs="仿宋"/>
          <w:kern w:val="0"/>
        </w:rPr>
        <w:t>间:</w:t>
      </w:r>
      <w:r>
        <w:rPr>
          <w:rFonts w:hint="eastAsia" w:ascii="仿宋" w:hAnsi="仿宋" w:eastAsia="仿宋" w:cs="仿宋"/>
          <w:kern w:val="0"/>
          <w:u w:val="single"/>
        </w:rPr>
        <w:t xml:space="preserve">      </w:t>
      </w:r>
      <w:r>
        <w:rPr>
          <w:rFonts w:hint="eastAsia" w:ascii="仿宋" w:hAnsi="仿宋" w:eastAsia="仿宋" w:cs="仿宋"/>
          <w:spacing w:val="-6"/>
          <w:kern w:val="0"/>
          <w:u w:val="single"/>
        </w:rPr>
        <w:t xml:space="preserve"> </w:t>
      </w:r>
      <w:r>
        <w:rPr>
          <w:rFonts w:hint="eastAsia" w:ascii="仿宋" w:hAnsi="仿宋" w:eastAsia="仿宋" w:cs="仿宋"/>
          <w:spacing w:val="-1"/>
          <w:kern w:val="0"/>
        </w:rPr>
        <w:t>年</w:t>
      </w:r>
      <w:r>
        <w:rPr>
          <w:rFonts w:hint="eastAsia" w:ascii="仿宋" w:hAnsi="仿宋" w:eastAsia="仿宋" w:cs="仿宋"/>
          <w:kern w:val="0"/>
          <w:u w:val="single"/>
        </w:rPr>
        <w:t xml:space="preserve">  </w:t>
      </w:r>
      <w:r>
        <w:rPr>
          <w:rFonts w:hint="eastAsia" w:ascii="仿宋" w:hAnsi="仿宋" w:cs="仿宋"/>
          <w:kern w:val="0"/>
          <w:u w:val="single"/>
          <w:lang w:val="en-US" w:eastAsia="zh-CN"/>
        </w:rPr>
        <w:t xml:space="preserve">   </w:t>
      </w:r>
      <w:r>
        <w:rPr>
          <w:rFonts w:hint="eastAsia" w:ascii="仿宋" w:hAnsi="仿宋" w:eastAsia="仿宋" w:cs="仿宋"/>
          <w:spacing w:val="42"/>
          <w:kern w:val="0"/>
          <w:u w:val="single"/>
        </w:rPr>
        <w:t xml:space="preserve"> </w:t>
      </w:r>
      <w:r>
        <w:rPr>
          <w:rFonts w:hint="eastAsia" w:ascii="仿宋" w:hAnsi="仿宋" w:eastAsia="仿宋" w:cs="仿宋"/>
          <w:kern w:val="0"/>
        </w:rPr>
        <w:t>月</w:t>
      </w:r>
      <w:r>
        <w:rPr>
          <w:rFonts w:hint="eastAsia" w:ascii="仿宋" w:hAnsi="仿宋" w:eastAsia="仿宋" w:cs="仿宋"/>
          <w:kern w:val="0"/>
          <w:u w:val="single"/>
        </w:rPr>
        <w:t xml:space="preserve">  </w:t>
      </w:r>
      <w:r>
        <w:rPr>
          <w:rFonts w:hint="eastAsia" w:ascii="仿宋" w:hAnsi="仿宋" w:cs="仿宋"/>
          <w:kern w:val="0"/>
          <w:u w:val="single"/>
          <w:lang w:val="en-US" w:eastAsia="zh-CN"/>
        </w:rPr>
        <w:t xml:space="preserve">   </w:t>
      </w:r>
      <w:r>
        <w:rPr>
          <w:rFonts w:hint="eastAsia" w:ascii="仿宋" w:hAnsi="仿宋" w:eastAsia="仿宋" w:cs="仿宋"/>
          <w:kern w:val="0"/>
          <w:u w:val="single"/>
        </w:rPr>
        <w:t xml:space="preserve"> </w:t>
      </w:r>
      <w:r>
        <w:rPr>
          <w:rFonts w:hint="eastAsia" w:ascii="仿宋" w:hAnsi="仿宋" w:eastAsia="仿宋" w:cs="仿宋"/>
          <w:spacing w:val="-49"/>
          <w:kern w:val="0"/>
        </w:rPr>
        <w:t xml:space="preserve"> </w:t>
      </w:r>
      <w:r>
        <w:rPr>
          <w:rFonts w:hint="eastAsia" w:ascii="仿宋" w:hAnsi="仿宋" w:eastAsia="仿宋" w:cs="仿宋"/>
          <w:kern w:val="0"/>
        </w:rPr>
        <w:t xml:space="preserve">日 </w:t>
      </w:r>
    </w:p>
    <w:p w14:paraId="32F2C19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kern w:val="0"/>
        </w:rPr>
      </w:pPr>
      <w:r>
        <w:rPr>
          <w:rFonts w:hint="eastAsia" w:ascii="仿宋" w:hAnsi="仿宋" w:eastAsia="仿宋" w:cs="仿宋"/>
          <w:kern w:val="0"/>
        </w:rPr>
        <w:t>经营</w:t>
      </w:r>
      <w:r>
        <w:rPr>
          <w:rFonts w:hint="eastAsia" w:ascii="仿宋" w:hAnsi="仿宋" w:eastAsia="仿宋" w:cs="仿宋"/>
          <w:spacing w:val="-1"/>
          <w:kern w:val="0"/>
        </w:rPr>
        <w:t>期</w:t>
      </w:r>
      <w:r>
        <w:rPr>
          <w:rFonts w:hint="eastAsia" w:ascii="仿宋" w:hAnsi="仿宋" w:eastAsia="仿宋" w:cs="仿宋"/>
          <w:kern w:val="0"/>
        </w:rPr>
        <w:t>限:</w:t>
      </w:r>
      <w:r>
        <w:rPr>
          <w:rFonts w:hint="eastAsia" w:ascii="仿宋" w:hAnsi="仿宋" w:eastAsia="仿宋" w:cs="仿宋"/>
          <w:kern w:val="0"/>
          <w:u w:val="single"/>
        </w:rPr>
        <w:t xml:space="preserve">                                                         </w:t>
      </w:r>
      <w:r>
        <w:rPr>
          <w:rFonts w:hint="eastAsia" w:ascii="仿宋" w:hAnsi="仿宋" w:eastAsia="仿宋" w:cs="仿宋"/>
          <w:spacing w:val="26"/>
          <w:kern w:val="0"/>
          <w:u w:val="single"/>
        </w:rPr>
        <w:t xml:space="preserve"> </w:t>
      </w:r>
    </w:p>
    <w:p w14:paraId="25F9C99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kern w:val="0"/>
        </w:rPr>
      </w:pPr>
      <w:r>
        <w:rPr>
          <w:rFonts w:hint="eastAsia" w:ascii="仿宋" w:hAnsi="仿宋" w:eastAsia="仿宋" w:cs="仿宋"/>
          <w:kern w:val="0"/>
        </w:rPr>
        <w:t>姓名:</w:t>
      </w:r>
      <w:r>
        <w:rPr>
          <w:rFonts w:hint="eastAsia" w:ascii="仿宋" w:hAnsi="仿宋" w:eastAsia="仿宋" w:cs="仿宋"/>
          <w:spacing w:val="42"/>
          <w:kern w:val="0"/>
          <w:u w:val="single"/>
        </w:rPr>
        <w:t xml:space="preserve"> </w:t>
      </w:r>
      <w:r>
        <w:rPr>
          <w:rFonts w:hint="eastAsia" w:ascii="仿宋" w:hAnsi="仿宋" w:eastAsia="仿宋" w:cs="仿宋"/>
          <w:kern w:val="0"/>
          <w:u w:val="single"/>
        </w:rPr>
        <w:t xml:space="preserve">       </w:t>
      </w:r>
      <w:r>
        <w:rPr>
          <w:rFonts w:hint="eastAsia" w:ascii="仿宋" w:hAnsi="仿宋" w:eastAsia="仿宋" w:cs="仿宋"/>
          <w:kern w:val="0"/>
        </w:rPr>
        <w:t>性别:</w:t>
      </w:r>
      <w:r>
        <w:rPr>
          <w:rFonts w:hint="eastAsia" w:ascii="仿宋" w:hAnsi="仿宋" w:eastAsia="仿宋" w:cs="仿宋"/>
          <w:spacing w:val="42"/>
          <w:kern w:val="0"/>
          <w:u w:val="single"/>
        </w:rPr>
        <w:t xml:space="preserve"> </w:t>
      </w:r>
      <w:r>
        <w:rPr>
          <w:rFonts w:hint="eastAsia" w:ascii="仿宋" w:hAnsi="仿宋" w:cs="仿宋"/>
          <w:spacing w:val="42"/>
          <w:kern w:val="0"/>
          <w:u w:val="single"/>
          <w:lang w:val="en-US" w:eastAsia="zh-CN"/>
        </w:rPr>
        <w:t xml:space="preserve"> </w:t>
      </w:r>
      <w:r>
        <w:rPr>
          <w:rFonts w:hint="eastAsia" w:ascii="仿宋" w:hAnsi="仿宋" w:eastAsia="仿宋" w:cs="仿宋"/>
          <w:spacing w:val="42"/>
          <w:kern w:val="0"/>
          <w:u w:val="single"/>
        </w:rPr>
        <w:t xml:space="preserve">   </w:t>
      </w:r>
      <w:r>
        <w:rPr>
          <w:rFonts w:hint="eastAsia" w:ascii="仿宋" w:hAnsi="仿宋" w:eastAsia="仿宋" w:cs="仿宋"/>
          <w:kern w:val="0"/>
        </w:rPr>
        <w:t>年</w:t>
      </w:r>
      <w:r>
        <w:rPr>
          <w:rFonts w:hint="eastAsia" w:ascii="仿宋" w:hAnsi="仿宋" w:eastAsia="仿宋" w:cs="仿宋"/>
          <w:spacing w:val="-1"/>
          <w:kern w:val="0"/>
        </w:rPr>
        <w:t>龄</w:t>
      </w:r>
      <w:r>
        <w:rPr>
          <w:rFonts w:hint="eastAsia" w:ascii="仿宋" w:hAnsi="仿宋" w:eastAsia="仿宋" w:cs="仿宋"/>
          <w:kern w:val="0"/>
        </w:rPr>
        <w:t>:</w:t>
      </w:r>
      <w:r>
        <w:rPr>
          <w:rFonts w:hint="eastAsia" w:ascii="仿宋" w:hAnsi="仿宋" w:eastAsia="仿宋" w:cs="仿宋"/>
          <w:spacing w:val="42"/>
          <w:kern w:val="0"/>
          <w:u w:val="single"/>
        </w:rPr>
        <w:t xml:space="preserve">  </w:t>
      </w:r>
      <w:r>
        <w:rPr>
          <w:rFonts w:hint="eastAsia" w:ascii="仿宋" w:hAnsi="仿宋" w:cs="仿宋"/>
          <w:spacing w:val="42"/>
          <w:kern w:val="0"/>
          <w:u w:val="single"/>
          <w:lang w:val="en-US" w:eastAsia="zh-CN"/>
        </w:rPr>
        <w:t xml:space="preserve">  </w:t>
      </w:r>
      <w:r>
        <w:rPr>
          <w:rFonts w:hint="eastAsia" w:ascii="仿宋" w:hAnsi="仿宋" w:eastAsia="仿宋" w:cs="仿宋"/>
          <w:spacing w:val="42"/>
          <w:kern w:val="0"/>
          <w:u w:val="single"/>
        </w:rPr>
        <w:t xml:space="preserve"> </w:t>
      </w:r>
      <w:r>
        <w:rPr>
          <w:rFonts w:hint="eastAsia" w:ascii="仿宋" w:hAnsi="仿宋" w:eastAsia="仿宋" w:cs="仿宋"/>
          <w:kern w:val="0"/>
        </w:rPr>
        <w:t>职务</w:t>
      </w:r>
      <w:r>
        <w:rPr>
          <w:rFonts w:hint="eastAsia" w:ascii="仿宋" w:hAnsi="仿宋" w:eastAsia="仿宋" w:cs="仿宋"/>
          <w:spacing w:val="-1"/>
          <w:kern w:val="0"/>
        </w:rPr>
        <w:t>:</w:t>
      </w:r>
      <w:r>
        <w:rPr>
          <w:rFonts w:hint="eastAsia" w:ascii="仿宋" w:hAnsi="仿宋" w:eastAsia="仿宋" w:cs="仿宋"/>
          <w:kern w:val="0"/>
          <w:u w:val="single"/>
        </w:rPr>
        <w:t xml:space="preserve">  </w:t>
      </w:r>
      <w:r>
        <w:rPr>
          <w:rFonts w:hint="eastAsia" w:ascii="仿宋" w:hAnsi="仿宋" w:cs="仿宋"/>
          <w:kern w:val="0"/>
          <w:u w:val="single"/>
          <w:lang w:val="en-US" w:eastAsia="zh-CN"/>
        </w:rPr>
        <w:t xml:space="preserve"> </w:t>
      </w:r>
      <w:r>
        <w:rPr>
          <w:rFonts w:hint="eastAsia" w:ascii="仿宋" w:hAnsi="仿宋" w:eastAsia="仿宋" w:cs="仿宋"/>
          <w:kern w:val="0"/>
          <w:u w:val="single"/>
        </w:rPr>
        <w:t xml:space="preserve">   </w:t>
      </w:r>
      <w:r>
        <w:rPr>
          <w:rFonts w:hint="eastAsia" w:ascii="仿宋" w:hAnsi="仿宋" w:cs="仿宋"/>
          <w:kern w:val="0"/>
          <w:u w:val="single"/>
          <w:lang w:val="en-US" w:eastAsia="zh-CN"/>
        </w:rPr>
        <w:t xml:space="preserve"> </w:t>
      </w:r>
      <w:r>
        <w:rPr>
          <w:rFonts w:hint="eastAsia" w:ascii="仿宋" w:hAnsi="仿宋" w:eastAsia="仿宋" w:cs="仿宋"/>
          <w:kern w:val="0"/>
          <w:u w:val="single"/>
        </w:rPr>
        <w:t xml:space="preserve">  </w:t>
      </w:r>
      <w:r>
        <w:rPr>
          <w:rFonts w:hint="eastAsia" w:ascii="仿宋" w:hAnsi="仿宋" w:eastAsia="仿宋" w:cs="仿宋"/>
          <w:kern w:val="0"/>
        </w:rPr>
        <w:t xml:space="preserve"> </w:t>
      </w:r>
    </w:p>
    <w:p w14:paraId="7AB7C334">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kern w:val="0"/>
        </w:rPr>
      </w:pPr>
      <w:r>
        <w:rPr>
          <w:rFonts w:hint="eastAsia" w:ascii="仿宋" w:hAnsi="仿宋" w:eastAsia="仿宋" w:cs="仿宋"/>
          <w:kern w:val="0"/>
        </w:rPr>
        <w:t>系</w:t>
      </w:r>
      <w:r>
        <w:rPr>
          <w:rFonts w:hint="eastAsia" w:ascii="仿宋" w:hAnsi="仿宋" w:eastAsia="仿宋" w:cs="仿宋"/>
          <w:spacing w:val="-1"/>
          <w:kern w:val="0"/>
        </w:rPr>
        <w:t>（</w:t>
      </w:r>
      <w:r>
        <w:rPr>
          <w:rFonts w:hint="eastAsia" w:ascii="仿宋" w:hAnsi="仿宋" w:eastAsia="仿宋" w:cs="仿宋"/>
          <w:kern w:val="0"/>
        </w:rPr>
        <w:t>供应商名称）的法定代表人（单位负责人）</w:t>
      </w:r>
      <w:r>
        <w:rPr>
          <w:rFonts w:hint="eastAsia" w:ascii="仿宋" w:hAnsi="仿宋" w:eastAsia="仿宋" w:cs="仿宋"/>
          <w:kern w:val="0"/>
          <w:u w:val="single"/>
        </w:rPr>
        <w:t xml:space="preserve">                                 </w:t>
      </w:r>
      <w:r>
        <w:rPr>
          <w:rFonts w:hint="eastAsia" w:ascii="仿宋" w:hAnsi="仿宋" w:eastAsia="仿宋" w:cs="仿宋"/>
          <w:kern w:val="0"/>
        </w:rPr>
        <w:t>。</w:t>
      </w:r>
    </w:p>
    <w:p w14:paraId="76C88CCF">
      <w:pPr>
        <w:keepNext w:val="0"/>
        <w:keepLines w:val="0"/>
        <w:pageBreakBefore w:val="0"/>
        <w:widowControl/>
        <w:kinsoku/>
        <w:wordWrap/>
        <w:overflowPunct/>
        <w:topLinePunct w:val="0"/>
        <w:autoSpaceDE/>
        <w:autoSpaceDN/>
        <w:bidi w:val="0"/>
        <w:adjustRightInd/>
        <w:snapToGrid/>
        <w:spacing w:line="360" w:lineRule="auto"/>
        <w:ind w:right="6463"/>
        <w:jc w:val="both"/>
        <w:textAlignment w:val="auto"/>
        <w:rPr>
          <w:rFonts w:hint="eastAsia" w:ascii="仿宋" w:hAnsi="仿宋" w:eastAsia="仿宋" w:cs="仿宋"/>
          <w:kern w:val="0"/>
        </w:rPr>
      </w:pPr>
      <w:r>
        <w:rPr>
          <w:rFonts w:hint="eastAsia" w:ascii="仿宋" w:hAnsi="仿宋" w:eastAsia="仿宋" w:cs="仿宋"/>
          <w:kern w:val="0"/>
        </w:rPr>
        <w:t>特此证明。</w:t>
      </w:r>
    </w:p>
    <w:p w14:paraId="06CEE933">
      <w:pPr>
        <w:keepNext w:val="0"/>
        <w:keepLines w:val="0"/>
        <w:pageBreakBefore w:val="0"/>
        <w:widowControl/>
        <w:kinsoku/>
        <w:wordWrap/>
        <w:overflowPunct/>
        <w:topLinePunct w:val="0"/>
        <w:autoSpaceDE/>
        <w:autoSpaceDN/>
        <w:bidi w:val="0"/>
        <w:adjustRightInd/>
        <w:snapToGrid/>
        <w:spacing w:line="360" w:lineRule="auto"/>
        <w:ind w:left="5068" w:right="-20"/>
        <w:jc w:val="both"/>
        <w:textAlignment w:val="auto"/>
        <w:rPr>
          <w:rFonts w:hint="eastAsia" w:ascii="仿宋" w:hAnsi="仿宋" w:eastAsia="仿宋" w:cs="仿宋"/>
          <w:kern w:val="0"/>
        </w:rPr>
      </w:pPr>
      <w:r>
        <w:rPr>
          <w:rFonts w:hint="eastAsia" w:ascii="仿宋" w:hAnsi="仿宋" w:eastAsia="仿宋" w:cs="仿宋"/>
          <w:kern w:val="0"/>
          <w:position w:val="-4"/>
        </w:rPr>
        <w:t>供应商</w:t>
      </w:r>
      <w:r>
        <w:rPr>
          <w:rFonts w:hint="eastAsia" w:ascii="仿宋" w:hAnsi="仿宋" w:cs="仿宋"/>
          <w:kern w:val="0"/>
          <w:position w:val="-4"/>
          <w:lang w:val="en-US" w:eastAsia="zh-CN"/>
        </w:rPr>
        <w:t>名称</w:t>
      </w:r>
      <w:r>
        <w:rPr>
          <w:rFonts w:hint="eastAsia" w:ascii="仿宋" w:hAnsi="仿宋" w:eastAsia="仿宋" w:cs="仿宋"/>
          <w:kern w:val="0"/>
          <w:position w:val="-4"/>
        </w:rPr>
        <w:t>:</w:t>
      </w:r>
      <w:r>
        <w:rPr>
          <w:rFonts w:hint="eastAsia" w:ascii="仿宋" w:hAnsi="仿宋" w:eastAsia="仿宋" w:cs="仿宋"/>
          <w:spacing w:val="42"/>
          <w:kern w:val="0"/>
          <w:position w:val="-4"/>
          <w:u w:val="single"/>
        </w:rPr>
        <w:t xml:space="preserve"> </w:t>
      </w:r>
      <w:r>
        <w:rPr>
          <w:rFonts w:hint="eastAsia" w:ascii="仿宋" w:hAnsi="仿宋" w:eastAsia="仿宋" w:cs="仿宋"/>
          <w:kern w:val="0"/>
          <w:position w:val="-4"/>
          <w:u w:val="single"/>
        </w:rPr>
        <w:t xml:space="preserve">          </w:t>
      </w:r>
      <w:r>
        <w:rPr>
          <w:rFonts w:hint="eastAsia" w:ascii="仿宋" w:hAnsi="仿宋" w:eastAsia="仿宋" w:cs="仿宋"/>
          <w:spacing w:val="-1"/>
          <w:kern w:val="0"/>
          <w:position w:val="-4"/>
        </w:rPr>
        <w:t>（</w:t>
      </w:r>
      <w:r>
        <w:rPr>
          <w:rFonts w:hint="eastAsia" w:ascii="仿宋" w:hAnsi="仿宋" w:eastAsia="仿宋" w:cs="仿宋"/>
          <w:kern w:val="0"/>
          <w:position w:val="-4"/>
        </w:rPr>
        <w:t>盖单位章）</w:t>
      </w:r>
    </w:p>
    <w:p w14:paraId="4AD4F0B7">
      <w:pPr>
        <w:keepNext w:val="0"/>
        <w:keepLines w:val="0"/>
        <w:pageBreakBefore w:val="0"/>
        <w:widowControl/>
        <w:kinsoku/>
        <w:wordWrap/>
        <w:overflowPunct/>
        <w:topLinePunct w:val="0"/>
        <w:autoSpaceDE/>
        <w:autoSpaceDN/>
        <w:bidi w:val="0"/>
        <w:adjustRightInd/>
        <w:snapToGrid/>
        <w:spacing w:line="360" w:lineRule="auto"/>
        <w:ind w:right="98" w:firstLine="6000" w:firstLineChars="2500"/>
        <w:jc w:val="both"/>
        <w:textAlignment w:val="auto"/>
        <w:rPr>
          <w:rFonts w:hint="eastAsia" w:ascii="仿宋" w:hAnsi="仿宋" w:eastAsia="仿宋" w:cs="仿宋"/>
          <w:kern w:val="0"/>
        </w:rPr>
      </w:pPr>
      <w:r>
        <w:rPr>
          <w:rFonts w:hint="eastAsia" w:ascii="仿宋" w:hAnsi="仿宋" w:eastAsia="仿宋" w:cs="仿宋"/>
          <w:kern w:val="0"/>
          <w:position w:val="-2"/>
          <w:u w:val="single"/>
        </w:rPr>
        <w:t xml:space="preserve">       </w:t>
      </w:r>
      <w:r>
        <w:rPr>
          <w:rFonts w:hint="eastAsia" w:ascii="仿宋" w:hAnsi="仿宋" w:eastAsia="仿宋" w:cs="仿宋"/>
          <w:spacing w:val="-1"/>
          <w:kern w:val="0"/>
          <w:position w:val="-2"/>
        </w:rPr>
        <w:t>年</w:t>
      </w:r>
      <w:r>
        <w:rPr>
          <w:rFonts w:hint="eastAsia" w:ascii="仿宋" w:hAnsi="仿宋" w:eastAsia="仿宋" w:cs="仿宋"/>
          <w:spacing w:val="42"/>
          <w:kern w:val="0"/>
          <w:position w:val="-2"/>
          <w:u w:val="single"/>
        </w:rPr>
        <w:t xml:space="preserve"> </w:t>
      </w:r>
      <w:r>
        <w:rPr>
          <w:rFonts w:hint="eastAsia" w:ascii="仿宋" w:hAnsi="仿宋" w:cs="仿宋"/>
          <w:spacing w:val="42"/>
          <w:kern w:val="0"/>
          <w:position w:val="-2"/>
          <w:u w:val="single"/>
          <w:lang w:val="en-US" w:eastAsia="zh-CN"/>
        </w:rPr>
        <w:t xml:space="preserve">  </w:t>
      </w:r>
      <w:r>
        <w:rPr>
          <w:rFonts w:hint="eastAsia" w:ascii="仿宋" w:hAnsi="仿宋" w:eastAsia="仿宋" w:cs="仿宋"/>
          <w:kern w:val="0"/>
          <w:position w:val="-2"/>
          <w:u w:val="single"/>
        </w:rPr>
        <w:t xml:space="preserve">  </w:t>
      </w:r>
      <w:r>
        <w:rPr>
          <w:rFonts w:hint="eastAsia" w:ascii="仿宋" w:hAnsi="仿宋" w:eastAsia="仿宋" w:cs="仿宋"/>
          <w:kern w:val="0"/>
          <w:position w:val="-2"/>
        </w:rPr>
        <w:t>月</w:t>
      </w:r>
      <w:r>
        <w:rPr>
          <w:rFonts w:hint="eastAsia" w:ascii="仿宋" w:hAnsi="仿宋" w:eastAsia="仿宋" w:cs="仿宋"/>
          <w:spacing w:val="42"/>
          <w:kern w:val="0"/>
          <w:position w:val="-2"/>
          <w:u w:val="single"/>
        </w:rPr>
        <w:t xml:space="preserve"> </w:t>
      </w:r>
      <w:r>
        <w:rPr>
          <w:rFonts w:hint="eastAsia" w:ascii="仿宋" w:hAnsi="仿宋" w:eastAsia="仿宋" w:cs="仿宋"/>
          <w:kern w:val="0"/>
          <w:position w:val="-2"/>
          <w:u w:val="single"/>
        </w:rPr>
        <w:t xml:space="preserve"> </w:t>
      </w:r>
      <w:r>
        <w:rPr>
          <w:rFonts w:hint="eastAsia" w:ascii="仿宋" w:hAnsi="仿宋" w:cs="仿宋"/>
          <w:kern w:val="0"/>
          <w:position w:val="-2"/>
          <w:u w:val="single"/>
          <w:lang w:val="en-US" w:eastAsia="zh-CN"/>
        </w:rPr>
        <w:t xml:space="preserve">  </w:t>
      </w:r>
      <w:r>
        <w:rPr>
          <w:rFonts w:hint="eastAsia" w:ascii="仿宋" w:hAnsi="仿宋" w:eastAsia="仿宋" w:cs="仿宋"/>
          <w:kern w:val="0"/>
          <w:position w:val="-2"/>
          <w:u w:val="single"/>
        </w:rPr>
        <w:t xml:space="preserve">  </w:t>
      </w:r>
      <w:r>
        <w:rPr>
          <w:rFonts w:hint="eastAsia" w:ascii="仿宋" w:hAnsi="仿宋" w:eastAsia="仿宋" w:cs="仿宋"/>
          <w:kern w:val="0"/>
          <w:position w:val="-2"/>
        </w:rPr>
        <w:t>日</w:t>
      </w:r>
    </w:p>
    <w:p w14:paraId="6623763E">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kern w:val="0"/>
        </w:rPr>
      </w:pPr>
      <w:r>
        <w:rPr>
          <w:rFonts w:hint="eastAsia" w:ascii="仿宋" w:hAnsi="仿宋" w:eastAsia="仿宋" w:cs="仿宋"/>
          <w:kern w:val="0"/>
        </w:rPr>
        <w:t>附:法定代表人（单位负责人）身份证复印件。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2" w:hRule="atLeast"/>
          <w:jc w:val="center"/>
        </w:trPr>
        <w:tc>
          <w:tcPr>
            <w:tcW w:w="4071" w:type="dxa"/>
            <w:vAlign w:val="center"/>
          </w:tcPr>
          <w:p w14:paraId="797C1996">
            <w:pPr>
              <w:keepNext w:val="0"/>
              <w:keepLines w:val="0"/>
              <w:pageBreakBefore w:val="0"/>
              <w:suppressLineNumbers w:val="0"/>
              <w:kinsoku/>
              <w:wordWrap/>
              <w:overflowPunct/>
              <w:topLinePunct w:val="0"/>
              <w:autoSpaceDE/>
              <w:autoSpaceDN/>
              <w:bidi w:val="0"/>
              <w:adjustRightInd/>
              <w:snapToGrid/>
              <w:spacing w:beforeAutospacing="0" w:afterAutospacing="0" w:line="360" w:lineRule="auto"/>
              <w:ind w:left="0" w:right="0"/>
              <w:jc w:val="center"/>
              <w:textAlignment w:val="auto"/>
              <w:rPr>
                <w:rFonts w:hint="eastAsia" w:ascii="仿宋" w:hAnsi="仿宋" w:eastAsia="仿宋" w:cs="仿宋"/>
                <w:kern w:val="0"/>
                <w:szCs w:val="20"/>
              </w:rPr>
            </w:pPr>
            <w:r>
              <w:rPr>
                <w:rFonts w:hint="eastAsia" w:ascii="仿宋" w:hAnsi="仿宋" w:eastAsia="仿宋" w:cs="仿宋"/>
                <w:kern w:val="0"/>
                <w:szCs w:val="20"/>
              </w:rPr>
              <w:t>身份证正面</w:t>
            </w:r>
          </w:p>
        </w:tc>
        <w:tc>
          <w:tcPr>
            <w:tcW w:w="4073" w:type="dxa"/>
            <w:vAlign w:val="center"/>
          </w:tcPr>
          <w:p w14:paraId="28EE935E">
            <w:pPr>
              <w:keepNext w:val="0"/>
              <w:keepLines w:val="0"/>
              <w:pageBreakBefore w:val="0"/>
              <w:suppressLineNumbers w:val="0"/>
              <w:kinsoku/>
              <w:wordWrap/>
              <w:overflowPunct/>
              <w:topLinePunct w:val="0"/>
              <w:autoSpaceDE/>
              <w:autoSpaceDN/>
              <w:bidi w:val="0"/>
              <w:adjustRightInd/>
              <w:snapToGrid/>
              <w:spacing w:beforeAutospacing="0" w:afterAutospacing="0" w:line="360" w:lineRule="auto"/>
              <w:ind w:left="0" w:right="0"/>
              <w:jc w:val="center"/>
              <w:textAlignment w:val="auto"/>
              <w:rPr>
                <w:rFonts w:hint="eastAsia" w:ascii="仿宋" w:hAnsi="仿宋" w:eastAsia="仿宋" w:cs="仿宋"/>
                <w:kern w:val="0"/>
                <w:szCs w:val="20"/>
              </w:rPr>
            </w:pPr>
            <w:r>
              <w:rPr>
                <w:rFonts w:hint="eastAsia" w:ascii="仿宋" w:hAnsi="仿宋" w:eastAsia="仿宋" w:cs="仿宋"/>
                <w:kern w:val="0"/>
                <w:szCs w:val="20"/>
              </w:rPr>
              <w:t>身份证反面</w:t>
            </w:r>
          </w:p>
        </w:tc>
      </w:tr>
    </w:tbl>
    <w:p w14:paraId="64820E46">
      <w:pPr>
        <w:keepNext w:val="0"/>
        <w:keepLines w:val="0"/>
        <w:pageBreakBefore w:val="0"/>
        <w:widowControl/>
        <w:kinsoku/>
        <w:wordWrap/>
        <w:overflowPunct/>
        <w:topLinePunct w:val="0"/>
        <w:autoSpaceDE/>
        <w:autoSpaceDN/>
        <w:bidi w:val="0"/>
        <w:adjustRightInd/>
        <w:snapToGrid/>
        <w:spacing w:line="360" w:lineRule="auto"/>
        <w:ind w:left="2874" w:right="-20"/>
        <w:jc w:val="both"/>
        <w:textAlignment w:val="auto"/>
        <w:rPr>
          <w:rFonts w:hint="eastAsia" w:ascii="仿宋" w:hAnsi="仿宋" w:eastAsia="仿宋" w:cs="仿宋"/>
          <w:kern w:val="0"/>
          <w:szCs w:val="28"/>
        </w:rPr>
      </w:pPr>
    </w:p>
    <w:p w14:paraId="6C6A7403">
      <w:pPr>
        <w:keepNext w:val="0"/>
        <w:keepLines w:val="0"/>
        <w:pageBreakBefore w:val="0"/>
        <w:widowControl/>
        <w:kinsoku/>
        <w:wordWrap/>
        <w:overflowPunct/>
        <w:topLinePunct w:val="0"/>
        <w:autoSpaceDE/>
        <w:autoSpaceDN/>
        <w:bidi w:val="0"/>
        <w:adjustRightInd/>
        <w:snapToGrid/>
        <w:spacing w:line="360" w:lineRule="auto"/>
        <w:ind w:left="2874" w:right="-20"/>
        <w:jc w:val="both"/>
        <w:textAlignment w:val="auto"/>
        <w:rPr>
          <w:rFonts w:hint="eastAsia" w:ascii="仿宋" w:hAnsi="仿宋" w:eastAsia="仿宋"/>
          <w:b/>
          <w:kern w:val="0"/>
          <w:szCs w:val="28"/>
        </w:rPr>
      </w:pPr>
      <w:r>
        <w:rPr>
          <w:rFonts w:hint="eastAsia" w:ascii="仿宋" w:hAnsi="仿宋" w:eastAsia="仿宋" w:cs="仿宋"/>
          <w:b/>
          <w:kern w:val="0"/>
          <w:szCs w:val="28"/>
        </w:rPr>
        <w:br w:type="page"/>
      </w:r>
      <w:r>
        <w:rPr>
          <w:rFonts w:ascii="仿宋" w:hAnsi="仿宋" w:eastAsia="仿宋"/>
          <w:b/>
          <w:kern w:val="0"/>
          <w:szCs w:val="28"/>
        </w:rPr>
        <w:t>法定代表人（单位负责人）授权委托书</w:t>
      </w:r>
    </w:p>
    <w:p w14:paraId="4AF1761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kern w:val="0"/>
          <w:sz w:val="26"/>
          <w:szCs w:val="26"/>
        </w:rPr>
      </w:pPr>
    </w:p>
    <w:p w14:paraId="2C4C8336">
      <w:pPr>
        <w:keepNext w:val="0"/>
        <w:keepLines w:val="0"/>
        <w:pageBreakBefore w:val="0"/>
        <w:widowControl/>
        <w:kinsoku/>
        <w:wordWrap/>
        <w:overflowPunct/>
        <w:topLinePunct w:val="0"/>
        <w:autoSpaceDE/>
        <w:autoSpaceDN/>
        <w:bidi w:val="0"/>
        <w:adjustRightInd/>
        <w:snapToGrid/>
        <w:spacing w:line="360" w:lineRule="auto"/>
        <w:ind w:left="120" w:right="31" w:firstLine="421"/>
        <w:jc w:val="both"/>
        <w:textAlignment w:val="auto"/>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hint="eastAsia" w:ascii="仿宋" w:hAnsi="仿宋"/>
          <w:kern w:val="0"/>
          <w:u w:val="single"/>
          <w:lang w:val="en-US" w:eastAsia="zh-CN"/>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hint="eastAsia" w:ascii="仿宋" w:hAnsi="仿宋"/>
          <w:spacing w:val="42"/>
          <w:kern w:val="0"/>
          <w:u w:val="single"/>
          <w:lang w:val="en-US" w:eastAsia="zh-CN"/>
        </w:rPr>
        <w:t xml:space="preserve">  </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hint="eastAsia" w:ascii="仿宋" w:hAnsi="仿宋"/>
          <w:szCs w:val="21"/>
          <w:u w:val="single"/>
          <w:lang w:val="en-US" w:eastAsia="zh-CN"/>
        </w:rPr>
        <w:t xml:space="preserve">   </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keepNext w:val="0"/>
        <w:keepLines w:val="0"/>
        <w:pageBreakBefore w:val="0"/>
        <w:widowControl/>
        <w:kinsoku/>
        <w:wordWrap/>
        <w:overflowPunct/>
        <w:topLinePunct w:val="0"/>
        <w:autoSpaceDE/>
        <w:autoSpaceDN/>
        <w:bidi w:val="0"/>
        <w:adjustRightInd/>
        <w:snapToGrid/>
        <w:spacing w:line="360" w:lineRule="auto"/>
        <w:ind w:left="556" w:right="5491" w:hanging="14"/>
        <w:jc w:val="both"/>
        <w:textAlignment w:val="auto"/>
        <w:rPr>
          <w:rFonts w:hint="eastAsia" w:ascii="仿宋" w:hAnsi="仿宋" w:eastAsia="仿宋"/>
          <w:kern w:val="0"/>
        </w:rPr>
      </w:pPr>
      <w:r>
        <w:rPr>
          <w:rFonts w:ascii="仿宋" w:hAnsi="仿宋" w:eastAsia="仿宋"/>
          <w:kern w:val="0"/>
        </w:rPr>
        <w:t>代理人无转委托权。</w:t>
      </w:r>
    </w:p>
    <w:p w14:paraId="0CD9FE3E">
      <w:pPr>
        <w:pStyle w:val="17"/>
        <w:keepNext w:val="0"/>
        <w:keepLines w:val="0"/>
        <w:pageBreakBefore w:val="0"/>
        <w:kinsoku/>
        <w:wordWrap/>
        <w:overflowPunct/>
        <w:topLinePunct w:val="0"/>
        <w:autoSpaceDE/>
        <w:autoSpaceDN/>
        <w:bidi w:val="0"/>
        <w:adjustRightInd/>
        <w:snapToGrid/>
        <w:spacing w:line="360" w:lineRule="auto"/>
        <w:ind w:firstLine="2604" w:firstLineChars="1240"/>
        <w:jc w:val="both"/>
        <w:textAlignment w:val="auto"/>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r>
        <w:rPr>
          <w:rFonts w:hint="eastAsia" w:ascii="仿宋" w:hAnsi="仿宋"/>
          <w:szCs w:val="24"/>
          <w:u w:val="single"/>
          <w:lang w:val="en-US" w:eastAsia="zh-CN"/>
        </w:rPr>
        <w:t xml:space="preserve">   </w:t>
      </w:r>
      <w:r>
        <w:rPr>
          <w:rFonts w:ascii="仿宋" w:hAnsi="仿宋" w:eastAsia="仿宋"/>
          <w:szCs w:val="24"/>
          <w:u w:val="single"/>
        </w:rPr>
        <w:t xml:space="preserve"> </w:t>
      </w:r>
    </w:p>
    <w:p w14:paraId="21FB4F77">
      <w:pPr>
        <w:pStyle w:val="17"/>
        <w:keepNext w:val="0"/>
        <w:keepLines w:val="0"/>
        <w:pageBreakBefore w:val="0"/>
        <w:kinsoku/>
        <w:wordWrap/>
        <w:overflowPunct/>
        <w:topLinePunct w:val="0"/>
        <w:autoSpaceDE/>
        <w:autoSpaceDN/>
        <w:bidi w:val="0"/>
        <w:adjustRightInd/>
        <w:snapToGrid/>
        <w:spacing w:line="360" w:lineRule="auto"/>
        <w:ind w:firstLine="2604" w:firstLineChars="1240"/>
        <w:jc w:val="both"/>
        <w:textAlignment w:val="auto"/>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r>
        <w:rPr>
          <w:rFonts w:hint="eastAsia" w:ascii="仿宋" w:hAnsi="仿宋"/>
          <w:szCs w:val="24"/>
          <w:u w:val="single"/>
          <w:lang w:val="en-US" w:eastAsia="zh-CN"/>
        </w:rPr>
        <w:t xml:space="preserve">  </w:t>
      </w:r>
      <w:r>
        <w:rPr>
          <w:rFonts w:ascii="仿宋" w:hAnsi="仿宋" w:eastAsia="仿宋"/>
          <w:szCs w:val="24"/>
          <w:u w:val="single"/>
        </w:rPr>
        <w:t xml:space="preserve">  </w:t>
      </w:r>
    </w:p>
    <w:p w14:paraId="412451E3">
      <w:pPr>
        <w:pStyle w:val="17"/>
        <w:keepNext w:val="0"/>
        <w:keepLines w:val="0"/>
        <w:pageBreakBefore w:val="0"/>
        <w:kinsoku/>
        <w:wordWrap/>
        <w:overflowPunct/>
        <w:topLinePunct w:val="0"/>
        <w:autoSpaceDE/>
        <w:autoSpaceDN/>
        <w:bidi w:val="0"/>
        <w:adjustRightInd/>
        <w:snapToGrid/>
        <w:spacing w:line="360" w:lineRule="auto"/>
        <w:ind w:firstLine="2604" w:firstLineChars="1240"/>
        <w:jc w:val="both"/>
        <w:textAlignment w:val="auto"/>
        <w:rPr>
          <w:rFonts w:hint="eastAsia" w:ascii="仿宋" w:hAnsi="仿宋" w:eastAsia="仿宋"/>
          <w:szCs w:val="24"/>
          <w:u w:val="single"/>
        </w:rPr>
      </w:pPr>
      <w:r>
        <w:rPr>
          <w:rFonts w:ascii="仿宋" w:hAnsi="仿宋" w:eastAsia="仿宋"/>
          <w:szCs w:val="24"/>
        </w:rPr>
        <w:t>供应商</w:t>
      </w:r>
      <w:r>
        <w:rPr>
          <w:rFonts w:hint="eastAsia" w:ascii="仿宋" w:hAnsi="仿宋"/>
          <w:szCs w:val="24"/>
          <w:lang w:val="en-US" w:eastAsia="zh-CN"/>
        </w:rPr>
        <w:t>名称</w:t>
      </w:r>
      <w:r>
        <w:rPr>
          <w:rFonts w:ascii="仿宋" w:hAnsi="仿宋" w:eastAsia="仿宋"/>
          <w:szCs w:val="24"/>
        </w:rPr>
        <w:t>:</w:t>
      </w:r>
      <w:r>
        <w:rPr>
          <w:rFonts w:ascii="仿宋" w:hAnsi="仿宋" w:eastAsia="仿宋"/>
          <w:szCs w:val="24"/>
          <w:u w:val="single"/>
        </w:rPr>
        <w:t xml:space="preserve">                          </w:t>
      </w:r>
      <w:r>
        <w:rPr>
          <w:rFonts w:hint="eastAsia" w:ascii="仿宋" w:hAnsi="仿宋"/>
          <w:szCs w:val="24"/>
          <w:u w:val="single"/>
          <w:lang w:val="en-US" w:eastAsia="zh-CN"/>
        </w:rPr>
        <w:t xml:space="preserve">      </w:t>
      </w:r>
      <w:r>
        <w:rPr>
          <w:rFonts w:ascii="仿宋" w:hAnsi="仿宋" w:eastAsia="仿宋"/>
          <w:szCs w:val="24"/>
          <w:u w:val="single"/>
        </w:rPr>
        <w:t xml:space="preserve">  </w:t>
      </w:r>
      <w:r>
        <w:rPr>
          <w:rFonts w:ascii="仿宋" w:hAnsi="仿宋" w:eastAsia="仿宋"/>
          <w:szCs w:val="24"/>
        </w:rPr>
        <w:t>（盖单位章）</w:t>
      </w:r>
    </w:p>
    <w:p w14:paraId="29663A26">
      <w:pPr>
        <w:pStyle w:val="17"/>
        <w:keepNext w:val="0"/>
        <w:keepLines w:val="0"/>
        <w:pageBreakBefore w:val="0"/>
        <w:kinsoku/>
        <w:wordWrap/>
        <w:overflowPunct/>
        <w:topLinePunct w:val="0"/>
        <w:autoSpaceDE/>
        <w:autoSpaceDN/>
        <w:bidi w:val="0"/>
        <w:adjustRightInd/>
        <w:snapToGrid/>
        <w:spacing w:line="360" w:lineRule="auto"/>
        <w:ind w:firstLine="2604" w:firstLineChars="1240"/>
        <w:jc w:val="both"/>
        <w:textAlignment w:val="auto"/>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17"/>
        <w:keepNext w:val="0"/>
        <w:keepLines w:val="0"/>
        <w:pageBreakBefore w:val="0"/>
        <w:kinsoku/>
        <w:wordWrap/>
        <w:overflowPunct/>
        <w:topLinePunct w:val="0"/>
        <w:autoSpaceDE/>
        <w:autoSpaceDN/>
        <w:bidi w:val="0"/>
        <w:adjustRightInd/>
        <w:snapToGrid/>
        <w:spacing w:line="360" w:lineRule="auto"/>
        <w:ind w:firstLine="2604" w:firstLineChars="1240"/>
        <w:jc w:val="both"/>
        <w:textAlignment w:val="auto"/>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kern w:val="0"/>
          <w:sz w:val="24"/>
        </w:rPr>
      </w:pPr>
    </w:p>
    <w:p w14:paraId="5607E5B0">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80383F5">
            <w:pPr>
              <w:keepNext w:val="0"/>
              <w:keepLines w:val="0"/>
              <w:pageBreakBefore w:val="0"/>
              <w:suppressLineNumbers w:val="0"/>
              <w:kinsoku/>
              <w:wordWrap/>
              <w:overflowPunct/>
              <w:topLinePunct w:val="0"/>
              <w:autoSpaceDE/>
              <w:autoSpaceDN/>
              <w:bidi w:val="0"/>
              <w:adjustRightInd/>
              <w:snapToGrid/>
              <w:spacing w:beforeAutospacing="0" w:afterAutospacing="0" w:line="360" w:lineRule="auto"/>
              <w:ind w:left="0" w:right="0"/>
              <w:jc w:val="center"/>
              <w:textAlignment w:val="auto"/>
              <w:rPr>
                <w:rFonts w:hint="eastAsia" w:ascii="仿宋" w:hAnsi="仿宋" w:eastAsia="仿宋"/>
                <w:kern w:val="0"/>
                <w:szCs w:val="20"/>
              </w:rPr>
            </w:pPr>
            <w:r>
              <w:rPr>
                <w:rFonts w:hint="default" w:ascii="仿宋" w:hAnsi="仿宋" w:eastAsia="仿宋"/>
                <w:kern w:val="0"/>
                <w:szCs w:val="20"/>
              </w:rPr>
              <w:t>身份证正面</w:t>
            </w:r>
          </w:p>
        </w:tc>
        <w:tc>
          <w:tcPr>
            <w:tcW w:w="4073" w:type="dxa"/>
            <w:vAlign w:val="center"/>
          </w:tcPr>
          <w:p w14:paraId="09E9FA84">
            <w:pPr>
              <w:keepNext w:val="0"/>
              <w:keepLines w:val="0"/>
              <w:pageBreakBefore w:val="0"/>
              <w:suppressLineNumbers w:val="0"/>
              <w:kinsoku/>
              <w:wordWrap/>
              <w:overflowPunct/>
              <w:topLinePunct w:val="0"/>
              <w:autoSpaceDE/>
              <w:autoSpaceDN/>
              <w:bidi w:val="0"/>
              <w:adjustRightInd/>
              <w:snapToGrid/>
              <w:spacing w:beforeAutospacing="0" w:afterAutospacing="0" w:line="360" w:lineRule="auto"/>
              <w:ind w:left="0" w:right="0"/>
              <w:jc w:val="center"/>
              <w:textAlignment w:val="auto"/>
              <w:rPr>
                <w:rFonts w:hint="eastAsia" w:ascii="仿宋" w:hAnsi="仿宋" w:eastAsia="仿宋"/>
                <w:kern w:val="0"/>
                <w:szCs w:val="20"/>
              </w:rPr>
            </w:pPr>
            <w:r>
              <w:rPr>
                <w:rFonts w:hint="default" w:ascii="仿宋" w:hAnsi="仿宋" w:eastAsia="仿宋"/>
                <w:kern w:val="0"/>
                <w:szCs w:val="20"/>
              </w:rPr>
              <w:t>身份证反面</w:t>
            </w:r>
          </w:p>
        </w:tc>
      </w:tr>
    </w:tbl>
    <w:p w14:paraId="53D80D9E">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6"/>
        <w:widowControl/>
        <w:spacing w:before="120" w:after="120" w:line="240" w:lineRule="auto"/>
        <w:jc w:val="left"/>
        <w:rPr>
          <w:rStyle w:val="16"/>
          <w:rFonts w:hint="eastAsia" w:ascii="仿宋" w:hAnsi="仿宋" w:eastAsia="仿宋"/>
          <w:b/>
          <w:bCs w:val="0"/>
          <w:sz w:val="28"/>
          <w:szCs w:val="30"/>
        </w:rPr>
      </w:pPr>
      <w:bookmarkStart w:id="4" w:name="_Toc445554790"/>
      <w:bookmarkStart w:id="5" w:name="_Toc466024593"/>
      <w:r>
        <w:rPr>
          <w:rStyle w:val="16"/>
          <w:rFonts w:ascii="仿宋" w:hAnsi="仿宋" w:eastAsia="仿宋"/>
          <w:b/>
          <w:bCs w:val="0"/>
          <w:sz w:val="28"/>
          <w:szCs w:val="30"/>
        </w:rPr>
        <w:t>三、</w:t>
      </w:r>
      <w:bookmarkEnd w:id="4"/>
      <w:bookmarkEnd w:id="5"/>
      <w:bookmarkStart w:id="6" w:name="_Toc445554786"/>
      <w:bookmarkStart w:id="7" w:name="_Toc466024587"/>
      <w:bookmarkStart w:id="8" w:name="_Toc466024605"/>
      <w:bookmarkStart w:id="9" w:name="_Toc466024595"/>
      <w:bookmarkStart w:id="10" w:name="_Toc445554792"/>
      <w:bookmarkStart w:id="11" w:name="_Toc445554800"/>
      <w:r>
        <w:rPr>
          <w:rStyle w:val="16"/>
          <w:rFonts w:ascii="仿宋" w:hAnsi="仿宋" w:eastAsia="仿宋"/>
          <w:b/>
          <w:bCs w:val="0"/>
          <w:sz w:val="28"/>
          <w:szCs w:val="30"/>
        </w:rPr>
        <w:t>响应报价一览表</w:t>
      </w:r>
      <w:bookmarkEnd w:id="6"/>
      <w:bookmarkEnd w:id="7"/>
    </w:p>
    <w:p w14:paraId="6B69C3CC">
      <w:pPr>
        <w:pageBreakBefore w:val="0"/>
        <w:widowControl/>
        <w:kinsoku/>
        <w:wordWrap/>
        <w:overflowPunct/>
        <w:topLinePunct w:val="0"/>
        <w:autoSpaceDE/>
        <w:autoSpaceDN/>
        <w:bidi w:val="0"/>
        <w:spacing w:line="360" w:lineRule="auto"/>
        <w:jc w:val="both"/>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12"/>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1" w:hRule="atLeast"/>
        </w:trPr>
        <w:tc>
          <w:tcPr>
            <w:tcW w:w="728" w:type="dxa"/>
            <w:vAlign w:val="center"/>
          </w:tcPr>
          <w:p w14:paraId="5389599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b/>
                <w:kern w:val="0"/>
                <w:szCs w:val="21"/>
              </w:rPr>
            </w:pPr>
            <w:r>
              <w:rPr>
                <w:rFonts w:hint="default" w:ascii="仿宋" w:hAnsi="仿宋" w:eastAsia="仿宋"/>
                <w:b/>
                <w:kern w:val="0"/>
                <w:szCs w:val="21"/>
              </w:rPr>
              <w:t>序号</w:t>
            </w:r>
          </w:p>
        </w:tc>
        <w:tc>
          <w:tcPr>
            <w:tcW w:w="2715" w:type="dxa"/>
            <w:vAlign w:val="center"/>
          </w:tcPr>
          <w:p w14:paraId="573E4EF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b/>
                <w:kern w:val="0"/>
                <w:szCs w:val="21"/>
              </w:rPr>
            </w:pPr>
            <w:r>
              <w:rPr>
                <w:rFonts w:hint="default" w:ascii="仿宋" w:hAnsi="仿宋" w:eastAsia="仿宋"/>
                <w:b/>
                <w:kern w:val="0"/>
                <w:szCs w:val="21"/>
              </w:rPr>
              <w:t>项目</w:t>
            </w:r>
          </w:p>
        </w:tc>
        <w:tc>
          <w:tcPr>
            <w:tcW w:w="6095" w:type="dxa"/>
            <w:vAlign w:val="center"/>
          </w:tcPr>
          <w:p w14:paraId="0C684F8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b/>
                <w:kern w:val="0"/>
                <w:szCs w:val="21"/>
              </w:rPr>
            </w:pPr>
            <w:r>
              <w:rPr>
                <w:rFonts w:hint="default"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default" w:ascii="仿宋" w:hAnsi="仿宋" w:eastAsia="仿宋"/>
                <w:kern w:val="0"/>
                <w:szCs w:val="21"/>
              </w:rPr>
              <w:t>1</w:t>
            </w:r>
          </w:p>
        </w:tc>
        <w:tc>
          <w:tcPr>
            <w:tcW w:w="2715" w:type="dxa"/>
            <w:vAlign w:val="center"/>
          </w:tcPr>
          <w:p w14:paraId="24072916">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项目名称</w:t>
            </w:r>
          </w:p>
        </w:tc>
        <w:tc>
          <w:tcPr>
            <w:tcW w:w="6095" w:type="dxa"/>
            <w:vAlign w:val="center"/>
          </w:tcPr>
          <w:p w14:paraId="41BFF388">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lang w:eastAsia="zh-CN"/>
              </w:rPr>
            </w:pPr>
            <w:r>
              <w:rPr>
                <w:rFonts w:hint="eastAsia" w:ascii="仿宋" w:hAnsi="仿宋" w:eastAsia="仿宋"/>
                <w:kern w:val="0"/>
                <w:szCs w:val="21"/>
                <w:lang w:eastAsia="zh-CN"/>
              </w:rPr>
              <w:t>中国科学技术大学太湖路校区校园临时标识牌采购</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default" w:ascii="仿宋" w:hAnsi="仿宋" w:eastAsia="仿宋"/>
                <w:kern w:val="0"/>
                <w:szCs w:val="21"/>
              </w:rPr>
              <w:t>2</w:t>
            </w:r>
          </w:p>
        </w:tc>
        <w:tc>
          <w:tcPr>
            <w:tcW w:w="2715" w:type="dxa"/>
            <w:vAlign w:val="center"/>
          </w:tcPr>
          <w:p w14:paraId="4DAE673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eastAsia" w:ascii="仿宋" w:hAnsi="仿宋" w:eastAsia="仿宋"/>
                <w:kern w:val="0"/>
                <w:szCs w:val="21"/>
              </w:rPr>
              <w:t>采购</w:t>
            </w:r>
            <w:r>
              <w:rPr>
                <w:rFonts w:hint="default" w:ascii="仿宋" w:hAnsi="仿宋" w:eastAsia="仿宋"/>
                <w:kern w:val="0"/>
                <w:szCs w:val="21"/>
              </w:rPr>
              <w:t>编号</w:t>
            </w:r>
          </w:p>
        </w:tc>
        <w:tc>
          <w:tcPr>
            <w:tcW w:w="6095" w:type="dxa"/>
            <w:vAlign w:val="center"/>
          </w:tcPr>
          <w:p w14:paraId="36BA43F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lang w:eastAsia="zh-CN"/>
              </w:rPr>
            </w:pPr>
            <w:r>
              <w:rPr>
                <w:rFonts w:hint="eastAsia" w:ascii="仿宋" w:hAnsi="仿宋"/>
                <w:szCs w:val="28"/>
                <w:lang w:val="en-US" w:eastAsia="zh-CN"/>
              </w:rPr>
              <w:t>/</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default" w:ascii="仿宋" w:hAnsi="仿宋" w:eastAsia="仿宋"/>
                <w:kern w:val="0"/>
                <w:szCs w:val="21"/>
              </w:rPr>
              <w:t>3</w:t>
            </w:r>
          </w:p>
        </w:tc>
        <w:tc>
          <w:tcPr>
            <w:tcW w:w="2715" w:type="dxa"/>
            <w:vAlign w:val="center"/>
          </w:tcPr>
          <w:p w14:paraId="7A00FF94">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响应报价</w:t>
            </w:r>
          </w:p>
        </w:tc>
        <w:tc>
          <w:tcPr>
            <w:tcW w:w="6095" w:type="dxa"/>
            <w:vAlign w:val="center"/>
          </w:tcPr>
          <w:p w14:paraId="75B002E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default" w:ascii="仿宋" w:hAnsi="仿宋" w:eastAsia="仿宋"/>
                <w:kern w:val="0"/>
                <w:szCs w:val="21"/>
              </w:rPr>
              <w:t>大写:</w:t>
            </w:r>
            <w:r>
              <w:rPr>
                <w:rFonts w:hint="default" w:ascii="仿宋" w:hAnsi="仿宋" w:eastAsia="仿宋"/>
                <w:kern w:val="0"/>
                <w:szCs w:val="21"/>
                <w:u w:val="single"/>
              </w:rPr>
              <w:t xml:space="preserve">                 </w:t>
            </w:r>
            <w:r>
              <w:rPr>
                <w:rFonts w:hint="default" w:ascii="仿宋" w:hAnsi="仿宋" w:eastAsia="仿宋"/>
                <w:kern w:val="0"/>
                <w:szCs w:val="21"/>
              </w:rPr>
              <w:t>元</w:t>
            </w:r>
          </w:p>
          <w:p w14:paraId="7C6CAD2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default" w:ascii="仿宋" w:hAnsi="仿宋" w:eastAsia="仿宋"/>
                <w:kern w:val="0"/>
                <w:szCs w:val="21"/>
              </w:rPr>
              <w:t>小写:</w:t>
            </w:r>
            <w:r>
              <w:rPr>
                <w:rFonts w:hint="default" w:ascii="仿宋" w:hAnsi="仿宋" w:eastAsia="仿宋"/>
                <w:kern w:val="0"/>
                <w:szCs w:val="21"/>
                <w:u w:val="single"/>
              </w:rPr>
              <w:t xml:space="preserve">                 </w:t>
            </w:r>
            <w:r>
              <w:rPr>
                <w:rFonts w:hint="default" w:ascii="仿宋" w:hAnsi="仿宋" w:eastAsia="仿宋"/>
                <w:kern w:val="0"/>
                <w:szCs w:val="21"/>
              </w:rPr>
              <w:t>元</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default" w:ascii="仿宋" w:hAnsi="仿宋" w:eastAsia="仿宋"/>
                <w:kern w:val="0"/>
                <w:szCs w:val="21"/>
              </w:rPr>
              <w:t>4</w:t>
            </w:r>
          </w:p>
        </w:tc>
        <w:tc>
          <w:tcPr>
            <w:tcW w:w="2715" w:type="dxa"/>
            <w:vAlign w:val="center"/>
          </w:tcPr>
          <w:p w14:paraId="7A977612">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响应有效期</w:t>
            </w:r>
          </w:p>
        </w:tc>
        <w:tc>
          <w:tcPr>
            <w:tcW w:w="6095" w:type="dxa"/>
            <w:vAlign w:val="center"/>
          </w:tcPr>
          <w:p w14:paraId="1F997EF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eastAsia" w:ascii="仿宋" w:hAnsi="仿宋" w:eastAsia="仿宋"/>
                <w:kern w:val="0"/>
                <w:szCs w:val="21"/>
                <w:u w:val="single"/>
              </w:rPr>
              <w:t>9</w:t>
            </w:r>
            <w:r>
              <w:rPr>
                <w:rFonts w:hint="default" w:ascii="仿宋" w:hAnsi="仿宋" w:eastAsia="仿宋"/>
                <w:kern w:val="0"/>
                <w:szCs w:val="21"/>
                <w:u w:val="single"/>
              </w:rPr>
              <w:t>0</w:t>
            </w:r>
            <w:r>
              <w:rPr>
                <w:rFonts w:hint="default"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eastAsia" w:ascii="仿宋" w:hAnsi="仿宋" w:eastAsia="仿宋"/>
                <w:kern w:val="0"/>
                <w:szCs w:val="21"/>
              </w:rPr>
              <w:t>质保期</w:t>
            </w:r>
          </w:p>
        </w:tc>
        <w:tc>
          <w:tcPr>
            <w:tcW w:w="6095" w:type="dxa"/>
            <w:vAlign w:val="center"/>
          </w:tcPr>
          <w:p w14:paraId="606129C4">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合同形式</w:t>
            </w:r>
          </w:p>
        </w:tc>
        <w:tc>
          <w:tcPr>
            <w:tcW w:w="6095" w:type="dxa"/>
            <w:vAlign w:val="center"/>
          </w:tcPr>
          <w:p w14:paraId="3BEBB7AE">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付款方式</w:t>
            </w:r>
          </w:p>
        </w:tc>
        <w:tc>
          <w:tcPr>
            <w:tcW w:w="6095" w:type="dxa"/>
            <w:vAlign w:val="center"/>
          </w:tcPr>
          <w:p w14:paraId="54B76BC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left"/>
              <w:rPr>
                <w:rFonts w:hint="eastAsia" w:ascii="仿宋" w:hAnsi="仿宋" w:eastAsia="仿宋"/>
                <w:kern w:val="0"/>
                <w:szCs w:val="21"/>
              </w:rPr>
            </w:pPr>
            <w:r>
              <w:rPr>
                <w:rFonts w:hint="default" w:ascii="仿宋" w:hAnsi="仿宋" w:eastAsia="仿宋"/>
                <w:kern w:val="0"/>
                <w:szCs w:val="21"/>
              </w:rPr>
              <w:t>备注</w:t>
            </w:r>
          </w:p>
        </w:tc>
        <w:tc>
          <w:tcPr>
            <w:tcW w:w="6095" w:type="dxa"/>
            <w:vAlign w:val="center"/>
          </w:tcPr>
          <w:p w14:paraId="3C1545C6">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jc w:val="both"/>
              <w:rPr>
                <w:rFonts w:hint="default" w:ascii="仿宋" w:hAnsi="仿宋" w:eastAsia="仿宋"/>
                <w:kern w:val="0"/>
                <w:szCs w:val="21"/>
                <w:lang w:val="en-US" w:eastAsia="zh-CN"/>
              </w:rPr>
            </w:pPr>
            <w:r>
              <w:rPr>
                <w:rFonts w:hint="eastAsia" w:ascii="仿宋" w:hAnsi="仿宋"/>
                <w:kern w:val="0"/>
                <w:szCs w:val="21"/>
                <w:lang w:val="en-US" w:eastAsia="zh-CN"/>
              </w:rPr>
              <w:t>此报价包含设计、生产、安装、运输、人工、税等所以费用，采购人不另行支付任何费用。</w:t>
            </w:r>
          </w:p>
        </w:tc>
      </w:tr>
    </w:tbl>
    <w:p w14:paraId="224174CC">
      <w:pPr>
        <w:pageBreakBefore w:val="0"/>
        <w:widowControl/>
        <w:kinsoku/>
        <w:wordWrap/>
        <w:overflowPunct/>
        <w:topLinePunct w:val="0"/>
        <w:autoSpaceDE/>
        <w:autoSpaceDN/>
        <w:bidi w:val="0"/>
        <w:spacing w:line="360" w:lineRule="auto"/>
        <w:jc w:val="both"/>
        <w:rPr>
          <w:rFonts w:hint="eastAsia" w:ascii="仿宋" w:hAnsi="仿宋" w:eastAsia="仿宋"/>
          <w:kern w:val="0"/>
          <w:szCs w:val="21"/>
        </w:rPr>
      </w:pPr>
    </w:p>
    <w:p w14:paraId="442A713A">
      <w:pPr>
        <w:pageBreakBefore w:val="0"/>
        <w:widowControl/>
        <w:kinsoku/>
        <w:wordWrap/>
        <w:overflowPunct/>
        <w:topLinePunct w:val="0"/>
        <w:autoSpaceDE/>
        <w:autoSpaceDN/>
        <w:bidi w:val="0"/>
        <w:spacing w:line="360" w:lineRule="auto"/>
        <w:jc w:val="both"/>
        <w:rPr>
          <w:rFonts w:hint="eastAsia" w:ascii="仿宋" w:hAnsi="仿宋" w:eastAsia="仿宋"/>
          <w:kern w:val="0"/>
          <w:szCs w:val="21"/>
        </w:rPr>
      </w:pPr>
    </w:p>
    <w:p w14:paraId="2B46A3F9">
      <w:pPr>
        <w:pageBreakBefore w:val="0"/>
        <w:widowControl/>
        <w:kinsoku/>
        <w:wordWrap/>
        <w:overflowPunct/>
        <w:topLinePunct w:val="0"/>
        <w:autoSpaceDE/>
        <w:autoSpaceDN/>
        <w:bidi w:val="0"/>
        <w:spacing w:line="360" w:lineRule="auto"/>
        <w:ind w:right="-20"/>
        <w:jc w:val="right"/>
        <w:rPr>
          <w:rFonts w:hint="eastAsia" w:ascii="仿宋" w:hAnsi="仿宋" w:eastAsia="仿宋"/>
          <w:kern w:val="0"/>
          <w:szCs w:val="21"/>
        </w:rPr>
      </w:pPr>
      <w:r>
        <w:rPr>
          <w:rFonts w:ascii="仿宋" w:hAnsi="仿宋" w:eastAsia="仿宋"/>
          <w:kern w:val="0"/>
          <w:szCs w:val="21"/>
        </w:rPr>
        <w:t>供应商</w:t>
      </w:r>
      <w:r>
        <w:rPr>
          <w:rFonts w:hint="eastAsia" w:ascii="仿宋" w:hAnsi="仿宋"/>
          <w:kern w:val="0"/>
          <w:szCs w:val="21"/>
          <w:lang w:val="en-US" w:eastAsia="zh-CN"/>
        </w:rPr>
        <w:t>名称</w:t>
      </w:r>
      <w:r>
        <w:rPr>
          <w:rFonts w:ascii="仿宋" w:hAnsi="仿宋" w:eastAsia="仿宋"/>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hint="eastAsia" w:ascii="仿宋" w:hAnsi="仿宋"/>
          <w:kern w:val="0"/>
          <w:szCs w:val="21"/>
          <w:u w:val="single"/>
          <w:lang w:val="en-US" w:eastAsia="zh-CN"/>
        </w:rPr>
        <w:t xml:space="preserve">               </w:t>
      </w:r>
      <w:r>
        <w:rPr>
          <w:rFonts w:ascii="仿宋" w:hAnsi="仿宋" w:eastAsia="仿宋"/>
          <w:kern w:val="0"/>
          <w:szCs w:val="21"/>
          <w:u w:val="single"/>
        </w:rPr>
        <w:t xml:space="preserve">            </w:t>
      </w:r>
      <w:r>
        <w:rPr>
          <w:rFonts w:hint="eastAsia" w:ascii="仿宋" w:hAnsi="仿宋"/>
          <w:kern w:val="0"/>
          <w:szCs w:val="21"/>
          <w:u w:val="single"/>
          <w:lang w:val="en-US" w:eastAsia="zh-CN"/>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pageBreakBefore w:val="0"/>
        <w:widowControl/>
        <w:kinsoku/>
        <w:wordWrap/>
        <w:overflowPunct/>
        <w:topLinePunct w:val="0"/>
        <w:autoSpaceDE/>
        <w:autoSpaceDN/>
        <w:bidi w:val="0"/>
        <w:spacing w:line="360" w:lineRule="auto"/>
        <w:ind w:right="-20"/>
        <w:jc w:val="right"/>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hint="eastAsia" w:ascii="仿宋" w:hAnsi="仿宋"/>
          <w:kern w:val="0"/>
          <w:szCs w:val="21"/>
          <w:u w:val="single"/>
          <w:lang w:val="en-US" w:eastAsia="zh-CN"/>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FBA5E5C">
      <w:pPr>
        <w:pageBreakBefore w:val="0"/>
        <w:widowControl/>
        <w:kinsoku/>
        <w:wordWrap/>
        <w:overflowPunct/>
        <w:topLinePunct w:val="0"/>
        <w:autoSpaceDE/>
        <w:autoSpaceDN/>
        <w:bidi w:val="0"/>
        <w:spacing w:line="360" w:lineRule="auto"/>
        <w:ind w:right="-20"/>
        <w:jc w:val="right"/>
        <w:rPr>
          <w:rFonts w:hint="default" w:ascii="仿宋" w:hAnsi="仿宋" w:eastAsia="仿宋"/>
          <w:kern w:val="0"/>
          <w:szCs w:val="21"/>
          <w:lang w:val="en-US"/>
        </w:rPr>
        <w:sectPr>
          <w:headerReference r:id="rId4" w:type="default"/>
          <w:pgSz w:w="11906" w:h="16838"/>
          <w:pgMar w:top="1134" w:right="1134" w:bottom="1134" w:left="1134" w:header="1089" w:footer="595" w:gutter="0"/>
          <w:cols w:space="720" w:num="1"/>
          <w:titlePg/>
          <w:docGrid w:linePitch="312" w:charSpace="0"/>
        </w:sect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2BB415C7">
      <w:pPr>
        <w:pStyle w:val="6"/>
        <w:widowControl/>
        <w:spacing w:before="120" w:after="120" w:line="240" w:lineRule="auto"/>
        <w:jc w:val="left"/>
        <w:rPr>
          <w:rStyle w:val="16"/>
          <w:rFonts w:ascii="仿宋" w:hAnsi="仿宋" w:eastAsia="仿宋"/>
          <w:b/>
          <w:bCs w:val="0"/>
          <w:sz w:val="28"/>
          <w:szCs w:val="30"/>
        </w:rPr>
      </w:pPr>
      <w:r>
        <w:rPr>
          <w:rStyle w:val="16"/>
          <w:rFonts w:hint="eastAsia" w:ascii="仿宋" w:hAnsi="仿宋" w:eastAsia="仿宋"/>
          <w:b/>
          <w:bCs w:val="0"/>
          <w:sz w:val="28"/>
          <w:szCs w:val="30"/>
        </w:rPr>
        <w:t>四</w:t>
      </w:r>
      <w:r>
        <w:rPr>
          <w:rStyle w:val="16"/>
          <w:rFonts w:ascii="仿宋" w:hAnsi="仿宋" w:eastAsia="仿宋"/>
          <w:b/>
          <w:bCs w:val="0"/>
          <w:sz w:val="28"/>
          <w:szCs w:val="30"/>
        </w:rPr>
        <w:t>、分项报价表</w:t>
      </w:r>
    </w:p>
    <w:p w14:paraId="3ECFB36F">
      <w:pPr>
        <w:pageBreakBefore w:val="0"/>
        <w:kinsoku/>
        <w:wordWrap/>
        <w:overflowPunct/>
        <w:topLinePunct w:val="0"/>
        <w:autoSpaceDE/>
        <w:autoSpaceDN/>
        <w:bidi w:val="0"/>
        <w:spacing w:line="360" w:lineRule="auto"/>
        <w:jc w:val="both"/>
        <w:rPr>
          <w:rFonts w:ascii="仿宋" w:hAnsi="仿宋" w:eastAsia="仿宋" w:cs="宋体"/>
          <w:color w:val="auto"/>
          <w:sz w:val="20"/>
          <w:szCs w:val="22"/>
        </w:rPr>
      </w:pPr>
      <w:r>
        <w:rPr>
          <w:rFonts w:hint="eastAsia" w:ascii="仿宋" w:hAnsi="仿宋" w:eastAsia="仿宋" w:cs="宋体"/>
          <w:color w:val="auto"/>
          <w:position w:val="-1"/>
          <w:sz w:val="24"/>
        </w:rPr>
        <w:t>单位</w:t>
      </w:r>
      <w:r>
        <w:rPr>
          <w:rFonts w:hint="eastAsia" w:ascii="仿宋" w:hAnsi="仿宋" w:eastAsia="仿宋" w:cs="宋体"/>
          <w:color w:val="auto"/>
          <w:spacing w:val="-2"/>
          <w:position w:val="-1"/>
          <w:sz w:val="24"/>
        </w:rPr>
        <w:t>:</w:t>
      </w:r>
      <w:r>
        <w:rPr>
          <w:rFonts w:hint="eastAsia" w:ascii="仿宋" w:hAnsi="仿宋" w:eastAsia="仿宋" w:cs="宋体"/>
          <w:color w:val="auto"/>
          <w:position w:val="-1"/>
          <w:sz w:val="24"/>
        </w:rPr>
        <w:t>人</w:t>
      </w:r>
      <w:r>
        <w:rPr>
          <w:rFonts w:hint="eastAsia" w:ascii="仿宋" w:hAnsi="仿宋" w:eastAsia="仿宋" w:cs="宋体"/>
          <w:color w:val="auto"/>
          <w:spacing w:val="-2"/>
          <w:position w:val="-1"/>
          <w:sz w:val="24"/>
        </w:rPr>
        <w:t>民</w:t>
      </w:r>
      <w:r>
        <w:rPr>
          <w:rFonts w:hint="eastAsia" w:ascii="仿宋" w:hAnsi="仿宋" w:eastAsia="仿宋" w:cs="宋体"/>
          <w:color w:val="auto"/>
          <w:position w:val="-1"/>
          <w:sz w:val="24"/>
        </w:rPr>
        <w:t>币元</w:t>
      </w:r>
    </w:p>
    <w:tbl>
      <w:tblPr>
        <w:tblStyle w:val="12"/>
        <w:tblpPr w:leftFromText="180" w:rightFromText="180" w:vertAnchor="text" w:horzAnchor="page" w:tblpX="1132" w:tblpY="451"/>
        <w:tblOverlap w:val="never"/>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2246"/>
        <w:gridCol w:w="826"/>
        <w:gridCol w:w="1487"/>
        <w:gridCol w:w="1597"/>
        <w:gridCol w:w="1382"/>
        <w:gridCol w:w="1542"/>
      </w:tblGrid>
      <w:tr w14:paraId="1CEB9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83" w:type="pct"/>
            <w:vAlign w:val="center"/>
          </w:tcPr>
          <w:p w14:paraId="7F86DCB7">
            <w:pPr>
              <w:pageBreakBefore w:val="0"/>
              <w:numPr>
                <w:ilvl w:val="0"/>
                <w:numId w:val="0"/>
              </w:numPr>
              <w:kinsoku/>
              <w:wordWrap/>
              <w:overflowPunct/>
              <w:topLinePunct w:val="0"/>
              <w:autoSpaceDE/>
              <w:autoSpaceDN/>
              <w:bidi w:val="0"/>
              <w:spacing w:line="360" w:lineRule="auto"/>
              <w:jc w:val="center"/>
              <w:rPr>
                <w:rFonts w:hint="default" w:ascii="仿宋" w:hAnsi="仿宋" w:eastAsia="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序号</w:t>
            </w:r>
          </w:p>
        </w:tc>
        <w:tc>
          <w:tcPr>
            <w:tcW w:w="1142" w:type="pct"/>
            <w:vAlign w:val="center"/>
          </w:tcPr>
          <w:p w14:paraId="0ED41AB0">
            <w:pPr>
              <w:pageBreakBefore w:val="0"/>
              <w:numPr>
                <w:ilvl w:val="0"/>
                <w:numId w:val="0"/>
              </w:numPr>
              <w:kinsoku/>
              <w:wordWrap/>
              <w:overflowPunct/>
              <w:topLinePunct w:val="0"/>
              <w:autoSpaceDE/>
              <w:autoSpaceDN/>
              <w:bidi w:val="0"/>
              <w:spacing w:line="360" w:lineRule="auto"/>
              <w:jc w:val="center"/>
              <w:rPr>
                <w:rFonts w:hint="default" w:ascii="仿宋" w:hAnsi="仿宋" w:eastAsia="仿宋" w:cs="仿宋"/>
                <w:b/>
                <w:bCs/>
                <w:kern w:val="2"/>
                <w:sz w:val="24"/>
                <w:szCs w:val="24"/>
                <w:vertAlign w:val="baseline"/>
                <w:lang w:val="en-US" w:eastAsia="zh-CN" w:bidi="ar-SA"/>
              </w:rPr>
            </w:pPr>
            <w:r>
              <w:rPr>
                <w:rFonts w:hint="eastAsia" w:ascii="仿宋" w:hAnsi="仿宋" w:eastAsia="仿宋" w:cs="华文细黑"/>
                <w:b/>
                <w:bCs/>
                <w:color w:val="auto"/>
                <w:position w:val="-1"/>
                <w:szCs w:val="21"/>
              </w:rPr>
              <w:t>分项名称</w:t>
            </w:r>
          </w:p>
        </w:tc>
        <w:tc>
          <w:tcPr>
            <w:tcW w:w="420" w:type="pct"/>
            <w:vAlign w:val="center"/>
          </w:tcPr>
          <w:p w14:paraId="1211D241">
            <w:pPr>
              <w:pageBreakBefore w:val="0"/>
              <w:numPr>
                <w:ilvl w:val="0"/>
                <w:numId w:val="0"/>
              </w:numPr>
              <w:kinsoku/>
              <w:wordWrap/>
              <w:overflowPunct/>
              <w:topLinePunct w:val="0"/>
              <w:autoSpaceDE/>
              <w:autoSpaceDN/>
              <w:bidi w:val="0"/>
              <w:spacing w:line="360" w:lineRule="auto"/>
              <w:jc w:val="center"/>
              <w:rPr>
                <w:rFonts w:hint="default" w:ascii="仿宋" w:hAnsi="仿宋" w:cs="仿宋"/>
                <w:b/>
                <w:bCs/>
                <w:kern w:val="2"/>
                <w:sz w:val="24"/>
                <w:szCs w:val="24"/>
                <w:vertAlign w:val="baseline"/>
                <w:lang w:val="en-US" w:eastAsia="zh-CN" w:bidi="ar-SA"/>
              </w:rPr>
            </w:pPr>
            <w:r>
              <w:rPr>
                <w:rFonts w:hint="eastAsia" w:ascii="仿宋" w:hAnsi="仿宋" w:eastAsia="仿宋" w:cs="华文细黑"/>
                <w:b/>
                <w:bCs/>
                <w:color w:val="auto"/>
                <w:position w:val="-1"/>
                <w:szCs w:val="21"/>
              </w:rPr>
              <w:t>单位</w:t>
            </w:r>
          </w:p>
        </w:tc>
        <w:tc>
          <w:tcPr>
            <w:tcW w:w="756" w:type="pct"/>
            <w:vAlign w:val="center"/>
          </w:tcPr>
          <w:p w14:paraId="2B1B0CAE">
            <w:pPr>
              <w:pageBreakBefore w:val="0"/>
              <w:numPr>
                <w:ilvl w:val="0"/>
                <w:numId w:val="0"/>
              </w:numPr>
              <w:kinsoku/>
              <w:wordWrap/>
              <w:overflowPunct/>
              <w:topLinePunct w:val="0"/>
              <w:autoSpaceDE/>
              <w:autoSpaceDN/>
              <w:bidi w:val="0"/>
              <w:spacing w:line="360" w:lineRule="auto"/>
              <w:jc w:val="center"/>
              <w:rPr>
                <w:rFonts w:hint="eastAsia" w:ascii="仿宋" w:hAnsi="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数量（预计）</w:t>
            </w:r>
          </w:p>
        </w:tc>
        <w:tc>
          <w:tcPr>
            <w:tcW w:w="812" w:type="pct"/>
            <w:vAlign w:val="center"/>
          </w:tcPr>
          <w:p w14:paraId="65B12636">
            <w:pPr>
              <w:pageBreakBefore w:val="0"/>
              <w:numPr>
                <w:ilvl w:val="0"/>
                <w:numId w:val="0"/>
              </w:numPr>
              <w:kinsoku/>
              <w:wordWrap/>
              <w:overflowPunct/>
              <w:topLinePunct w:val="0"/>
              <w:autoSpaceDE/>
              <w:autoSpaceDN/>
              <w:bidi w:val="0"/>
              <w:spacing w:line="360" w:lineRule="auto"/>
              <w:jc w:val="center"/>
              <w:rPr>
                <w:rFonts w:hint="default" w:ascii="仿宋" w:hAnsi="仿宋" w:cs="仿宋"/>
                <w:b/>
                <w:bCs/>
                <w:kern w:val="2"/>
                <w:sz w:val="24"/>
                <w:szCs w:val="24"/>
                <w:vertAlign w:val="baseline"/>
                <w:lang w:val="en-US" w:eastAsia="zh-CN" w:bidi="ar-SA"/>
              </w:rPr>
            </w:pPr>
            <w:r>
              <w:rPr>
                <w:rFonts w:hint="eastAsia" w:ascii="仿宋" w:hAnsi="仿宋" w:cs="仿宋"/>
                <w:b/>
                <w:bCs/>
                <w:kern w:val="2"/>
                <w:sz w:val="24"/>
                <w:szCs w:val="24"/>
                <w:vertAlign w:val="baseline"/>
                <w:lang w:val="en-US" w:eastAsia="zh-CN" w:bidi="ar-SA"/>
              </w:rPr>
              <w:t>材质</w:t>
            </w:r>
          </w:p>
        </w:tc>
        <w:tc>
          <w:tcPr>
            <w:tcW w:w="703" w:type="pct"/>
            <w:shd w:val="clear" w:color="auto" w:fill="auto"/>
            <w:vAlign w:val="center"/>
          </w:tcPr>
          <w:p w14:paraId="4B418747">
            <w:pPr>
              <w:keepNext w:val="0"/>
              <w:keepLines w:val="0"/>
              <w:pageBreakBefore w:val="0"/>
              <w:suppressLineNumbers w:val="0"/>
              <w:kinsoku/>
              <w:wordWrap/>
              <w:overflowPunct/>
              <w:topLinePunct w:val="0"/>
              <w:autoSpaceDE/>
              <w:autoSpaceDN/>
              <w:bidi w:val="0"/>
              <w:spacing w:beforeAutospacing="0" w:afterAutospacing="0" w:line="360" w:lineRule="auto"/>
              <w:ind w:left="0" w:leftChars="0" w:right="0" w:rightChars="0"/>
              <w:jc w:val="center"/>
              <w:rPr>
                <w:rFonts w:hint="eastAsia" w:ascii="仿宋" w:hAnsi="仿宋" w:eastAsia="仿宋" w:cs="华文细黑"/>
                <w:b/>
                <w:bCs/>
                <w:color w:val="auto"/>
                <w:kern w:val="2"/>
                <w:sz w:val="24"/>
                <w:szCs w:val="21"/>
                <w:lang w:val="en-US" w:eastAsia="zh-CN" w:bidi="ar-SA"/>
              </w:rPr>
            </w:pPr>
            <w:r>
              <w:rPr>
                <w:rFonts w:hint="eastAsia" w:ascii="仿宋" w:hAnsi="仿宋" w:eastAsia="仿宋" w:cs="华文细黑"/>
                <w:b/>
                <w:bCs/>
                <w:color w:val="auto"/>
                <w:szCs w:val="21"/>
                <w:lang w:val="en-US" w:eastAsia="zh-CN"/>
              </w:rPr>
              <w:t>单价（元）</w:t>
            </w:r>
          </w:p>
        </w:tc>
        <w:tc>
          <w:tcPr>
            <w:tcW w:w="779" w:type="pct"/>
            <w:shd w:val="clear" w:color="auto" w:fill="auto"/>
            <w:vAlign w:val="center"/>
          </w:tcPr>
          <w:p w14:paraId="5DCC9406">
            <w:pPr>
              <w:keepNext w:val="0"/>
              <w:keepLines w:val="0"/>
              <w:pageBreakBefore w:val="0"/>
              <w:suppressLineNumbers w:val="0"/>
              <w:kinsoku/>
              <w:wordWrap/>
              <w:overflowPunct/>
              <w:topLinePunct w:val="0"/>
              <w:autoSpaceDE/>
              <w:autoSpaceDN/>
              <w:bidi w:val="0"/>
              <w:spacing w:beforeAutospacing="0" w:afterAutospacing="0" w:line="360" w:lineRule="auto"/>
              <w:ind w:left="0" w:leftChars="0" w:right="0" w:rightChars="0"/>
              <w:jc w:val="center"/>
              <w:rPr>
                <w:rFonts w:hint="eastAsia" w:ascii="仿宋" w:hAnsi="仿宋" w:eastAsia="仿宋" w:cs="华文细黑"/>
                <w:b/>
                <w:bCs/>
                <w:color w:val="auto"/>
                <w:kern w:val="2"/>
                <w:sz w:val="24"/>
                <w:szCs w:val="21"/>
                <w:lang w:val="en-US" w:eastAsia="zh-CN" w:bidi="ar-SA"/>
              </w:rPr>
            </w:pPr>
            <w:r>
              <w:rPr>
                <w:rFonts w:hint="eastAsia" w:ascii="仿宋" w:hAnsi="仿宋" w:eastAsia="仿宋" w:cs="华文细黑"/>
                <w:b/>
                <w:bCs/>
                <w:color w:val="auto"/>
                <w:position w:val="-1"/>
                <w:szCs w:val="21"/>
              </w:rPr>
              <w:t>总价（元）</w:t>
            </w:r>
          </w:p>
        </w:tc>
      </w:tr>
      <w:tr w14:paraId="48FC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3" w:type="pct"/>
            <w:vAlign w:val="center"/>
          </w:tcPr>
          <w:p w14:paraId="3231001F">
            <w:pPr>
              <w:pageBreakBefore w:val="0"/>
              <w:numPr>
                <w:ilvl w:val="0"/>
                <w:numId w:val="0"/>
              </w:numPr>
              <w:kinsoku/>
              <w:wordWrap/>
              <w:overflowPunct/>
              <w:topLinePunct w:val="0"/>
              <w:autoSpaceDE/>
              <w:autoSpaceDN/>
              <w:bidi w:val="0"/>
              <w:spacing w:line="360" w:lineRule="auto"/>
              <w:jc w:val="both"/>
              <w:rPr>
                <w:rFonts w:hint="default"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1</w:t>
            </w:r>
          </w:p>
        </w:tc>
        <w:tc>
          <w:tcPr>
            <w:tcW w:w="1142" w:type="pct"/>
            <w:vAlign w:val="center"/>
          </w:tcPr>
          <w:p w14:paraId="4F76DCF5">
            <w:pPr>
              <w:pageBreakBefore w:val="0"/>
              <w:numPr>
                <w:ilvl w:val="0"/>
                <w:numId w:val="0"/>
              </w:numPr>
              <w:kinsoku/>
              <w:wordWrap/>
              <w:overflowPunct/>
              <w:topLinePunct w:val="0"/>
              <w:autoSpaceDE/>
              <w:autoSpaceDN/>
              <w:bidi w:val="0"/>
              <w:spacing w:line="360" w:lineRule="auto"/>
              <w:jc w:val="left"/>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lang w:val="en-US" w:eastAsia="zh-CN"/>
              </w:rPr>
              <w:t>路口指引标牌</w:t>
            </w:r>
          </w:p>
        </w:tc>
        <w:tc>
          <w:tcPr>
            <w:tcW w:w="420" w:type="pct"/>
            <w:vAlign w:val="center"/>
          </w:tcPr>
          <w:p w14:paraId="22145BB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根</w:t>
            </w:r>
          </w:p>
        </w:tc>
        <w:tc>
          <w:tcPr>
            <w:tcW w:w="756" w:type="pct"/>
            <w:vAlign w:val="center"/>
          </w:tcPr>
          <w:p w14:paraId="7F06686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5</w:t>
            </w:r>
          </w:p>
        </w:tc>
        <w:tc>
          <w:tcPr>
            <w:tcW w:w="812" w:type="pct"/>
            <w:vAlign w:val="center"/>
          </w:tcPr>
          <w:p w14:paraId="797BDAE8">
            <w:pPr>
              <w:pageBreakBefore w:val="0"/>
              <w:numPr>
                <w:ilvl w:val="0"/>
                <w:numId w:val="0"/>
              </w:numPr>
              <w:kinsoku/>
              <w:wordWrap/>
              <w:overflowPunct/>
              <w:topLinePunct w:val="0"/>
              <w:autoSpaceDE/>
              <w:autoSpaceDN/>
              <w:bidi w:val="0"/>
              <w:spacing w:line="360" w:lineRule="auto"/>
              <w:jc w:val="center"/>
              <w:rPr>
                <w:rFonts w:hint="eastAsia" w:ascii="仿宋" w:hAnsi="仿宋" w:eastAsia="仿宋" w:cs="仿宋"/>
                <w:kern w:val="2"/>
                <w:sz w:val="24"/>
                <w:szCs w:val="24"/>
                <w:vertAlign w:val="baseline"/>
                <w:lang w:val="en-US" w:eastAsia="zh-CN" w:bidi="ar-SA"/>
              </w:rPr>
            </w:pPr>
          </w:p>
        </w:tc>
        <w:tc>
          <w:tcPr>
            <w:tcW w:w="703" w:type="pct"/>
            <w:vAlign w:val="center"/>
          </w:tcPr>
          <w:p w14:paraId="218D142F">
            <w:pPr>
              <w:pageBreakBefore w:val="0"/>
              <w:numPr>
                <w:ilvl w:val="0"/>
                <w:numId w:val="0"/>
              </w:numPr>
              <w:kinsoku/>
              <w:wordWrap/>
              <w:overflowPunct/>
              <w:topLinePunct w:val="0"/>
              <w:autoSpaceDE/>
              <w:autoSpaceDN/>
              <w:bidi w:val="0"/>
              <w:spacing w:line="360" w:lineRule="auto"/>
              <w:jc w:val="center"/>
              <w:rPr>
                <w:rFonts w:hint="eastAsia" w:ascii="仿宋" w:hAnsi="仿宋" w:eastAsia="仿宋" w:cs="仿宋"/>
                <w:kern w:val="2"/>
                <w:sz w:val="24"/>
                <w:szCs w:val="24"/>
                <w:vertAlign w:val="baseline"/>
                <w:lang w:val="en-US" w:eastAsia="zh-CN" w:bidi="ar-SA"/>
              </w:rPr>
            </w:pPr>
          </w:p>
        </w:tc>
        <w:tc>
          <w:tcPr>
            <w:tcW w:w="779" w:type="pct"/>
            <w:vAlign w:val="center"/>
          </w:tcPr>
          <w:p w14:paraId="5EF02734">
            <w:pPr>
              <w:pageBreakBefore w:val="0"/>
              <w:numPr>
                <w:ilvl w:val="0"/>
                <w:numId w:val="0"/>
              </w:numPr>
              <w:kinsoku/>
              <w:wordWrap/>
              <w:overflowPunct/>
              <w:topLinePunct w:val="0"/>
              <w:autoSpaceDE/>
              <w:autoSpaceDN/>
              <w:bidi w:val="0"/>
              <w:spacing w:line="360" w:lineRule="auto"/>
              <w:jc w:val="center"/>
              <w:rPr>
                <w:rFonts w:hint="eastAsia" w:ascii="仿宋" w:hAnsi="仿宋" w:eastAsia="仿宋" w:cs="仿宋"/>
                <w:kern w:val="2"/>
                <w:sz w:val="24"/>
                <w:szCs w:val="24"/>
                <w:vertAlign w:val="baseline"/>
                <w:lang w:val="en-US" w:eastAsia="zh-CN" w:bidi="ar-SA"/>
              </w:rPr>
            </w:pPr>
          </w:p>
        </w:tc>
      </w:tr>
      <w:tr w14:paraId="09D3C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3" w:type="pct"/>
            <w:vAlign w:val="center"/>
          </w:tcPr>
          <w:p w14:paraId="3AA855AA">
            <w:pPr>
              <w:pageBreakBefore w:val="0"/>
              <w:numPr>
                <w:ilvl w:val="0"/>
                <w:numId w:val="0"/>
              </w:numPr>
              <w:kinsoku/>
              <w:wordWrap/>
              <w:overflowPunct/>
              <w:topLinePunct w:val="0"/>
              <w:autoSpaceDE/>
              <w:autoSpaceDN/>
              <w:bidi w:val="0"/>
              <w:spacing w:line="360" w:lineRule="auto"/>
              <w:jc w:val="both"/>
              <w:rPr>
                <w:rFonts w:hint="default" w:ascii="仿宋" w:hAnsi="仿宋" w:eastAsia="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2</w:t>
            </w:r>
          </w:p>
        </w:tc>
        <w:tc>
          <w:tcPr>
            <w:tcW w:w="1142" w:type="pct"/>
            <w:vAlign w:val="center"/>
          </w:tcPr>
          <w:p w14:paraId="4D0DFFDF">
            <w:pPr>
              <w:pageBreakBefore w:val="0"/>
              <w:numPr>
                <w:ilvl w:val="0"/>
                <w:numId w:val="0"/>
              </w:numPr>
              <w:kinsoku/>
              <w:wordWrap/>
              <w:overflowPunct/>
              <w:topLinePunct w:val="0"/>
              <w:autoSpaceDE/>
              <w:autoSpaceDN/>
              <w:bidi w:val="0"/>
              <w:spacing w:line="360" w:lineRule="auto"/>
              <w:jc w:val="left"/>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lang w:val="en-US" w:eastAsia="zh-CN"/>
              </w:rPr>
              <w:t>楼栋信息显示标牌</w:t>
            </w:r>
          </w:p>
        </w:tc>
        <w:tc>
          <w:tcPr>
            <w:tcW w:w="420" w:type="pct"/>
            <w:vAlign w:val="center"/>
          </w:tcPr>
          <w:p w14:paraId="1297910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块</w:t>
            </w:r>
          </w:p>
        </w:tc>
        <w:tc>
          <w:tcPr>
            <w:tcW w:w="756" w:type="pct"/>
            <w:vAlign w:val="center"/>
          </w:tcPr>
          <w:p w14:paraId="1FDC4AC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812" w:type="pct"/>
            <w:vAlign w:val="center"/>
          </w:tcPr>
          <w:p w14:paraId="2CEDB7F6">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03" w:type="pct"/>
            <w:vAlign w:val="center"/>
          </w:tcPr>
          <w:p w14:paraId="2391ADE8">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79" w:type="pct"/>
            <w:vAlign w:val="center"/>
          </w:tcPr>
          <w:p w14:paraId="22DF0C3B">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r>
      <w:tr w14:paraId="2CF79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3" w:type="pct"/>
            <w:vAlign w:val="center"/>
          </w:tcPr>
          <w:p w14:paraId="408B1A7D">
            <w:pPr>
              <w:pageBreakBefore w:val="0"/>
              <w:numPr>
                <w:ilvl w:val="0"/>
                <w:numId w:val="0"/>
              </w:numPr>
              <w:kinsoku/>
              <w:wordWrap/>
              <w:overflowPunct/>
              <w:topLinePunct w:val="0"/>
              <w:autoSpaceDE/>
              <w:autoSpaceDN/>
              <w:bidi w:val="0"/>
              <w:spacing w:line="360" w:lineRule="auto"/>
              <w:jc w:val="both"/>
              <w:rPr>
                <w:rFonts w:hint="eastAsia"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4</w:t>
            </w:r>
          </w:p>
        </w:tc>
        <w:tc>
          <w:tcPr>
            <w:tcW w:w="1142" w:type="pct"/>
            <w:vAlign w:val="center"/>
          </w:tcPr>
          <w:p w14:paraId="0A0EB41B">
            <w:pPr>
              <w:pageBreakBefore w:val="0"/>
              <w:numPr>
                <w:ilvl w:val="0"/>
                <w:numId w:val="0"/>
              </w:numPr>
              <w:kinsoku/>
              <w:wordWrap/>
              <w:overflowPunct/>
              <w:topLinePunct w:val="0"/>
              <w:autoSpaceDE/>
              <w:autoSpaceDN/>
              <w:bidi w:val="0"/>
              <w:spacing w:line="360" w:lineRule="auto"/>
              <w:jc w:val="left"/>
              <w:rPr>
                <w:rFonts w:hint="default" w:ascii="仿宋" w:hAnsi="仿宋" w:eastAsia="仿宋" w:cs="仿宋"/>
                <w:sz w:val="24"/>
                <w:szCs w:val="24"/>
                <w:lang w:val="en-US" w:eastAsia="zh-CN"/>
              </w:rPr>
            </w:pPr>
            <w:r>
              <w:rPr>
                <w:rFonts w:hint="eastAsia" w:ascii="仿宋" w:hAnsi="仿宋" w:cs="仿宋"/>
                <w:sz w:val="24"/>
                <w:szCs w:val="24"/>
                <w:lang w:val="en-US" w:eastAsia="zh-CN"/>
              </w:rPr>
              <w:t>汇车广角镜</w:t>
            </w:r>
          </w:p>
        </w:tc>
        <w:tc>
          <w:tcPr>
            <w:tcW w:w="420" w:type="pct"/>
            <w:vAlign w:val="center"/>
          </w:tcPr>
          <w:p w14:paraId="1F61AE5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根</w:t>
            </w:r>
          </w:p>
        </w:tc>
        <w:tc>
          <w:tcPr>
            <w:tcW w:w="756" w:type="pct"/>
            <w:vAlign w:val="center"/>
          </w:tcPr>
          <w:p w14:paraId="34A14C0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5</w:t>
            </w:r>
          </w:p>
        </w:tc>
        <w:tc>
          <w:tcPr>
            <w:tcW w:w="812" w:type="pct"/>
            <w:vAlign w:val="center"/>
          </w:tcPr>
          <w:p w14:paraId="2BD978DC">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03" w:type="pct"/>
            <w:vAlign w:val="center"/>
          </w:tcPr>
          <w:p w14:paraId="602EBD89">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79" w:type="pct"/>
            <w:vAlign w:val="center"/>
          </w:tcPr>
          <w:p w14:paraId="0BC67AC1">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r>
      <w:tr w14:paraId="5012E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383" w:type="pct"/>
            <w:vAlign w:val="center"/>
          </w:tcPr>
          <w:p w14:paraId="730606B6">
            <w:pPr>
              <w:pageBreakBefore w:val="0"/>
              <w:numPr>
                <w:ilvl w:val="0"/>
                <w:numId w:val="0"/>
              </w:numPr>
              <w:kinsoku/>
              <w:wordWrap/>
              <w:overflowPunct/>
              <w:topLinePunct w:val="0"/>
              <w:autoSpaceDE/>
              <w:autoSpaceDN/>
              <w:bidi w:val="0"/>
              <w:spacing w:line="360" w:lineRule="auto"/>
              <w:jc w:val="both"/>
              <w:rPr>
                <w:rFonts w:hint="default" w:ascii="仿宋" w:hAnsi="仿宋" w:cs="仿宋"/>
                <w:kern w:val="2"/>
                <w:sz w:val="24"/>
                <w:szCs w:val="24"/>
                <w:vertAlign w:val="baseline"/>
                <w:lang w:val="en-US" w:eastAsia="zh-CN" w:bidi="ar-SA"/>
              </w:rPr>
            </w:pPr>
            <w:r>
              <w:rPr>
                <w:rFonts w:hint="eastAsia" w:ascii="仿宋" w:hAnsi="仿宋" w:cs="仿宋"/>
                <w:kern w:val="2"/>
                <w:sz w:val="24"/>
                <w:szCs w:val="24"/>
                <w:vertAlign w:val="baseline"/>
                <w:lang w:val="en-US" w:eastAsia="zh-CN" w:bidi="ar-SA"/>
              </w:rPr>
              <w:t>5</w:t>
            </w:r>
          </w:p>
        </w:tc>
        <w:tc>
          <w:tcPr>
            <w:tcW w:w="1142" w:type="pct"/>
            <w:vAlign w:val="center"/>
          </w:tcPr>
          <w:p w14:paraId="435E17CD">
            <w:pPr>
              <w:pageBreakBefore w:val="0"/>
              <w:numPr>
                <w:ilvl w:val="0"/>
                <w:numId w:val="0"/>
              </w:numPr>
              <w:kinsoku/>
              <w:wordWrap/>
              <w:overflowPunct/>
              <w:topLinePunct w:val="0"/>
              <w:autoSpaceDE/>
              <w:autoSpaceDN/>
              <w:bidi w:val="0"/>
              <w:spacing w:line="360" w:lineRule="auto"/>
              <w:jc w:val="left"/>
              <w:rPr>
                <w:rFonts w:hint="eastAsia" w:ascii="仿宋" w:hAnsi="仿宋" w:cs="仿宋"/>
                <w:sz w:val="24"/>
                <w:szCs w:val="24"/>
                <w:lang w:val="en-US" w:eastAsia="zh-CN"/>
              </w:rPr>
            </w:pPr>
            <w:r>
              <w:rPr>
                <w:rFonts w:hint="eastAsia" w:ascii="仿宋" w:hAnsi="仿宋" w:cs="仿宋"/>
                <w:sz w:val="24"/>
                <w:szCs w:val="24"/>
                <w:lang w:val="en-US" w:eastAsia="zh-CN"/>
              </w:rPr>
              <w:t>校内交通限速标识</w:t>
            </w:r>
          </w:p>
        </w:tc>
        <w:tc>
          <w:tcPr>
            <w:tcW w:w="420" w:type="pct"/>
            <w:vAlign w:val="center"/>
          </w:tcPr>
          <w:p w14:paraId="5F4677BF">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仿宋" w:hAnsi="仿宋" w:cs="仿宋"/>
                <w:kern w:val="2"/>
                <w:sz w:val="24"/>
                <w:szCs w:val="24"/>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块</w:t>
            </w:r>
          </w:p>
        </w:tc>
        <w:tc>
          <w:tcPr>
            <w:tcW w:w="756" w:type="pct"/>
            <w:vAlign w:val="center"/>
          </w:tcPr>
          <w:p w14:paraId="3E2E6ED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仿宋" w:hAnsi="仿宋" w:cs="仿宋"/>
                <w:kern w:val="2"/>
                <w:sz w:val="24"/>
                <w:szCs w:val="24"/>
                <w:vertAlign w:val="baseline"/>
                <w:lang w:val="en-US" w:eastAsia="zh-CN" w:bidi="ar-SA"/>
              </w:rPr>
            </w:pPr>
            <w:r>
              <w:rPr>
                <w:rFonts w:hint="eastAsia" w:ascii="仿宋" w:hAnsi="仿宋" w:cs="仿宋"/>
                <w:i w:val="0"/>
                <w:iCs w:val="0"/>
                <w:color w:val="000000"/>
                <w:kern w:val="0"/>
                <w:sz w:val="24"/>
                <w:szCs w:val="24"/>
                <w:u w:val="none"/>
                <w:lang w:val="en-US" w:eastAsia="zh-CN" w:bidi="ar"/>
              </w:rPr>
              <w:t>3</w:t>
            </w:r>
          </w:p>
        </w:tc>
        <w:tc>
          <w:tcPr>
            <w:tcW w:w="812" w:type="pct"/>
            <w:vAlign w:val="center"/>
          </w:tcPr>
          <w:p w14:paraId="7678AAC7">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03" w:type="pct"/>
            <w:vAlign w:val="center"/>
          </w:tcPr>
          <w:p w14:paraId="5BFDCC98">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c>
          <w:tcPr>
            <w:tcW w:w="779" w:type="pct"/>
            <w:vAlign w:val="center"/>
          </w:tcPr>
          <w:p w14:paraId="16211705">
            <w:pPr>
              <w:pageBreakBefore w:val="0"/>
              <w:numPr>
                <w:ilvl w:val="0"/>
                <w:numId w:val="0"/>
              </w:numPr>
              <w:kinsoku/>
              <w:wordWrap/>
              <w:overflowPunct/>
              <w:topLinePunct w:val="0"/>
              <w:autoSpaceDE/>
              <w:autoSpaceDN/>
              <w:bidi w:val="0"/>
              <w:spacing w:line="360" w:lineRule="auto"/>
              <w:jc w:val="center"/>
              <w:rPr>
                <w:rFonts w:hint="eastAsia" w:ascii="仿宋" w:hAnsi="仿宋" w:cs="仿宋"/>
                <w:kern w:val="2"/>
                <w:sz w:val="24"/>
                <w:szCs w:val="24"/>
                <w:vertAlign w:val="baseline"/>
                <w:lang w:val="en-US" w:eastAsia="zh-CN" w:bidi="ar-SA"/>
              </w:rPr>
            </w:pPr>
          </w:p>
        </w:tc>
      </w:tr>
      <w:tr w14:paraId="38A0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000" w:type="pct"/>
            <w:gridSpan w:val="7"/>
            <w:vAlign w:val="center"/>
          </w:tcPr>
          <w:p w14:paraId="1AB8634C">
            <w:pPr>
              <w:pageBreakBefore w:val="0"/>
              <w:numPr>
                <w:ilvl w:val="0"/>
                <w:numId w:val="0"/>
              </w:numPr>
              <w:kinsoku/>
              <w:wordWrap/>
              <w:overflowPunct/>
              <w:topLinePunct w:val="0"/>
              <w:autoSpaceDE/>
              <w:autoSpaceDN/>
              <w:bidi w:val="0"/>
              <w:spacing w:line="360" w:lineRule="auto"/>
              <w:jc w:val="both"/>
              <w:rPr>
                <w:rFonts w:hint="default" w:ascii="仿宋" w:hAnsi="仿宋" w:eastAsia="仿宋" w:cs="仿宋"/>
                <w:kern w:val="2"/>
                <w:sz w:val="24"/>
                <w:szCs w:val="24"/>
                <w:vertAlign w:val="baseline"/>
                <w:lang w:val="en-US" w:eastAsia="zh-CN" w:bidi="ar-SA"/>
              </w:rPr>
            </w:pPr>
            <w:r>
              <w:rPr>
                <w:rFonts w:hint="eastAsia" w:ascii="仿宋" w:hAnsi="仿宋" w:eastAsia="仿宋" w:cs="华文细黑"/>
                <w:b/>
                <w:bCs/>
                <w:color w:val="auto"/>
                <w:position w:val="-1"/>
                <w:szCs w:val="21"/>
              </w:rPr>
              <w:t>合计报价</w:t>
            </w:r>
            <w:r>
              <w:rPr>
                <w:rFonts w:hint="eastAsia" w:ascii="仿宋" w:hAnsi="仿宋" w:cs="华文细黑"/>
                <w:b/>
                <w:bCs/>
                <w:color w:val="auto"/>
                <w:position w:val="-1"/>
                <w:szCs w:val="21"/>
                <w:lang w:eastAsia="zh-CN"/>
              </w:rPr>
              <w:t>：</w:t>
            </w:r>
            <w:r>
              <w:rPr>
                <w:rFonts w:hint="eastAsia" w:ascii="仿宋" w:hAnsi="仿宋" w:cs="华文细黑"/>
                <w:b/>
                <w:bCs/>
                <w:color w:val="auto"/>
                <w:position w:val="-1"/>
                <w:szCs w:val="21"/>
                <w:u w:val="single"/>
                <w:lang w:val="en-US" w:eastAsia="zh-CN"/>
              </w:rPr>
              <w:t xml:space="preserve">            </w:t>
            </w:r>
            <w:r>
              <w:rPr>
                <w:rFonts w:hint="eastAsia" w:ascii="仿宋" w:hAnsi="仿宋" w:cs="华文细黑"/>
                <w:b/>
                <w:bCs/>
                <w:color w:val="auto"/>
                <w:position w:val="-1"/>
                <w:szCs w:val="21"/>
                <w:lang w:val="en-US" w:eastAsia="zh-CN"/>
              </w:rPr>
              <w:t>元（大写：</w:t>
            </w:r>
            <w:r>
              <w:rPr>
                <w:rFonts w:hint="eastAsia" w:ascii="仿宋" w:hAnsi="仿宋" w:cs="华文细黑"/>
                <w:b/>
                <w:bCs/>
                <w:color w:val="auto"/>
                <w:position w:val="-1"/>
                <w:szCs w:val="21"/>
                <w:u w:val="single"/>
                <w:lang w:val="en-US" w:eastAsia="zh-CN"/>
              </w:rPr>
              <w:t xml:space="preserve">               </w:t>
            </w:r>
            <w:r>
              <w:rPr>
                <w:rFonts w:hint="eastAsia" w:ascii="仿宋" w:hAnsi="仿宋" w:cs="华文细黑"/>
                <w:b/>
                <w:bCs/>
                <w:color w:val="auto"/>
                <w:position w:val="-1"/>
                <w:szCs w:val="21"/>
                <w:lang w:val="en-US" w:eastAsia="zh-CN"/>
              </w:rPr>
              <w:t>）</w:t>
            </w:r>
          </w:p>
        </w:tc>
      </w:tr>
    </w:tbl>
    <w:p w14:paraId="7D8E1AF9">
      <w:pPr>
        <w:pageBreakBefore w:val="0"/>
        <w:kinsoku/>
        <w:wordWrap/>
        <w:overflowPunct/>
        <w:topLinePunct w:val="0"/>
        <w:autoSpaceDE/>
        <w:autoSpaceDN/>
        <w:bidi w:val="0"/>
        <w:spacing w:line="360" w:lineRule="auto"/>
        <w:ind w:right="256"/>
        <w:jc w:val="both"/>
        <w:rPr>
          <w:rFonts w:hint="eastAsia" w:ascii="仿宋" w:hAnsi="仿宋" w:eastAsia="仿宋" w:cs="宋体"/>
          <w:color w:val="auto"/>
          <w:position w:val="-1"/>
          <w:sz w:val="24"/>
        </w:rPr>
      </w:pPr>
    </w:p>
    <w:p w14:paraId="2F61D215">
      <w:pPr>
        <w:pageBreakBefore w:val="0"/>
        <w:widowControl/>
        <w:kinsoku/>
        <w:wordWrap/>
        <w:overflowPunct/>
        <w:topLinePunct w:val="0"/>
        <w:autoSpaceDE/>
        <w:autoSpaceDN/>
        <w:bidi w:val="0"/>
        <w:spacing w:line="360" w:lineRule="auto"/>
        <w:ind w:left="2977" w:right="-20"/>
        <w:jc w:val="both"/>
        <w:rPr>
          <w:rFonts w:ascii="仿宋" w:hAnsi="仿宋" w:eastAsia="仿宋"/>
          <w:color w:val="auto"/>
          <w:kern w:val="0"/>
          <w:szCs w:val="21"/>
        </w:rPr>
      </w:pPr>
    </w:p>
    <w:p w14:paraId="1C05EF86">
      <w:pPr>
        <w:pageBreakBefore w:val="0"/>
        <w:widowControl/>
        <w:kinsoku/>
        <w:wordWrap/>
        <w:overflowPunct/>
        <w:topLinePunct w:val="0"/>
        <w:autoSpaceDE/>
        <w:autoSpaceDN/>
        <w:bidi w:val="0"/>
        <w:spacing w:line="360" w:lineRule="auto"/>
        <w:ind w:left="2977" w:right="-20"/>
        <w:jc w:val="both"/>
        <w:rPr>
          <w:rFonts w:ascii="仿宋" w:hAnsi="仿宋" w:eastAsia="仿宋"/>
          <w:color w:val="auto"/>
          <w:kern w:val="0"/>
          <w:szCs w:val="21"/>
        </w:rPr>
      </w:pPr>
    </w:p>
    <w:p w14:paraId="074BCE10">
      <w:pPr>
        <w:pageBreakBefore w:val="0"/>
        <w:widowControl/>
        <w:kinsoku/>
        <w:wordWrap/>
        <w:overflowPunct/>
        <w:topLinePunct w:val="0"/>
        <w:autoSpaceDE/>
        <w:autoSpaceDN/>
        <w:bidi w:val="0"/>
        <w:spacing w:line="360" w:lineRule="auto"/>
        <w:ind w:left="2977" w:right="-20"/>
        <w:jc w:val="both"/>
        <w:rPr>
          <w:rFonts w:ascii="仿宋" w:hAnsi="仿宋" w:eastAsia="仿宋"/>
          <w:color w:val="auto"/>
          <w:kern w:val="0"/>
          <w:szCs w:val="21"/>
        </w:rPr>
      </w:pPr>
    </w:p>
    <w:p w14:paraId="4297B771">
      <w:pPr>
        <w:pageBreakBefore w:val="0"/>
        <w:widowControl/>
        <w:kinsoku/>
        <w:wordWrap/>
        <w:overflowPunct/>
        <w:topLinePunct w:val="0"/>
        <w:autoSpaceDE/>
        <w:autoSpaceDN/>
        <w:bidi w:val="0"/>
        <w:spacing w:line="360" w:lineRule="auto"/>
        <w:ind w:right="-20"/>
        <w:jc w:val="right"/>
        <w:rPr>
          <w:rFonts w:ascii="仿宋" w:hAnsi="仿宋" w:eastAsia="仿宋"/>
          <w:color w:val="auto"/>
          <w:kern w:val="0"/>
          <w:szCs w:val="21"/>
        </w:rPr>
      </w:pPr>
      <w:r>
        <w:rPr>
          <w:rFonts w:ascii="仿宋" w:hAnsi="仿宋" w:eastAsia="仿宋"/>
          <w:color w:val="auto"/>
          <w:kern w:val="0"/>
          <w:szCs w:val="21"/>
        </w:rPr>
        <w:t>供应商</w:t>
      </w:r>
      <w:r>
        <w:rPr>
          <w:rFonts w:hint="eastAsia" w:ascii="仿宋" w:hAnsi="仿宋"/>
          <w:color w:val="auto"/>
          <w:kern w:val="0"/>
          <w:szCs w:val="21"/>
          <w:lang w:val="en-US" w:eastAsia="zh-CN"/>
        </w:rPr>
        <w:t>名称</w:t>
      </w:r>
      <w:r>
        <w:rPr>
          <w:rFonts w:ascii="仿宋" w:hAnsi="仿宋" w:eastAsia="仿宋"/>
          <w:color w:val="auto"/>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color w:val="auto"/>
          <w:kern w:val="0"/>
          <w:szCs w:val="21"/>
          <w:u w:val="single"/>
          <w:lang w:val="en-US" w:eastAsia="zh-CN"/>
        </w:rPr>
        <w:t xml:space="preserve"> </w:t>
      </w:r>
      <w:r>
        <w:rPr>
          <w:rFonts w:ascii="仿宋" w:hAnsi="仿宋" w:eastAsia="仿宋"/>
          <w:color w:val="auto"/>
          <w:kern w:val="0"/>
          <w:szCs w:val="21"/>
          <w:u w:val="single"/>
        </w:rPr>
        <w:t xml:space="preserve">    </w:t>
      </w:r>
      <w:r>
        <w:rPr>
          <w:rFonts w:hint="eastAsia" w:ascii="仿宋" w:hAnsi="仿宋"/>
          <w:color w:val="auto"/>
          <w:kern w:val="0"/>
          <w:szCs w:val="21"/>
          <w:u w:val="single"/>
          <w:lang w:val="en-US" w:eastAsia="zh-CN"/>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74DF2BE9">
      <w:pPr>
        <w:pageBreakBefore w:val="0"/>
        <w:widowControl/>
        <w:kinsoku/>
        <w:wordWrap/>
        <w:overflowPunct/>
        <w:topLinePunct w:val="0"/>
        <w:autoSpaceDE/>
        <w:autoSpaceDN/>
        <w:bidi w:val="0"/>
        <w:spacing w:line="360" w:lineRule="auto"/>
        <w:ind w:right="-20"/>
        <w:jc w:val="right"/>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hint="eastAsia" w:ascii="仿宋" w:hAnsi="仿宋"/>
          <w:color w:val="auto"/>
          <w:spacing w:val="42"/>
          <w:kern w:val="0"/>
          <w:szCs w:val="21"/>
          <w:u w:val="single"/>
          <w:lang w:val="en-US" w:eastAsia="zh-CN"/>
        </w:rPr>
        <w:t xml:space="preserve"> </w:t>
      </w:r>
      <w:r>
        <w:rPr>
          <w:rFonts w:ascii="仿宋" w:hAnsi="仿宋" w:eastAsia="仿宋"/>
          <w:color w:val="auto"/>
          <w:kern w:val="0"/>
          <w:szCs w:val="21"/>
          <w:u w:val="single"/>
        </w:rPr>
        <w:t xml:space="preserve">  </w:t>
      </w:r>
      <w:r>
        <w:rPr>
          <w:rFonts w:hint="eastAsia" w:ascii="仿宋" w:hAnsi="仿宋"/>
          <w:color w:val="auto"/>
          <w:kern w:val="0"/>
          <w:szCs w:val="21"/>
          <w:u w:val="single"/>
          <w:lang w:val="en-US" w:eastAsia="zh-CN"/>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1819C768">
      <w:pPr>
        <w:pageBreakBefore w:val="0"/>
        <w:widowControl/>
        <w:kinsoku/>
        <w:wordWrap/>
        <w:overflowPunct/>
        <w:topLinePunct w:val="0"/>
        <w:autoSpaceDE/>
        <w:autoSpaceDN/>
        <w:bidi w:val="0"/>
        <w:spacing w:line="360" w:lineRule="auto"/>
        <w:ind w:right="-20"/>
        <w:jc w:val="right"/>
        <w:rPr>
          <w:rStyle w:val="16"/>
          <w:rFonts w:hint="eastAsia" w:ascii="仿宋" w:hAnsi="仿宋" w:eastAsia="仿宋"/>
          <w:b/>
          <w:bCs w:val="0"/>
          <w:color w:val="auto"/>
          <w:sz w:val="28"/>
          <w:szCs w:val="30"/>
          <w:lang w:val="en-US"/>
        </w:r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2A4C5063">
      <w:pPr>
        <w:pageBreakBefore w:val="0"/>
        <w:kinsoku/>
        <w:wordWrap/>
        <w:overflowPunct/>
        <w:topLinePunct w:val="0"/>
        <w:autoSpaceDE/>
        <w:autoSpaceDN/>
        <w:bidi w:val="0"/>
        <w:spacing w:line="360" w:lineRule="auto"/>
        <w:jc w:val="both"/>
        <w:rPr>
          <w:rFonts w:hint="eastAsia"/>
          <w:lang w:val="en-US"/>
        </w:rPr>
      </w:pPr>
    </w:p>
    <w:p w14:paraId="5FAF5E77">
      <w:pPr>
        <w:pStyle w:val="2"/>
        <w:pageBreakBefore w:val="0"/>
        <w:kinsoku/>
        <w:wordWrap/>
        <w:overflowPunct/>
        <w:topLinePunct w:val="0"/>
        <w:autoSpaceDE/>
        <w:autoSpaceDN/>
        <w:bidi w:val="0"/>
        <w:spacing w:after="0" w:line="360" w:lineRule="auto"/>
        <w:jc w:val="both"/>
        <w:rPr>
          <w:rFonts w:hint="eastAsia"/>
          <w:lang w:val="en-US"/>
        </w:rPr>
      </w:pPr>
    </w:p>
    <w:p w14:paraId="07D3AF3A">
      <w:pPr>
        <w:pageBreakBefore w:val="0"/>
        <w:kinsoku/>
        <w:wordWrap/>
        <w:overflowPunct/>
        <w:topLinePunct w:val="0"/>
        <w:autoSpaceDE/>
        <w:autoSpaceDN/>
        <w:bidi w:val="0"/>
        <w:spacing w:line="360" w:lineRule="auto"/>
        <w:jc w:val="both"/>
        <w:rPr>
          <w:rFonts w:hint="eastAsia"/>
          <w:lang w:val="en-US"/>
        </w:rPr>
      </w:pPr>
    </w:p>
    <w:p w14:paraId="147D9FEC">
      <w:pPr>
        <w:pStyle w:val="2"/>
        <w:pageBreakBefore w:val="0"/>
        <w:kinsoku/>
        <w:wordWrap/>
        <w:overflowPunct/>
        <w:topLinePunct w:val="0"/>
        <w:autoSpaceDE/>
        <w:autoSpaceDN/>
        <w:bidi w:val="0"/>
        <w:spacing w:after="0" w:line="360" w:lineRule="auto"/>
        <w:jc w:val="both"/>
        <w:rPr>
          <w:rFonts w:hint="eastAsia"/>
          <w:lang w:val="en-US"/>
        </w:rPr>
      </w:pPr>
    </w:p>
    <w:p w14:paraId="30566EB7">
      <w:pPr>
        <w:pageBreakBefore w:val="0"/>
        <w:kinsoku/>
        <w:wordWrap/>
        <w:overflowPunct/>
        <w:topLinePunct w:val="0"/>
        <w:autoSpaceDE/>
        <w:autoSpaceDN/>
        <w:bidi w:val="0"/>
        <w:spacing w:line="360" w:lineRule="auto"/>
        <w:jc w:val="both"/>
        <w:rPr>
          <w:rFonts w:hint="eastAsia"/>
          <w:lang w:val="en-US"/>
        </w:rPr>
      </w:pPr>
    </w:p>
    <w:p w14:paraId="0114D3DB">
      <w:pPr>
        <w:pStyle w:val="2"/>
        <w:pageBreakBefore w:val="0"/>
        <w:kinsoku/>
        <w:wordWrap/>
        <w:overflowPunct/>
        <w:topLinePunct w:val="0"/>
        <w:autoSpaceDE/>
        <w:autoSpaceDN/>
        <w:bidi w:val="0"/>
        <w:spacing w:after="0" w:line="360" w:lineRule="auto"/>
        <w:jc w:val="both"/>
        <w:rPr>
          <w:rFonts w:hint="eastAsia"/>
          <w:lang w:val="en-US"/>
        </w:rPr>
      </w:pPr>
    </w:p>
    <w:p w14:paraId="1909CC2D">
      <w:pPr>
        <w:pageBreakBefore w:val="0"/>
        <w:kinsoku/>
        <w:wordWrap/>
        <w:overflowPunct/>
        <w:topLinePunct w:val="0"/>
        <w:autoSpaceDE/>
        <w:autoSpaceDN/>
        <w:bidi w:val="0"/>
        <w:spacing w:line="360" w:lineRule="auto"/>
        <w:jc w:val="both"/>
        <w:rPr>
          <w:rFonts w:hint="eastAsia"/>
          <w:lang w:val="en-US"/>
        </w:rPr>
      </w:pPr>
    </w:p>
    <w:p w14:paraId="1A4BFF7E">
      <w:pPr>
        <w:rPr>
          <w:rStyle w:val="16"/>
          <w:rFonts w:hint="eastAsia" w:ascii="仿宋" w:hAnsi="仿宋" w:eastAsia="仿宋"/>
          <w:b/>
          <w:bCs w:val="0"/>
          <w:sz w:val="28"/>
          <w:szCs w:val="30"/>
          <w:lang w:val="en-US" w:eastAsia="zh-CN"/>
        </w:rPr>
      </w:pPr>
      <w:r>
        <w:rPr>
          <w:rStyle w:val="16"/>
          <w:rFonts w:hint="eastAsia" w:ascii="仿宋" w:hAnsi="仿宋" w:eastAsia="仿宋"/>
          <w:b/>
          <w:bCs w:val="0"/>
          <w:sz w:val="28"/>
          <w:szCs w:val="30"/>
          <w:lang w:val="en-US" w:eastAsia="zh-CN"/>
        </w:rPr>
        <w:br w:type="page"/>
      </w:r>
    </w:p>
    <w:p w14:paraId="6AA6200F">
      <w:pPr>
        <w:pStyle w:val="6"/>
        <w:widowControl/>
        <w:spacing w:before="120" w:after="120" w:line="240" w:lineRule="auto"/>
        <w:jc w:val="left"/>
        <w:rPr>
          <w:rStyle w:val="16"/>
          <w:rFonts w:hint="eastAsia" w:ascii="仿宋" w:hAnsi="仿宋" w:eastAsia="仿宋"/>
          <w:b/>
          <w:bCs w:val="0"/>
          <w:sz w:val="28"/>
          <w:szCs w:val="30"/>
        </w:rPr>
      </w:pPr>
      <w:r>
        <w:rPr>
          <w:rStyle w:val="16"/>
          <w:rFonts w:hint="eastAsia" w:ascii="仿宋" w:hAnsi="仿宋" w:eastAsia="仿宋"/>
          <w:b/>
          <w:bCs w:val="0"/>
          <w:sz w:val="28"/>
          <w:szCs w:val="30"/>
        </w:rPr>
        <mc:AlternateContent>
          <mc:Choice Requires="wps">
            <w:drawing>
              <wp:anchor distT="0" distB="0" distL="114300" distR="114300" simplePos="0" relativeHeight="251659264" behindDoc="0" locked="0" layoutInCell="1" allowOverlap="1">
                <wp:simplePos x="0" y="0"/>
                <wp:positionH relativeFrom="column">
                  <wp:posOffset>-147320</wp:posOffset>
                </wp:positionH>
                <wp:positionV relativeFrom="paragraph">
                  <wp:posOffset>404495</wp:posOffset>
                </wp:positionV>
                <wp:extent cx="6320155" cy="8427720"/>
                <wp:effectExtent l="7620" t="7620" r="12065" b="22860"/>
                <wp:wrapNone/>
                <wp:docPr id="14"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59264;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KTeboI1AgAAVA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sKxme2QAAAAsBAAAPAAAAAAAAAAEAIAAAACIAAABkcnMvZG93bnJl&#10;di54bWxQSwECFAAUAAAACACHTuJApN5ugjUCAABUBAAADgAAAAAAAAABACAAAAAoAQAAZHJzL2Uy&#10;b0RvYy54bWxQSwUGAAAAAAYABgBZAQAAzwUAAAAA&#10;">
                <v:fill on="f" focussize="0,0"/>
                <v:stroke weight="1.25pt" color="#000000" miterlimit="8" joinstyle="miter"/>
                <v:imagedata o:title=""/>
                <o:lock v:ext="edit" aspectratio="f"/>
                <v:textbox>
                  <w:txbxContent>
                    <w:p w14:paraId="287644A2"/>
                  </w:txbxContent>
                </v:textbox>
              </v:rect>
            </w:pict>
          </mc:Fallback>
        </mc:AlternateContent>
      </w:r>
      <w:r>
        <w:rPr>
          <w:rStyle w:val="16"/>
          <w:rFonts w:hint="eastAsia" w:ascii="仿宋" w:hAnsi="仿宋" w:eastAsia="仿宋"/>
          <w:b/>
          <w:bCs w:val="0"/>
          <w:sz w:val="28"/>
          <w:szCs w:val="30"/>
          <w:lang w:val="en-US" w:eastAsia="zh-CN"/>
        </w:rPr>
        <w:t>五</w:t>
      </w:r>
      <w:r>
        <w:rPr>
          <w:rStyle w:val="16"/>
          <w:rFonts w:hint="eastAsia" w:ascii="仿宋" w:hAnsi="仿宋" w:eastAsia="仿宋"/>
          <w:b/>
          <w:bCs w:val="0"/>
          <w:sz w:val="28"/>
          <w:szCs w:val="30"/>
        </w:rPr>
        <w:t>、营业执照、资质证书</w:t>
      </w:r>
    </w:p>
    <w:p w14:paraId="0228C4AE">
      <w:pPr>
        <w:pageBreakBefore w:val="0"/>
        <w:kinsoku/>
        <w:wordWrap/>
        <w:overflowPunct/>
        <w:topLinePunct w:val="0"/>
        <w:autoSpaceDE/>
        <w:autoSpaceDN/>
        <w:bidi w:val="0"/>
        <w:spacing w:line="360" w:lineRule="auto"/>
        <w:jc w:val="both"/>
        <w:rPr>
          <w:rFonts w:hint="eastAsia" w:ascii="仿宋" w:hAnsi="仿宋" w:eastAsia="仿宋"/>
        </w:rPr>
      </w:pPr>
      <w:r>
        <w:rPr>
          <w:rFonts w:ascii="仿宋" w:hAnsi="仿宋" w:eastAsia="仿宋"/>
        </w:rPr>
        <w:t xml:space="preserve"> </w:t>
      </w:r>
    </w:p>
    <w:p w14:paraId="57085FDE">
      <w:pPr>
        <w:pageBreakBefore w:val="0"/>
        <w:kinsoku/>
        <w:wordWrap/>
        <w:overflowPunct/>
        <w:topLinePunct w:val="0"/>
        <w:autoSpaceDE/>
        <w:autoSpaceDN/>
        <w:bidi w:val="0"/>
        <w:spacing w:line="360" w:lineRule="auto"/>
        <w:jc w:val="both"/>
        <w:rPr>
          <w:rFonts w:hint="eastAsia" w:ascii="仿宋" w:hAnsi="仿宋" w:eastAsia="仿宋"/>
        </w:rPr>
      </w:pPr>
      <w:r>
        <w:rPr>
          <w:rStyle w:val="16"/>
          <w:rFonts w:ascii="仿宋" w:hAnsi="仿宋" w:eastAsia="仿宋"/>
          <w:b/>
          <w:bCs w:val="0"/>
          <w:sz w:val="28"/>
          <w:szCs w:val="30"/>
        </w:rPr>
        <w:br w:type="page"/>
      </w:r>
      <w:r>
        <w:rPr>
          <w:rStyle w:val="16"/>
          <w:rFonts w:hint="eastAsia" w:ascii="仿宋" w:hAnsi="仿宋" w:eastAsia="仿宋"/>
          <w:b/>
          <w:bCs w:val="0"/>
          <w:sz w:val="28"/>
          <w:szCs w:val="30"/>
          <w:lang w:val="en-US"/>
        </w:rPr>
        <w:t>六、实质性要求响应/偏离表</w:t>
      </w:r>
    </w:p>
    <w:p w14:paraId="7752B27E">
      <w:pPr>
        <w:pageBreakBefore w:val="0"/>
        <w:kinsoku/>
        <w:wordWrap/>
        <w:overflowPunct/>
        <w:topLinePunct w:val="0"/>
        <w:autoSpaceDE/>
        <w:autoSpaceDN/>
        <w:bidi w:val="0"/>
        <w:spacing w:line="360" w:lineRule="auto"/>
        <w:jc w:val="both"/>
        <w:rPr>
          <w:rFonts w:hint="eastAsia" w:ascii="仿宋" w:hAnsi="仿宋" w:eastAsia="仿宋"/>
          <w:b/>
          <w:bCs/>
        </w:rPr>
      </w:pPr>
    </w:p>
    <w:bookmarkEnd w:id="8"/>
    <w:bookmarkEnd w:id="9"/>
    <w:bookmarkEnd w:id="10"/>
    <w:bookmarkEnd w:id="11"/>
    <w:p w14:paraId="3A968CBA">
      <w:pPr>
        <w:pageBreakBefore w:val="0"/>
        <w:widowControl/>
        <w:kinsoku/>
        <w:wordWrap/>
        <w:overflowPunct/>
        <w:topLinePunct w:val="0"/>
        <w:autoSpaceDE/>
        <w:autoSpaceDN/>
        <w:bidi w:val="0"/>
        <w:spacing w:line="360" w:lineRule="auto"/>
        <w:jc w:val="both"/>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12"/>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
                <w:bCs w:val="0"/>
                <w:kern w:val="0"/>
                <w:sz w:val="24"/>
                <w:szCs w:val="24"/>
              </w:rPr>
            </w:pPr>
            <w:r>
              <w:rPr>
                <w:rFonts w:hint="eastAsia" w:ascii="仿宋" w:hAnsi="仿宋" w:eastAsia="仿宋" w:cs="宋体"/>
                <w:b/>
                <w:bCs w:val="0"/>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Cs/>
                <w:kern w:val="0"/>
                <w:sz w:val="24"/>
                <w:szCs w:val="24"/>
                <w:lang w:val="en-US" w:eastAsia="zh-CN"/>
              </w:rPr>
            </w:pPr>
            <w:r>
              <w:rPr>
                <w:rFonts w:hint="eastAsia" w:ascii="仿宋" w:hAnsi="仿宋" w:cs="宋体"/>
                <w:bCs/>
                <w:kern w:val="0"/>
                <w:sz w:val="24"/>
                <w:szCs w:val="24"/>
                <w:lang w:val="en-US" w:eastAsia="zh-CN"/>
              </w:rPr>
              <w:t>1</w:t>
            </w: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center"/>
              <w:rPr>
                <w:rFonts w:hint="eastAsia" w:ascii="仿宋" w:hAnsi="仿宋" w:eastAsia="仿宋" w:cs="宋体"/>
                <w:bCs/>
                <w:kern w:val="0"/>
                <w:sz w:val="24"/>
                <w:szCs w:val="24"/>
                <w:lang w:val="en-US" w:eastAsia="zh-CN"/>
              </w:rPr>
            </w:pPr>
            <w:r>
              <w:rPr>
                <w:rFonts w:hint="eastAsia" w:ascii="仿宋" w:hAnsi="仿宋" w:cs="宋体"/>
                <w:bCs/>
                <w:kern w:val="0"/>
                <w:sz w:val="24"/>
                <w:szCs w:val="24"/>
                <w:lang w:val="en-US" w:eastAsia="zh-CN"/>
              </w:rPr>
              <w:t>2</w:t>
            </w: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keepNext w:val="0"/>
              <w:keepLines w:val="0"/>
              <w:pageBreakBefore w:val="0"/>
              <w:widowControl/>
              <w:suppressLineNumbers w:val="0"/>
              <w:kinsoku/>
              <w:wordWrap/>
              <w:overflowPunct/>
              <w:topLinePunct w:val="0"/>
              <w:autoSpaceDE/>
              <w:autoSpaceDN/>
              <w:bidi w:val="0"/>
              <w:spacing w:beforeAutospacing="0" w:afterAutospacing="0" w:line="360" w:lineRule="auto"/>
              <w:ind w:left="0" w:right="0"/>
              <w:jc w:val="both"/>
              <w:rPr>
                <w:rFonts w:hint="eastAsia" w:ascii="仿宋" w:hAnsi="仿宋" w:eastAsia="仿宋" w:cs="宋体"/>
                <w:kern w:val="0"/>
                <w:sz w:val="24"/>
                <w:szCs w:val="24"/>
              </w:rPr>
            </w:pPr>
          </w:p>
        </w:tc>
      </w:tr>
    </w:tbl>
    <w:p w14:paraId="640D1E3F">
      <w:pPr>
        <w:pageBreakBefore w:val="0"/>
        <w:kinsoku/>
        <w:wordWrap/>
        <w:overflowPunct/>
        <w:topLinePunct w:val="0"/>
        <w:autoSpaceDE/>
        <w:autoSpaceDN/>
        <w:bidi w:val="0"/>
        <w:spacing w:line="360" w:lineRule="auto"/>
        <w:ind w:firstLine="480" w:firstLineChars="200"/>
        <w:jc w:val="both"/>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6"/>
        <w:pageBreakBefore w:val="0"/>
        <w:widowControl/>
        <w:kinsoku/>
        <w:wordWrap/>
        <w:overflowPunct/>
        <w:topLinePunct w:val="0"/>
        <w:autoSpaceDE/>
        <w:autoSpaceDN/>
        <w:bidi w:val="0"/>
        <w:spacing w:before="0" w:beforeLines="0" w:after="0" w:afterLines="0" w:line="360" w:lineRule="auto"/>
        <w:jc w:val="both"/>
        <w:rPr>
          <w:rFonts w:hint="eastAsia" w:ascii="仿宋" w:hAnsi="仿宋" w:eastAsia="仿宋"/>
          <w:kern w:val="0"/>
          <w:sz w:val="28"/>
          <w:lang w:bidi="en-US"/>
        </w:rPr>
      </w:pPr>
      <w:r>
        <w:rPr>
          <w:rStyle w:val="16"/>
          <w:rFonts w:ascii="仿宋" w:hAnsi="仿宋" w:eastAsia="仿宋"/>
          <w:b/>
          <w:bCs w:val="0"/>
          <w:sz w:val="28"/>
          <w:szCs w:val="30"/>
        </w:rPr>
        <w:br w:type="page"/>
      </w:r>
      <w:r>
        <w:rPr>
          <w:rStyle w:val="16"/>
          <w:rFonts w:hint="eastAsia" w:ascii="仿宋" w:hAnsi="仿宋" w:eastAsia="仿宋"/>
          <w:b/>
          <w:bCs w:val="0"/>
          <w:sz w:val="28"/>
          <w:szCs w:val="30"/>
          <w:lang w:val="en-US"/>
        </w:rPr>
        <w:t>七、书面承诺函</w:t>
      </w:r>
    </w:p>
    <w:p w14:paraId="636AA1D0">
      <w:pPr>
        <w:pageBreakBefore w:val="0"/>
        <w:kinsoku/>
        <w:wordWrap/>
        <w:overflowPunct/>
        <w:topLinePunct w:val="0"/>
        <w:autoSpaceDE/>
        <w:autoSpaceDN/>
        <w:bidi w:val="0"/>
        <w:adjustRightInd w:val="0"/>
        <w:snapToGrid w:val="0"/>
        <w:spacing w:line="360" w:lineRule="auto"/>
        <w:jc w:val="both"/>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pageBreakBefore w:val="0"/>
        <w:kinsoku/>
        <w:wordWrap/>
        <w:overflowPunct/>
        <w:topLinePunct w:val="0"/>
        <w:autoSpaceDE/>
        <w:autoSpaceDN/>
        <w:bidi w:val="0"/>
        <w:adjustRightInd w:val="0"/>
        <w:snapToGrid w:val="0"/>
        <w:spacing w:line="360" w:lineRule="auto"/>
        <w:jc w:val="both"/>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pageBreakBefore w:val="0"/>
        <w:kinsoku/>
        <w:wordWrap/>
        <w:overflowPunct/>
        <w:topLinePunct w:val="0"/>
        <w:autoSpaceDE/>
        <w:autoSpaceDN/>
        <w:bidi w:val="0"/>
        <w:adjustRightInd w:val="0"/>
        <w:snapToGrid w:val="0"/>
        <w:spacing w:line="360" w:lineRule="auto"/>
        <w:jc w:val="both"/>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hint="eastAsia" w:ascii="仿宋" w:hAnsi="仿宋"/>
          <w:spacing w:val="2"/>
          <w:szCs w:val="21"/>
          <w:lang w:val="en-US" w:eastAsia="zh-CN"/>
        </w:rPr>
        <w:t>项目</w:t>
      </w:r>
      <w:r>
        <w:rPr>
          <w:rFonts w:hint="eastAsia" w:ascii="仿宋" w:hAnsi="仿宋" w:eastAsia="仿宋"/>
          <w:spacing w:val="2"/>
          <w:szCs w:val="21"/>
          <w:u w:val="single"/>
          <w:lang w:eastAsia="zh-CN"/>
        </w:rPr>
        <w:t>中国科学技术大学太湖路校区校园临时标识牌采购</w:t>
      </w:r>
      <w:r>
        <w:rPr>
          <w:rFonts w:ascii="仿宋" w:hAnsi="仿宋" w:eastAsia="仿宋"/>
          <w:spacing w:val="-1"/>
          <w:szCs w:val="21"/>
        </w:rPr>
        <w:t>，我方现做出以下承诺:</w:t>
      </w:r>
    </w:p>
    <w:p w14:paraId="4AB15B37">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p>
    <w:p w14:paraId="339D55C3">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8"/>
        <w:pageBreakBefore w:val="0"/>
        <w:kinsoku/>
        <w:wordWrap/>
        <w:overflowPunct/>
        <w:topLinePunct w:val="0"/>
        <w:autoSpaceDE/>
        <w:autoSpaceDN/>
        <w:bidi w:val="0"/>
        <w:spacing w:line="360" w:lineRule="auto"/>
        <w:jc w:val="both"/>
        <w:rPr>
          <w:rFonts w:hint="eastAsia" w:ascii="仿宋" w:hAnsi="仿宋" w:eastAsia="仿宋"/>
        </w:rPr>
      </w:pPr>
    </w:p>
    <w:p w14:paraId="4D287CA3">
      <w:pPr>
        <w:pageBreakBefore w:val="0"/>
        <w:kinsoku/>
        <w:wordWrap/>
        <w:overflowPunct/>
        <w:topLinePunct w:val="0"/>
        <w:autoSpaceDE/>
        <w:autoSpaceDN/>
        <w:bidi w:val="0"/>
        <w:adjustRightInd w:val="0"/>
        <w:snapToGrid w:val="0"/>
        <w:spacing w:line="360" w:lineRule="auto"/>
        <w:ind w:firstLine="480" w:firstLineChars="200"/>
        <w:jc w:val="both"/>
        <w:rPr>
          <w:rFonts w:hint="eastAsia" w:ascii="仿宋" w:hAnsi="仿宋" w:eastAsia="仿宋"/>
          <w:szCs w:val="21"/>
        </w:rPr>
      </w:pPr>
      <w:r>
        <w:rPr>
          <w:rFonts w:ascii="仿宋" w:hAnsi="仿宋" w:eastAsia="仿宋"/>
          <w:szCs w:val="21"/>
        </w:rPr>
        <w:t>特此承诺</w:t>
      </w:r>
    </w:p>
    <w:p w14:paraId="254265B7">
      <w:pPr>
        <w:pageBreakBefore w:val="0"/>
        <w:tabs>
          <w:tab w:val="left" w:pos="2035"/>
          <w:tab w:val="left" w:pos="2875"/>
          <w:tab w:val="left" w:pos="6420"/>
        </w:tabs>
        <w:kinsoku/>
        <w:wordWrap/>
        <w:overflowPunct/>
        <w:topLinePunct w:val="0"/>
        <w:autoSpaceDE/>
        <w:autoSpaceDN/>
        <w:bidi w:val="0"/>
        <w:adjustRightInd w:val="0"/>
        <w:snapToGrid w:val="0"/>
        <w:spacing w:line="360" w:lineRule="auto"/>
        <w:ind w:left="115" w:right="16"/>
        <w:jc w:val="both"/>
        <w:rPr>
          <w:rFonts w:hint="eastAsia" w:ascii="仿宋" w:hAnsi="仿宋" w:eastAsia="仿宋"/>
          <w:szCs w:val="21"/>
        </w:rPr>
      </w:pPr>
      <w:r>
        <w:rPr>
          <w:rFonts w:ascii="仿宋" w:hAnsi="仿宋" w:eastAsia="仿宋"/>
          <w:szCs w:val="21"/>
        </w:rPr>
        <w:t>供应商</w:t>
      </w:r>
      <w:r>
        <w:rPr>
          <w:rFonts w:ascii="仿宋" w:hAnsi="仿宋" w:eastAsia="仿宋"/>
          <w:szCs w:val="21"/>
          <w:u w:val="none"/>
        </w:rPr>
        <w:t>名称</w:t>
      </w:r>
      <w:r>
        <w:rPr>
          <w:rFonts w:ascii="仿宋" w:hAnsi="仿宋" w:eastAsia="仿宋"/>
          <w:szCs w:val="21"/>
        </w:rPr>
        <w:t>:</w:t>
      </w:r>
      <w:r>
        <w:rPr>
          <w:rFonts w:ascii="仿宋" w:hAnsi="仿宋" w:eastAsia="仿宋"/>
          <w:szCs w:val="21"/>
          <w:u w:val="single"/>
        </w:rPr>
        <w:t xml:space="preserve"> </w:t>
      </w:r>
      <w:r>
        <w:rPr>
          <w:rFonts w:hint="eastAsia" w:ascii="仿宋" w:hAnsi="仿宋"/>
          <w:szCs w:val="21"/>
          <w:u w:val="single"/>
          <w:lang w:val="en-US" w:eastAsia="zh-CN"/>
        </w:rPr>
        <w:t xml:space="preserve">                               </w:t>
      </w:r>
      <w:r>
        <w:rPr>
          <w:rFonts w:ascii="仿宋" w:hAnsi="仿宋" w:eastAsia="仿宋"/>
          <w:szCs w:val="21"/>
          <w:u w:val="single"/>
        </w:rPr>
        <w:t>（盖章）</w:t>
      </w:r>
    </w:p>
    <w:p w14:paraId="7F44D18D">
      <w:pPr>
        <w:pageBreakBefore w:val="0"/>
        <w:tabs>
          <w:tab w:val="left" w:pos="3715"/>
          <w:tab w:val="left" w:pos="5635"/>
        </w:tabs>
        <w:kinsoku/>
        <w:wordWrap/>
        <w:overflowPunct/>
        <w:topLinePunct w:val="0"/>
        <w:autoSpaceDE/>
        <w:autoSpaceDN/>
        <w:bidi w:val="0"/>
        <w:adjustRightInd w:val="0"/>
        <w:snapToGrid w:val="0"/>
        <w:spacing w:line="360" w:lineRule="auto"/>
        <w:ind w:left="115" w:right="16"/>
        <w:jc w:val="both"/>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hint="eastAsia" w:ascii="仿宋" w:hAnsi="仿宋"/>
          <w:szCs w:val="21"/>
          <w:u w:val="single"/>
          <w:lang w:val="en-US" w:eastAsia="zh-CN"/>
        </w:rPr>
        <w:t xml:space="preserve">     </w:t>
      </w:r>
      <w:r>
        <w:rPr>
          <w:rFonts w:ascii="仿宋" w:hAnsi="仿宋" w:eastAsia="仿宋"/>
          <w:szCs w:val="21"/>
          <w:u w:val="single"/>
        </w:rPr>
        <w:t>（签字或盖章）</w:t>
      </w:r>
      <w:r>
        <w:rPr>
          <w:rFonts w:ascii="仿宋" w:hAnsi="仿宋" w:eastAsia="仿宋"/>
          <w:szCs w:val="21"/>
          <w:u w:val="single"/>
        </w:rPr>
        <w:tab/>
      </w:r>
    </w:p>
    <w:p w14:paraId="0E2817A5">
      <w:pPr>
        <w:pageBreakBefore w:val="0"/>
        <w:tabs>
          <w:tab w:val="left" w:pos="1435"/>
          <w:tab w:val="left" w:pos="2515"/>
          <w:tab w:val="left" w:pos="3120"/>
        </w:tabs>
        <w:kinsoku/>
        <w:wordWrap/>
        <w:overflowPunct/>
        <w:topLinePunct w:val="0"/>
        <w:autoSpaceDE/>
        <w:autoSpaceDN/>
        <w:bidi w:val="0"/>
        <w:adjustRightInd w:val="0"/>
        <w:snapToGrid w:val="0"/>
        <w:spacing w:line="360" w:lineRule="auto"/>
        <w:ind w:left="115" w:right="16"/>
        <w:jc w:val="both"/>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hint="eastAsia" w:ascii="仿宋" w:hAnsi="仿宋"/>
          <w:szCs w:val="21"/>
          <w:u w:val="single"/>
          <w:lang w:val="en-US" w:eastAsia="zh-CN"/>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hint="eastAsia" w:ascii="仿宋" w:hAnsi="仿宋"/>
          <w:szCs w:val="21"/>
          <w:u w:val="single"/>
          <w:lang w:val="en-US" w:eastAsia="zh-CN"/>
        </w:rPr>
        <w:t xml:space="preserve"> </w:t>
      </w:r>
      <w:r>
        <w:rPr>
          <w:rFonts w:ascii="仿宋" w:hAnsi="仿宋" w:eastAsia="仿宋"/>
          <w:szCs w:val="21"/>
          <w:u w:val="single"/>
        </w:rPr>
        <w:t xml:space="preserve"> </w:t>
      </w:r>
      <w:r>
        <w:rPr>
          <w:rFonts w:hint="eastAsia" w:ascii="仿宋" w:hAnsi="仿宋"/>
          <w:szCs w:val="21"/>
          <w:u w:val="single"/>
          <w:lang w:val="en-US" w:eastAsia="zh-CN"/>
        </w:rPr>
        <w:t xml:space="preserve">  </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hint="eastAsia" w:ascii="仿宋" w:hAnsi="仿宋"/>
          <w:szCs w:val="21"/>
          <w:u w:val="single"/>
          <w:lang w:val="en-US" w:eastAsia="zh-CN"/>
        </w:rPr>
        <w:t xml:space="preserve">   </w:t>
      </w:r>
      <w:r>
        <w:rPr>
          <w:rFonts w:ascii="仿宋" w:hAnsi="仿宋" w:eastAsia="仿宋"/>
          <w:szCs w:val="21"/>
        </w:rPr>
        <w:t>日</w:t>
      </w:r>
    </w:p>
    <w:p w14:paraId="0625E60E">
      <w:pPr>
        <w:pStyle w:val="17"/>
        <w:pageBreakBefore w:val="0"/>
        <w:kinsoku/>
        <w:wordWrap/>
        <w:overflowPunct/>
        <w:topLinePunct w:val="0"/>
        <w:autoSpaceDE/>
        <w:autoSpaceDN/>
        <w:bidi w:val="0"/>
        <w:spacing w:line="360" w:lineRule="auto"/>
        <w:jc w:val="both"/>
        <w:rPr>
          <w:rFonts w:hint="eastAsia" w:ascii="仿宋" w:hAnsi="仿宋" w:eastAsia="仿宋" w:cs="仿宋"/>
          <w:sz w:val="28"/>
          <w:szCs w:val="28"/>
        </w:rPr>
      </w:pPr>
      <w:r>
        <w:rPr>
          <w:rFonts w:ascii="仿宋" w:hAnsi="仿宋" w:eastAsia="仿宋"/>
          <w:szCs w:val="21"/>
        </w:rPr>
        <w:br w:type="page"/>
      </w:r>
    </w:p>
    <w:p w14:paraId="5F755101">
      <w:pPr>
        <w:pageBreakBefore w:val="0"/>
        <w:kinsoku/>
        <w:wordWrap/>
        <w:overflowPunct/>
        <w:topLinePunct w:val="0"/>
        <w:autoSpaceDE/>
        <w:autoSpaceDN/>
        <w:bidi w:val="0"/>
        <w:spacing w:line="360" w:lineRule="auto"/>
        <w:jc w:val="both"/>
        <w:rPr>
          <w:rStyle w:val="16"/>
          <w:rFonts w:hint="eastAsia" w:ascii="仿宋" w:hAnsi="仿宋" w:eastAsia="仿宋"/>
          <w:bCs w:val="0"/>
          <w:sz w:val="28"/>
          <w:szCs w:val="30"/>
        </w:rPr>
      </w:pPr>
      <w:r>
        <w:rPr>
          <w:rStyle w:val="16"/>
          <w:rFonts w:hint="eastAsia" w:ascii="仿宋" w:hAnsi="仿宋" w:eastAsia="仿宋"/>
          <w:bCs w:val="0"/>
          <w:sz w:val="28"/>
          <w:szCs w:val="30"/>
          <w:lang w:val="en-US"/>
        </w:rPr>
        <w:t>八</w:t>
      </w:r>
      <w:r>
        <w:rPr>
          <w:rStyle w:val="16"/>
          <w:rFonts w:hint="eastAsia" w:ascii="仿宋" w:hAnsi="仿宋" w:eastAsia="仿宋"/>
          <w:bCs w:val="0"/>
          <w:sz w:val="28"/>
          <w:szCs w:val="30"/>
        </w:rPr>
        <w:t>、供应商认为应提供的其他资料</w:t>
      </w:r>
    </w:p>
    <w:p w14:paraId="359B5607">
      <w:pPr>
        <w:pStyle w:val="8"/>
        <w:pageBreakBefore w:val="0"/>
        <w:kinsoku/>
        <w:wordWrap/>
        <w:overflowPunct/>
        <w:topLinePunct w:val="0"/>
        <w:autoSpaceDE/>
        <w:autoSpaceDN/>
        <w:bidi w:val="0"/>
        <w:spacing w:line="360" w:lineRule="auto"/>
        <w:jc w:val="both"/>
        <w:rPr>
          <w:rFonts w:hint="default"/>
          <w:lang w:val="en-US" w:eastAsia="zh-CN"/>
        </w:rPr>
      </w:pP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10"/>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0288;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1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11"/>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1">
    <w:nsid w:val="0DFA92A4"/>
    <w:multiLevelType w:val="singleLevel"/>
    <w:tmpl w:val="0DFA92A4"/>
    <w:lvl w:ilvl="0" w:tentative="0">
      <w:start w:val="1"/>
      <w:numFmt w:val="decimal"/>
      <w:suff w:val="nothing"/>
      <w:lvlText w:val="%1．"/>
      <w:lvlJc w:val="left"/>
      <w:pPr>
        <w:ind w:left="0" w:firstLine="400"/>
      </w:pPr>
      <w:rPr>
        <w:rFonts w:hint="default"/>
      </w:rPr>
    </w:lvl>
  </w:abstractNum>
  <w:abstractNum w:abstractNumId="2">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8234B0"/>
    <w:rsid w:val="27F07F24"/>
    <w:rsid w:val="2B206634"/>
    <w:rsid w:val="39ED5C42"/>
    <w:rsid w:val="3FC60BB0"/>
    <w:rsid w:val="55545245"/>
    <w:rsid w:val="589624B5"/>
    <w:rsid w:val="5F1A3BAE"/>
    <w:rsid w:val="61B54449"/>
    <w:rsid w:val="6EAC2460"/>
    <w:rsid w:val="70D40630"/>
    <w:rsid w:val="71823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Ascii" w:hAnsiTheme="minorAscii" w:cstheme="minorBidi"/>
      <w:kern w:val="2"/>
      <w:sz w:val="24"/>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420" w:leftChars="200" w:firstLine="420" w:firstLineChars="200"/>
    </w:pPr>
  </w:style>
  <w:style w:type="paragraph" w:styleId="3">
    <w:name w:val="Body Text Indent"/>
    <w:basedOn w:val="1"/>
    <w:next w:val="4"/>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7">
    <w:name w:val="annotation text"/>
    <w:basedOn w:val="1"/>
    <w:qFormat/>
    <w:uiPriority w:val="0"/>
    <w:pPr>
      <w:jc w:val="left"/>
    </w:pPr>
  </w:style>
  <w:style w:type="paragraph" w:styleId="8">
    <w:name w:val="Body Text"/>
    <w:basedOn w:val="1"/>
    <w:qFormat/>
    <w:uiPriority w:val="0"/>
    <w:pPr>
      <w:jc w:val="left"/>
    </w:pPr>
    <w:rPr>
      <w:rFonts w:ascii="宋体" w:hAnsi="Verdana" w:cs="仿宋_GB2312"/>
      <w:color w:val="10000A"/>
      <w:szCs w:val="32"/>
    </w:rPr>
  </w:style>
  <w:style w:type="paragraph" w:styleId="9">
    <w:name w:val="List 2"/>
    <w:basedOn w:val="1"/>
    <w:qFormat/>
    <w:uiPriority w:val="0"/>
    <w:pPr>
      <w:ind w:left="100" w:leftChars="200" w:hanging="200" w:hangingChars="200"/>
    </w:pPr>
    <w:rPr>
      <w:sz w:val="21"/>
      <w:szCs w:val="24"/>
    </w:rPr>
  </w:style>
  <w:style w:type="paragraph" w:styleId="10">
    <w:name w:val="footer"/>
    <w:basedOn w:val="1"/>
    <w:qFormat/>
    <w:uiPriority w:val="0"/>
    <w:pPr>
      <w:tabs>
        <w:tab w:val="center" w:pos="4153"/>
        <w:tab w:val="right" w:pos="8306"/>
      </w:tabs>
      <w:snapToGrid w:val="0"/>
      <w:jc w:val="left"/>
    </w:pPr>
    <w:rPr>
      <w:rFonts w:ascii="仿宋_GB2312" w:hAnsi="Verdana" w:cs="仿宋_GB2312"/>
      <w:color w:val="10000A"/>
      <w:sz w:val="18"/>
      <w:szCs w:val="32"/>
    </w:rPr>
  </w:style>
  <w:style w:type="paragraph" w:styleId="11">
    <w:name w:val="header"/>
    <w:basedOn w:val="1"/>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qFormat/>
    <w:uiPriority w:val="0"/>
    <w:rPr>
      <w:rFonts w:ascii="仿宋_GB2312" w:hAnsi="Verdana" w:eastAsia="仿宋_GB2312" w:cs="仿宋_GB2312"/>
      <w:color w:val="0000FF"/>
      <w:kern w:val="0"/>
      <w:sz w:val="32"/>
      <w:szCs w:val="32"/>
      <w:u w:val="single"/>
      <w:lang w:eastAsia="en-US"/>
    </w:rPr>
  </w:style>
  <w:style w:type="character" w:customStyle="1" w:styleId="16">
    <w:name w:val="标题 2 Char Char"/>
    <w:qFormat/>
    <w:uiPriority w:val="0"/>
    <w:rPr>
      <w:rFonts w:ascii="Arial" w:hAnsi="Arial" w:eastAsia="黑体" w:cs="Times New Roman"/>
      <w:b/>
      <w:bCs/>
      <w:kern w:val="2"/>
      <w:sz w:val="32"/>
      <w:szCs w:val="32"/>
      <w:lang w:val="en-US" w:eastAsia="zh-CN" w:bidi="ar-SA"/>
    </w:rPr>
  </w:style>
  <w:style w:type="paragraph" w:customStyle="1" w:styleId="17">
    <w:name w:val="p0"/>
    <w:basedOn w:val="1"/>
    <w:qFormat/>
    <w:uiPriority w:val="0"/>
    <w:pPr>
      <w:widowControl/>
    </w:pPr>
    <w:rPr>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3052</Words>
  <Characters>3185</Characters>
  <Lines>0</Lines>
  <Paragraphs>0</Paragraphs>
  <TotalTime>8</TotalTime>
  <ScaleCrop>false</ScaleCrop>
  <LinksUpToDate>false</LinksUpToDate>
  <CharactersWithSpaces>4351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2026-07-06T02:13:00Z</dcterms:created>
  <dc:creator>SZX</dc:creator>
  <cp:lastModifiedBy>吕蒙蒙</cp:lastModifiedBy>
  <dcterms:modified xsi:type="dcterms:W3CDTF">2026-07-16T06:59:50Z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8CCD03B1738043B39946AF2B32E19D5A_13</vt:lpwstr>
  </property>
  <property fmtid="{D5CDD505-2E9C-101B-9397-08002B2CF9AE}" pid="4" name="KSOTemplateDocerSaveRecord">
    <vt:lpwstr>eyJoZGlkIjoiZTU5MjkxNzk1YzhjZmYzZWNkZjgyYmQyZjIzZjdhNjIiLCJ1c2VySWQiOiIzOTU2MDU2MDcifQ==</vt:lpwstr>
  </property>
</Properties>
</file>