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3F01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6F5ED30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23D2E5F3">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ED0150F">
      <w:pPr>
        <w:pStyle w:val="355"/>
        <w:widowControl w:val="0"/>
        <w:adjustRightInd w:val="0"/>
        <w:snapToGrid w:val="0"/>
        <w:spacing w:before="48" w:beforeLines="20" w:after="48" w:afterLines="20" w:line="360" w:lineRule="auto"/>
        <w:outlineLvl w:val="0"/>
        <w:rPr>
          <w:rFonts w:hint="eastAsia" w:ascii="仿宋" w:hAnsi="仿宋" w:eastAsia="仿宋"/>
          <w:bCs/>
          <w:kern w:val="2"/>
          <w:sz w:val="44"/>
          <w:szCs w:val="44"/>
          <w:lang w:eastAsia="zh-CN"/>
        </w:rPr>
      </w:pPr>
      <w:r>
        <w:rPr>
          <w:rFonts w:hint="eastAsia" w:ascii="仿宋" w:hAnsi="仿宋" w:eastAsia="仿宋"/>
          <w:bCs/>
          <w:kern w:val="2"/>
          <w:sz w:val="44"/>
          <w:szCs w:val="44"/>
          <w:lang w:eastAsia="zh-CN"/>
        </w:rPr>
        <w:t>中国科大全校区电动液压升降桩及控制系统维保</w:t>
      </w:r>
    </w:p>
    <w:p w14:paraId="50254813">
      <w:pPr>
        <w:pStyle w:val="355"/>
        <w:widowControl w:val="0"/>
        <w:adjustRightInd w:val="0"/>
        <w:snapToGrid w:val="0"/>
        <w:spacing w:before="48" w:beforeLines="20" w:after="48" w:afterLines="20" w:line="360" w:lineRule="auto"/>
        <w:outlineLvl w:val="0"/>
        <w:rPr>
          <w:rFonts w:hint="eastAsia" w:ascii="仿宋" w:hAnsi="仿宋" w:eastAsia="仿宋"/>
          <w:b w:val="0"/>
          <w:kern w:val="2"/>
          <w:sz w:val="28"/>
          <w:szCs w:val="28"/>
        </w:rPr>
      </w:pPr>
      <w:r>
        <w:rPr>
          <w:rFonts w:hint="eastAsia" w:ascii="仿宋" w:hAnsi="仿宋" w:eastAsia="仿宋"/>
          <w:bCs/>
          <w:kern w:val="2"/>
          <w:sz w:val="44"/>
          <w:szCs w:val="44"/>
          <w:lang w:eastAsia="zh-CN"/>
        </w:rPr>
        <w:t>服务采购</w:t>
      </w:r>
      <w:r>
        <w:rPr>
          <w:rFonts w:hint="eastAsia" w:ascii="仿宋" w:hAnsi="仿宋" w:eastAsia="仿宋"/>
          <w:bCs/>
          <w:kern w:val="2"/>
          <w:sz w:val="44"/>
          <w:szCs w:val="44"/>
        </w:rPr>
        <w:t>项目询价文件</w:t>
      </w:r>
    </w:p>
    <w:p w14:paraId="414AE023">
      <w:pPr>
        <w:spacing w:line="360" w:lineRule="auto"/>
        <w:jc w:val="center"/>
        <w:outlineLvl w:val="0"/>
        <w:rPr>
          <w:rFonts w:hint="eastAsia" w:ascii="仿宋" w:hAnsi="仿宋" w:eastAsia="仿宋"/>
          <w:b/>
          <w:sz w:val="32"/>
          <w:szCs w:val="32"/>
        </w:rPr>
      </w:pPr>
      <w:bookmarkStart w:id="0" w:name="_Toc408475137"/>
      <w:bookmarkStart w:id="1" w:name="_Toc449107624"/>
      <w:bookmarkStart w:id="2" w:name="_Toc129"/>
      <w:r>
        <w:rPr>
          <w:rFonts w:hint="eastAsia" w:ascii="仿宋" w:hAnsi="仿宋" w:eastAsia="仿宋"/>
          <w:b/>
          <w:sz w:val="32"/>
          <w:szCs w:val="32"/>
        </w:rPr>
        <w:t>采购编号:</w:t>
      </w:r>
      <w:bookmarkEnd w:id="0"/>
      <w:bookmarkEnd w:id="1"/>
      <w:bookmarkEnd w:id="2"/>
      <w:r>
        <w:rPr>
          <w:rFonts w:hint="eastAsia" w:ascii="仿宋" w:hAnsi="仿宋" w:eastAsia="仿宋"/>
          <w:b/>
          <w:sz w:val="32"/>
          <w:szCs w:val="32"/>
          <w:lang w:eastAsia="zh-CN"/>
        </w:rPr>
        <w:t>CG20260512-1084</w:t>
      </w:r>
    </w:p>
    <w:p w14:paraId="70857362">
      <w:pPr>
        <w:spacing w:line="360" w:lineRule="auto"/>
        <w:jc w:val="center"/>
        <w:outlineLvl w:val="0"/>
        <w:rPr>
          <w:rFonts w:hint="eastAsia" w:ascii="仿宋" w:hAnsi="仿宋" w:eastAsia="仿宋"/>
          <w:b/>
          <w:sz w:val="32"/>
          <w:szCs w:val="32"/>
        </w:rPr>
      </w:pPr>
    </w:p>
    <w:p w14:paraId="4AA85A2E">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7987FFC">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072C84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E793A0E">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0BB52034">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EA11AC5">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458CD407">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46AEEFED">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403739B4">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21AD89BB">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9898E86">
      <w:pPr>
        <w:pStyle w:val="52"/>
        <w:spacing w:line="700" w:lineRule="exact"/>
        <w:jc w:val="center"/>
        <w:rPr>
          <w:rFonts w:hint="eastAsia" w:ascii="仿宋" w:hAnsi="仿宋" w:eastAsia="仿宋" w:cs="宋体"/>
          <w:color w:val="auto"/>
          <w:sz w:val="32"/>
        </w:rPr>
      </w:pPr>
      <w:r>
        <w:rPr>
          <w:rFonts w:hint="eastAsia" w:ascii="仿宋" w:hAnsi="仿宋" w:eastAsia="仿宋" w:cs="宋体"/>
          <w:color w:val="auto"/>
          <w:sz w:val="32"/>
        </w:rPr>
        <w:t>2</w:t>
      </w:r>
      <w:r>
        <w:rPr>
          <w:rFonts w:ascii="仿宋" w:hAnsi="仿宋" w:eastAsia="仿宋" w:cs="宋体"/>
          <w:color w:val="auto"/>
          <w:sz w:val="32"/>
        </w:rPr>
        <w:t>02</w:t>
      </w:r>
      <w:r>
        <w:rPr>
          <w:rFonts w:hint="eastAsia" w:ascii="仿宋" w:hAnsi="仿宋" w:eastAsia="仿宋" w:cs="宋体"/>
          <w:color w:val="auto"/>
          <w:sz w:val="32"/>
        </w:rPr>
        <w:t>6年</w:t>
      </w:r>
      <w:r>
        <w:rPr>
          <w:rFonts w:hint="eastAsia" w:ascii="仿宋" w:hAnsi="仿宋" w:eastAsia="仿宋" w:cs="宋体"/>
          <w:color w:val="auto"/>
          <w:sz w:val="32"/>
          <w:lang w:val="en-US" w:eastAsia="zh-CN"/>
        </w:rPr>
        <w:t>5</w:t>
      </w:r>
      <w:r>
        <w:rPr>
          <w:rFonts w:hint="eastAsia" w:ascii="仿宋" w:hAnsi="仿宋" w:eastAsia="仿宋" w:cs="宋体"/>
          <w:color w:val="auto"/>
          <w:sz w:val="32"/>
        </w:rPr>
        <w:t>月</w:t>
      </w:r>
    </w:p>
    <w:p w14:paraId="4D2D5803">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5F9640CE">
      <w:pPr>
        <w:pStyle w:val="37"/>
        <w:rPr>
          <w:rFonts w:hint="eastAsia" w:ascii="仿宋" w:hAnsi="仿宋" w:eastAsia="仿宋"/>
        </w:rPr>
      </w:pPr>
    </w:p>
    <w:p w14:paraId="2241173F">
      <w:pPr>
        <w:rPr>
          <w:rFonts w:hint="eastAsia" w:ascii="仿宋" w:hAnsi="仿宋" w:eastAsia="仿宋"/>
          <w:b/>
          <w:bCs/>
          <w:sz w:val="32"/>
          <w:szCs w:val="32"/>
        </w:rPr>
      </w:pPr>
      <w:r>
        <w:rPr>
          <w:rFonts w:hint="eastAsia" w:ascii="仿宋" w:hAnsi="仿宋" w:eastAsia="仿宋"/>
          <w:b/>
          <w:bCs/>
          <w:sz w:val="32"/>
          <w:szCs w:val="32"/>
        </w:rPr>
        <w:br w:type="page"/>
      </w:r>
    </w:p>
    <w:p w14:paraId="3625A1C1">
      <w:pPr>
        <w:jc w:val="center"/>
        <w:rPr>
          <w:rFonts w:hint="eastAsia" w:ascii="仿宋" w:hAnsi="仿宋" w:eastAsia="仿宋"/>
          <w:b/>
          <w:bCs/>
          <w:sz w:val="32"/>
          <w:szCs w:val="32"/>
        </w:rPr>
      </w:pPr>
      <w:r>
        <w:rPr>
          <w:rFonts w:hint="eastAsia" w:ascii="仿宋" w:hAnsi="仿宋" w:eastAsia="仿宋"/>
          <w:b/>
          <w:bCs/>
          <w:sz w:val="32"/>
          <w:szCs w:val="32"/>
        </w:rPr>
        <w:t>目   录</w:t>
      </w:r>
    </w:p>
    <w:p w14:paraId="5CBB4918">
      <w:pPr>
        <w:jc w:val="right"/>
        <w:rPr>
          <w:rFonts w:hint="eastAsia" w:ascii="仿宋" w:hAnsi="仿宋" w:eastAsia="仿宋"/>
          <w:b/>
          <w:bCs/>
          <w:sz w:val="32"/>
          <w:szCs w:val="32"/>
        </w:rPr>
      </w:pPr>
    </w:p>
    <w:p w14:paraId="17F011B6">
      <w:pPr>
        <w:pStyle w:val="446"/>
        <w:tabs>
          <w:tab w:val="right" w:leader="dot" w:pos="9136"/>
        </w:tabs>
        <w:rPr>
          <w:rFonts w:hint="eastAsia" w:ascii="仿宋" w:hAnsi="仿宋" w:eastAsia="仿宋"/>
        </w:rPr>
      </w:pPr>
      <w:r>
        <w:rPr>
          <w:rFonts w:ascii="仿宋" w:hAnsi="仿宋" w:eastAsia="仿宋"/>
          <w:sz w:val="32"/>
          <w:szCs w:val="32"/>
        </w:rPr>
        <w:fldChar w:fldCharType="begin"/>
      </w:r>
      <w:r>
        <w:rPr>
          <w:rFonts w:ascii="仿宋" w:hAnsi="仿宋" w:eastAsia="仿宋"/>
          <w:sz w:val="32"/>
          <w:szCs w:val="32"/>
        </w:rPr>
        <w:instrText xml:space="preserve">TOC \o "1-1" \h \u </w:instrText>
      </w:r>
      <w:r>
        <w:rPr>
          <w:rFonts w:ascii="仿宋" w:hAnsi="仿宋" w:eastAsia="仿宋"/>
          <w:sz w:val="32"/>
          <w:szCs w:val="32"/>
        </w:rPr>
        <w:fldChar w:fldCharType="separate"/>
      </w:r>
    </w:p>
    <w:p w14:paraId="6FE42D7C">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"_Toc903" </w:instrText>
      </w:r>
      <w:r>
        <w:fldChar w:fldCharType="separate"/>
      </w:r>
      <w:r>
        <w:rPr>
          <w:rFonts w:hint="eastAsia" w:ascii="仿宋" w:hAnsi="仿宋" w:eastAsia="仿宋"/>
          <w:sz w:val="36"/>
          <w:szCs w:val="36"/>
        </w:rPr>
        <w:t>第一章  询价公告</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_Toc903 \h </w:instrText>
      </w:r>
      <w:r>
        <w:rPr>
          <w:rFonts w:ascii="仿宋" w:hAnsi="仿宋" w:eastAsia="仿宋"/>
          <w:sz w:val="36"/>
          <w:szCs w:val="36"/>
        </w:rPr>
        <w:fldChar w:fldCharType="separate"/>
      </w:r>
      <w:r>
        <w:rPr>
          <w:rFonts w:ascii="仿宋" w:hAnsi="仿宋" w:eastAsia="仿宋"/>
          <w:sz w:val="36"/>
          <w:szCs w:val="36"/>
        </w:rPr>
        <w:t>3</w:t>
      </w:r>
      <w:r>
        <w:rPr>
          <w:rFonts w:ascii="仿宋" w:hAnsi="仿宋" w:eastAsia="仿宋"/>
          <w:sz w:val="36"/>
          <w:szCs w:val="36"/>
        </w:rPr>
        <w:fldChar w:fldCharType="end"/>
      </w:r>
      <w:r>
        <w:rPr>
          <w:rFonts w:ascii="仿宋" w:hAnsi="仿宋" w:eastAsia="仿宋"/>
          <w:sz w:val="36"/>
          <w:szCs w:val="36"/>
        </w:rPr>
        <w:fldChar w:fldCharType="end"/>
      </w:r>
    </w:p>
    <w:p w14:paraId="1FB1DAFF">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"_Toc18461" </w:instrText>
      </w:r>
      <w:r>
        <w:fldChar w:fldCharType="separate"/>
      </w:r>
      <w:r>
        <w:rPr>
          <w:rFonts w:hint="eastAsia" w:ascii="仿宋" w:hAnsi="仿宋" w:eastAsia="仿宋"/>
          <w:bCs/>
          <w:sz w:val="36"/>
          <w:szCs w:val="36"/>
        </w:rPr>
        <w:t>第二章  询价须知</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_Toc18461 \h </w:instrText>
      </w:r>
      <w:r>
        <w:rPr>
          <w:rFonts w:ascii="仿宋" w:hAnsi="仿宋" w:eastAsia="仿宋"/>
          <w:sz w:val="36"/>
          <w:szCs w:val="36"/>
        </w:rPr>
        <w:fldChar w:fldCharType="separate"/>
      </w:r>
      <w:r>
        <w:rPr>
          <w:rFonts w:ascii="仿宋" w:hAnsi="仿宋" w:eastAsia="仿宋"/>
          <w:sz w:val="36"/>
          <w:szCs w:val="36"/>
        </w:rPr>
        <w:t>6</w:t>
      </w:r>
      <w:r>
        <w:rPr>
          <w:rFonts w:ascii="仿宋" w:hAnsi="仿宋" w:eastAsia="仿宋"/>
          <w:sz w:val="36"/>
          <w:szCs w:val="36"/>
        </w:rPr>
        <w:fldChar w:fldCharType="end"/>
      </w:r>
      <w:r>
        <w:rPr>
          <w:rFonts w:ascii="仿宋" w:hAnsi="仿宋" w:eastAsia="仿宋"/>
          <w:sz w:val="36"/>
          <w:szCs w:val="36"/>
        </w:rPr>
        <w:fldChar w:fldCharType="end"/>
      </w:r>
    </w:p>
    <w:p w14:paraId="052B2050">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"_Toc30101" </w:instrText>
      </w:r>
      <w:r>
        <w:fldChar w:fldCharType="separate"/>
      </w:r>
      <w:r>
        <w:rPr>
          <w:rFonts w:hint="eastAsia" w:ascii="仿宋" w:hAnsi="仿宋" w:eastAsia="仿宋"/>
          <w:bCs/>
          <w:sz w:val="36"/>
          <w:szCs w:val="36"/>
        </w:rPr>
        <w:t>第三章  采购需求</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_Toc30101 \h </w:instrText>
      </w:r>
      <w:r>
        <w:rPr>
          <w:rFonts w:ascii="仿宋" w:hAnsi="仿宋" w:eastAsia="仿宋"/>
          <w:sz w:val="36"/>
          <w:szCs w:val="36"/>
        </w:rPr>
        <w:fldChar w:fldCharType="separate"/>
      </w:r>
      <w:r>
        <w:rPr>
          <w:rFonts w:ascii="仿宋" w:hAnsi="仿宋" w:eastAsia="仿宋"/>
          <w:sz w:val="36"/>
          <w:szCs w:val="36"/>
        </w:rPr>
        <w:t>15</w:t>
      </w:r>
      <w:r>
        <w:rPr>
          <w:rFonts w:ascii="仿宋" w:hAnsi="仿宋" w:eastAsia="仿宋"/>
          <w:sz w:val="36"/>
          <w:szCs w:val="36"/>
        </w:rPr>
        <w:fldChar w:fldCharType="end"/>
      </w:r>
      <w:r>
        <w:rPr>
          <w:rFonts w:ascii="仿宋" w:hAnsi="仿宋" w:eastAsia="仿宋"/>
          <w:sz w:val="36"/>
          <w:szCs w:val="36"/>
        </w:rPr>
        <w:fldChar w:fldCharType="end"/>
      </w:r>
    </w:p>
    <w:p w14:paraId="62834EF7">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"_Toc26618" </w:instrText>
      </w:r>
      <w:r>
        <w:fldChar w:fldCharType="separate"/>
      </w:r>
      <w:r>
        <w:rPr>
          <w:rFonts w:hint="eastAsia" w:ascii="仿宋" w:hAnsi="仿宋" w:eastAsia="仿宋" w:cs="仿宋_GB2312"/>
          <w:bCs/>
          <w:sz w:val="36"/>
          <w:szCs w:val="36"/>
        </w:rPr>
        <w:t>第四章  合同主要条款（参考）</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_Toc26618 \h </w:instrText>
      </w:r>
      <w:r>
        <w:rPr>
          <w:rFonts w:ascii="仿宋" w:hAnsi="仿宋" w:eastAsia="仿宋"/>
          <w:sz w:val="36"/>
          <w:szCs w:val="36"/>
        </w:rPr>
        <w:fldChar w:fldCharType="separate"/>
      </w:r>
      <w:r>
        <w:rPr>
          <w:rFonts w:ascii="仿宋" w:hAnsi="仿宋" w:eastAsia="仿宋"/>
          <w:sz w:val="36"/>
          <w:szCs w:val="36"/>
        </w:rPr>
        <w:t>19</w:t>
      </w:r>
      <w:r>
        <w:rPr>
          <w:rFonts w:ascii="仿宋" w:hAnsi="仿宋" w:eastAsia="仿宋"/>
          <w:sz w:val="36"/>
          <w:szCs w:val="36"/>
        </w:rPr>
        <w:fldChar w:fldCharType="end"/>
      </w:r>
      <w:r>
        <w:rPr>
          <w:rFonts w:ascii="仿宋" w:hAnsi="仿宋" w:eastAsia="仿宋"/>
          <w:sz w:val="36"/>
          <w:szCs w:val="36"/>
        </w:rPr>
        <w:fldChar w:fldCharType="end"/>
      </w:r>
    </w:p>
    <w:p w14:paraId="62793285">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"_Toc14996" </w:instrText>
      </w:r>
      <w:r>
        <w:fldChar w:fldCharType="separate"/>
      </w:r>
      <w:r>
        <w:rPr>
          <w:rFonts w:hint="eastAsia" w:ascii="仿宋" w:hAnsi="仿宋" w:eastAsia="仿宋"/>
          <w:bCs/>
          <w:sz w:val="36"/>
          <w:szCs w:val="36"/>
        </w:rPr>
        <w:t>第五篇  响应文件格式</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_Toc14996 \h </w:instrText>
      </w:r>
      <w:r>
        <w:rPr>
          <w:rFonts w:ascii="仿宋" w:hAnsi="仿宋" w:eastAsia="仿宋"/>
          <w:sz w:val="36"/>
          <w:szCs w:val="36"/>
        </w:rPr>
        <w:fldChar w:fldCharType="separate"/>
      </w:r>
      <w:r>
        <w:rPr>
          <w:rFonts w:ascii="仿宋" w:hAnsi="仿宋" w:eastAsia="仿宋"/>
          <w:sz w:val="36"/>
          <w:szCs w:val="36"/>
        </w:rPr>
        <w:t>24</w:t>
      </w:r>
      <w:r>
        <w:rPr>
          <w:rFonts w:ascii="仿宋" w:hAnsi="仿宋" w:eastAsia="仿宋"/>
          <w:sz w:val="36"/>
          <w:szCs w:val="36"/>
        </w:rPr>
        <w:fldChar w:fldCharType="end"/>
      </w:r>
      <w:r>
        <w:rPr>
          <w:rFonts w:ascii="仿宋" w:hAnsi="仿宋" w:eastAsia="仿宋"/>
          <w:sz w:val="36"/>
          <w:szCs w:val="36"/>
        </w:rPr>
        <w:fldChar w:fldCharType="end"/>
      </w:r>
    </w:p>
    <w:p w14:paraId="5E93FB85">
      <w:pPr>
        <w:adjustRightInd w:val="0"/>
        <w:snapToGrid w:val="0"/>
        <w:spacing w:before="48" w:beforeLines="20" w:after="48" w:afterLines="20" w:line="540" w:lineRule="exact"/>
        <w:ind w:firstLine="1951" w:firstLineChars="697"/>
        <w:jc w:val="right"/>
        <w:rPr>
          <w:rFonts w:hint="eastAsia" w:ascii="仿宋" w:hAnsi="仿宋" w:eastAsia="仿宋"/>
          <w:sz w:val="32"/>
          <w:szCs w:val="32"/>
        </w:rPr>
      </w:pPr>
      <w:r>
        <w:rPr>
          <w:rFonts w:ascii="仿宋" w:hAnsi="仿宋" w:eastAsia="仿宋"/>
          <w:szCs w:val="32"/>
        </w:rPr>
        <w:fldChar w:fldCharType="end"/>
      </w:r>
    </w:p>
    <w:p w14:paraId="6E250A0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DFEEA9E">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577B5FE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31A023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07D4032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6B88A1DD">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3B680CF">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B788A33">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A5A89E4">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E68AE9F">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0FFC57B">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5F47D09B">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611AAABD">
      <w:pPr>
        <w:pStyle w:val="6"/>
        <w:jc w:val="center"/>
        <w:rPr>
          <w:rFonts w:hint="eastAsia" w:ascii="仿宋" w:hAnsi="仿宋" w:eastAsia="仿宋"/>
          <w:b/>
          <w:color w:val="auto"/>
          <w:szCs w:val="28"/>
        </w:rPr>
      </w:pPr>
      <w:bookmarkStart w:id="3" w:name="_Toc12789052"/>
      <w:bookmarkStart w:id="4" w:name="_Toc449107626"/>
      <w:bookmarkStart w:id="5" w:name="_Toc11641050"/>
      <w:bookmarkStart w:id="6" w:name="_Toc228581631"/>
      <w:bookmarkStart w:id="7" w:name="_Toc903"/>
      <w:r>
        <w:rPr>
          <w:rFonts w:hint="eastAsia" w:ascii="仿宋" w:hAnsi="仿宋" w:eastAsia="仿宋"/>
          <w:b/>
          <w:color w:val="auto"/>
          <w:szCs w:val="28"/>
        </w:rPr>
        <w:t xml:space="preserve">第一章  </w:t>
      </w:r>
      <w:bookmarkEnd w:id="3"/>
      <w:bookmarkEnd w:id="4"/>
      <w:bookmarkEnd w:id="5"/>
      <w:bookmarkEnd w:id="6"/>
      <w:r>
        <w:rPr>
          <w:rFonts w:hint="eastAsia" w:ascii="仿宋" w:hAnsi="仿宋" w:eastAsia="仿宋"/>
          <w:b/>
          <w:color w:val="auto"/>
          <w:szCs w:val="28"/>
        </w:rPr>
        <w:t>询价公告</w:t>
      </w:r>
      <w:bookmarkEnd w:id="7"/>
    </w:p>
    <w:p w14:paraId="57150C18">
      <w:pPr>
        <w:widowControl/>
        <w:spacing w:line="360" w:lineRule="auto"/>
        <w:ind w:firstLine="420"/>
        <w:jc w:val="right"/>
        <w:rPr>
          <w:rFonts w:hint="eastAsia" w:ascii="仿宋" w:hAnsi="仿宋" w:eastAsia="仿宋" w:cs="宋体"/>
          <w:sz w:val="24"/>
          <w:szCs w:val="24"/>
        </w:rPr>
      </w:pPr>
      <w:bookmarkStart w:id="8" w:name="OLE_LINK3"/>
      <w:bookmarkStart w:id="9" w:name="OLE_LINK2"/>
      <w:bookmarkStart w:id="10" w:name="OLE_LINK1"/>
      <w:bookmarkStart w:id="11" w:name="_Toc228581634"/>
      <w:bookmarkStart w:id="12" w:name="_Toc102227313"/>
    </w:p>
    <w:p w14:paraId="5D7DE316">
      <w:pPr>
        <w:widowControl/>
        <w:spacing w:line="360" w:lineRule="auto"/>
        <w:ind w:firstLine="420"/>
        <w:rPr>
          <w:rFonts w:hint="eastAsia" w:ascii="仿宋" w:hAnsi="仿宋" w:eastAsia="仿宋" w:cs="宋体"/>
          <w:sz w:val="24"/>
          <w:szCs w:val="24"/>
        </w:rPr>
      </w:pPr>
      <w:bookmarkStart w:id="13" w:name="OLE_LINK5"/>
      <w:bookmarkStart w:id="14" w:name="OLE_LINK7"/>
      <w:bookmarkStart w:id="15" w:name="OLE_LINK6"/>
      <w:bookmarkStart w:id="16" w:name="OLE_LINK4"/>
      <w:r>
        <w:rPr>
          <w:rFonts w:hint="eastAsia" w:ascii="仿宋" w:hAnsi="仿宋" w:eastAsia="仿宋" w:cs="宋体"/>
          <w:sz w:val="24"/>
          <w:szCs w:val="24"/>
        </w:rPr>
        <w:t>现对</w:t>
      </w:r>
      <w:r>
        <w:rPr>
          <w:rFonts w:hint="eastAsia" w:ascii="仿宋" w:hAnsi="仿宋" w:eastAsia="仿宋" w:cs="宋体"/>
          <w:sz w:val="24"/>
          <w:szCs w:val="24"/>
          <w:lang w:eastAsia="zh-CN"/>
        </w:rPr>
        <w:t>中国科大全校区电动液压升降桩及控制系统维保服务采购项目</w:t>
      </w:r>
      <w:r>
        <w:rPr>
          <w:rFonts w:hint="eastAsia" w:ascii="仿宋" w:hAnsi="仿宋" w:eastAsia="仿宋" w:cs="宋体"/>
          <w:sz w:val="24"/>
          <w:szCs w:val="24"/>
        </w:rPr>
        <w:t>进行询价，欢迎具备资格的供应商参加。</w:t>
      </w:r>
    </w:p>
    <w:p w14:paraId="417DB230">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一、项目名称及内容</w:t>
      </w:r>
    </w:p>
    <w:p w14:paraId="0E29A432">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rPr>
        <w:t>1. 项目名称:</w:t>
      </w:r>
      <w:r>
        <w:rPr>
          <w:rFonts w:hint="eastAsia" w:ascii="仿宋" w:hAnsi="仿宋" w:eastAsia="仿宋" w:cs="宋体"/>
          <w:sz w:val="24"/>
          <w:szCs w:val="24"/>
          <w:lang w:eastAsia="zh-CN"/>
        </w:rPr>
        <w:t>中国科大全校区电动液压升降桩及控制系统维保服务采购</w:t>
      </w:r>
    </w:p>
    <w:p w14:paraId="6E8CD3F3">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rPr>
        <w:t>2. 采购编号:</w:t>
      </w:r>
      <w:r>
        <w:rPr>
          <w:rFonts w:hint="eastAsia" w:ascii="仿宋" w:hAnsi="仿宋" w:eastAsia="仿宋" w:cs="宋体"/>
          <w:sz w:val="24"/>
          <w:szCs w:val="24"/>
          <w:lang w:eastAsia="zh-CN"/>
        </w:rPr>
        <w:t>CG20260512-1084</w:t>
      </w:r>
    </w:p>
    <w:p w14:paraId="2BABFD8D">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3. 采购人:中国科学技术大学</w:t>
      </w:r>
    </w:p>
    <w:p w14:paraId="002ACFD6">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4. 资金来源:自筹，已落实</w:t>
      </w:r>
    </w:p>
    <w:p w14:paraId="0573EE68">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5. 采购预算</w:t>
      </w:r>
      <w:r>
        <w:rPr>
          <w:rFonts w:hint="eastAsia" w:ascii="仿宋" w:hAnsi="仿宋" w:eastAsia="仿宋" w:cs="宋体"/>
          <w:sz w:val="24"/>
          <w:szCs w:val="24"/>
          <w:lang w:eastAsia="zh-CN"/>
        </w:rPr>
        <w:t>（</w:t>
      </w:r>
      <w:r>
        <w:rPr>
          <w:rFonts w:hint="eastAsia" w:ascii="仿宋" w:hAnsi="仿宋" w:eastAsia="仿宋" w:cs="宋体"/>
          <w:sz w:val="24"/>
          <w:szCs w:val="24"/>
          <w:lang w:val="en-US" w:eastAsia="zh-CN"/>
        </w:rPr>
        <w:t>全包</w:t>
      </w:r>
      <w:r>
        <w:rPr>
          <w:rFonts w:hint="eastAsia" w:ascii="仿宋" w:hAnsi="仿宋" w:eastAsia="仿宋" w:cs="宋体"/>
          <w:sz w:val="24"/>
          <w:szCs w:val="24"/>
          <w:lang w:eastAsia="zh-CN"/>
        </w:rPr>
        <w:t>）</w:t>
      </w:r>
      <w:r>
        <w:rPr>
          <w:rFonts w:hint="eastAsia" w:ascii="仿宋" w:hAnsi="仿宋" w:eastAsia="仿宋" w:cs="宋体"/>
          <w:sz w:val="24"/>
          <w:szCs w:val="24"/>
        </w:rPr>
        <w:t>:</w:t>
      </w:r>
      <w:r>
        <w:rPr>
          <w:rFonts w:hint="eastAsia" w:ascii="仿宋" w:hAnsi="仿宋" w:eastAsia="仿宋" w:cs="宋体"/>
          <w:color w:val="EE0000"/>
          <w:sz w:val="24"/>
          <w:szCs w:val="24"/>
          <w:lang w:val="en-US" w:eastAsia="zh-CN"/>
        </w:rPr>
        <w:t>10</w:t>
      </w:r>
      <w:r>
        <w:rPr>
          <w:rFonts w:ascii="仿宋" w:hAnsi="仿宋" w:eastAsia="仿宋" w:cs="宋体"/>
          <w:color w:val="EE0000"/>
          <w:sz w:val="24"/>
          <w:szCs w:val="24"/>
        </w:rPr>
        <w:t>万元</w:t>
      </w:r>
      <w:r>
        <w:rPr>
          <w:rFonts w:hint="eastAsia" w:ascii="仿宋" w:hAnsi="仿宋" w:eastAsia="仿宋" w:cs="宋体"/>
          <w:color w:val="EE0000"/>
          <w:sz w:val="24"/>
          <w:szCs w:val="24"/>
        </w:rPr>
        <w:t>/年</w:t>
      </w:r>
      <w:r>
        <w:rPr>
          <w:rFonts w:hint="eastAsia" w:ascii="仿宋" w:hAnsi="仿宋" w:eastAsia="仿宋"/>
          <w:sz w:val="24"/>
        </w:rPr>
        <w:t>（最高限价）</w:t>
      </w:r>
    </w:p>
    <w:p w14:paraId="4B8DBEF5">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6. 标段（包别）划分:本项目共分为1个标包</w:t>
      </w:r>
    </w:p>
    <w:p w14:paraId="17E3A78A">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7. 采购需求：具体详见第三章采购需求</w:t>
      </w:r>
    </w:p>
    <w:p w14:paraId="139F275C">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二、供应商资格要求</w:t>
      </w:r>
    </w:p>
    <w:p w14:paraId="63E79CAD">
      <w:pPr>
        <w:widowControl/>
        <w:spacing w:line="360" w:lineRule="auto"/>
        <w:ind w:firstLine="480" w:firstLineChars="200"/>
        <w:rPr>
          <w:rFonts w:ascii="仿宋" w:hAnsi="仿宋" w:eastAsia="仿宋" w:cs="宋体"/>
          <w:color w:val="auto"/>
          <w:sz w:val="24"/>
          <w:szCs w:val="24"/>
        </w:rPr>
      </w:pPr>
      <w:r>
        <w:rPr>
          <w:rFonts w:ascii="仿宋" w:hAnsi="仿宋" w:eastAsia="仿宋" w:cs="宋体"/>
          <w:color w:val="auto"/>
          <w:sz w:val="24"/>
          <w:szCs w:val="24"/>
        </w:rPr>
        <w:t>1、供应商须具备以下资格：</w:t>
      </w:r>
    </w:p>
    <w:p w14:paraId="5804E499">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仿宋" w:hAnsi="仿宋" w:eastAsia="仿宋" w:cs="宋体"/>
          <w:color w:val="auto"/>
          <w:sz w:val="24"/>
          <w:szCs w:val="24"/>
        </w:rPr>
      </w:pPr>
      <w:r>
        <w:rPr>
          <w:rFonts w:ascii="仿宋" w:hAnsi="仿宋" w:eastAsia="仿宋" w:cs="宋体"/>
          <w:color w:val="auto"/>
          <w:sz w:val="24"/>
          <w:szCs w:val="24"/>
        </w:rPr>
        <w:t>（1）满足《中华人民共和国政府采购法》第二十二条规定；</w:t>
      </w:r>
    </w:p>
    <w:p w14:paraId="291EA90F">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宋体"/>
          <w:b/>
          <w:bCs/>
          <w:color w:val="auto"/>
          <w:sz w:val="24"/>
          <w:szCs w:val="24"/>
          <w:highlight w:val="yellow"/>
          <w:lang w:eastAsia="zh-CN"/>
        </w:rPr>
      </w:pPr>
      <w:r>
        <w:rPr>
          <w:rFonts w:hint="eastAsia" w:ascii="仿宋" w:hAnsi="仿宋" w:eastAsia="仿宋" w:cs="宋体"/>
          <w:b/>
          <w:bCs/>
          <w:color w:val="auto"/>
          <w:sz w:val="24"/>
          <w:szCs w:val="24"/>
          <w:highlight w:val="yellow"/>
          <w:lang w:eastAsia="zh-CN"/>
        </w:rPr>
        <w:t>（2）供应商具备有效的电子与智能化工程专业承包二级及以上资质或建筑机电安装工程专业承包三级及以上资质或机电工程施工总承包三级及以上资质，须提供扫描件。</w:t>
      </w:r>
    </w:p>
    <w:p w14:paraId="3BFFFBBC">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宋体"/>
          <w:b/>
          <w:bCs/>
          <w:color w:val="auto"/>
          <w:sz w:val="24"/>
          <w:szCs w:val="24"/>
          <w:highlight w:val="yellow"/>
          <w:lang w:eastAsia="zh-CN"/>
        </w:rPr>
      </w:pPr>
      <w:r>
        <w:rPr>
          <w:rFonts w:hint="eastAsia" w:ascii="仿宋" w:hAnsi="仿宋" w:eastAsia="仿宋" w:cs="宋体"/>
          <w:b/>
          <w:bCs/>
          <w:color w:val="auto"/>
          <w:sz w:val="24"/>
          <w:szCs w:val="24"/>
          <w:highlight w:val="yellow"/>
          <w:lang w:eastAsia="zh-CN"/>
        </w:rPr>
        <w:t>（</w:t>
      </w:r>
      <w:r>
        <w:rPr>
          <w:rFonts w:hint="eastAsia" w:ascii="仿宋" w:hAnsi="仿宋" w:eastAsia="仿宋" w:cs="宋体"/>
          <w:b/>
          <w:bCs/>
          <w:color w:val="auto"/>
          <w:sz w:val="24"/>
          <w:szCs w:val="24"/>
          <w:highlight w:val="yellow"/>
          <w:lang w:val="en-US" w:eastAsia="zh-CN"/>
        </w:rPr>
        <w:t>3</w:t>
      </w:r>
      <w:r>
        <w:rPr>
          <w:rFonts w:hint="eastAsia" w:ascii="仿宋" w:hAnsi="仿宋" w:eastAsia="仿宋" w:cs="宋体"/>
          <w:b/>
          <w:bCs/>
          <w:color w:val="auto"/>
          <w:sz w:val="24"/>
          <w:szCs w:val="24"/>
          <w:highlight w:val="yellow"/>
          <w:lang w:eastAsia="zh-CN"/>
        </w:rPr>
        <w:t>）业绩要求：自2023年1月1日起（以合同签订时间为准），供应商需具备至少两项电动液压升降桩维保业绩。请提供合同（含签订合同双方的单位名称、合同项目名称、项目金额与含签订合同双方的落款盖章、签订日期的关键页）扫描件，以证明业绩的真实性及有效性。</w:t>
      </w:r>
    </w:p>
    <w:p w14:paraId="01C8C654">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宋体"/>
          <w:b/>
          <w:bCs/>
          <w:color w:val="auto"/>
          <w:sz w:val="24"/>
          <w:szCs w:val="24"/>
          <w:highlight w:val="yellow"/>
          <w:lang w:eastAsia="zh-CN"/>
        </w:rPr>
      </w:pPr>
      <w:r>
        <w:rPr>
          <w:rFonts w:hint="eastAsia" w:ascii="仿宋" w:hAnsi="仿宋" w:eastAsia="仿宋" w:cs="宋体"/>
          <w:b/>
          <w:bCs/>
          <w:color w:val="auto"/>
          <w:sz w:val="24"/>
          <w:szCs w:val="24"/>
          <w:highlight w:val="yellow"/>
          <w:lang w:eastAsia="zh-CN"/>
        </w:rPr>
        <w:t>（</w:t>
      </w:r>
      <w:r>
        <w:rPr>
          <w:rFonts w:hint="eastAsia" w:ascii="仿宋" w:hAnsi="仿宋" w:eastAsia="仿宋" w:cs="宋体"/>
          <w:b/>
          <w:bCs/>
          <w:color w:val="auto"/>
          <w:sz w:val="24"/>
          <w:szCs w:val="24"/>
          <w:highlight w:val="yellow"/>
          <w:lang w:val="en-US" w:eastAsia="zh-CN"/>
        </w:rPr>
        <w:t>4</w:t>
      </w:r>
      <w:r>
        <w:rPr>
          <w:rFonts w:hint="eastAsia" w:ascii="仿宋" w:hAnsi="仿宋" w:eastAsia="仿宋" w:cs="宋体"/>
          <w:b/>
          <w:bCs/>
          <w:color w:val="auto"/>
          <w:sz w:val="24"/>
          <w:szCs w:val="24"/>
          <w:highlight w:val="yellow"/>
          <w:lang w:eastAsia="zh-CN"/>
        </w:rPr>
        <w:t>）</w:t>
      </w:r>
      <w:r>
        <w:rPr>
          <w:rFonts w:hint="eastAsia" w:ascii="仿宋" w:hAnsi="仿宋" w:eastAsia="仿宋" w:cs="宋体"/>
          <w:b/>
          <w:bCs/>
          <w:color w:val="auto"/>
          <w:sz w:val="24"/>
          <w:szCs w:val="24"/>
          <w:highlight w:val="yellow"/>
          <w:lang w:val="en-US" w:eastAsia="zh-CN"/>
        </w:rPr>
        <w:t>维保人员须</w:t>
      </w:r>
      <w:r>
        <w:rPr>
          <w:rFonts w:hint="eastAsia" w:ascii="仿宋" w:hAnsi="仿宋" w:eastAsia="仿宋" w:cs="宋体"/>
          <w:b/>
          <w:bCs/>
          <w:color w:val="auto"/>
          <w:sz w:val="24"/>
          <w:szCs w:val="24"/>
          <w:highlight w:val="yellow"/>
          <w:lang w:eastAsia="zh-CN"/>
        </w:rPr>
        <w:t>持有有效</w:t>
      </w:r>
      <w:r>
        <w:rPr>
          <w:rFonts w:hint="eastAsia" w:ascii="仿宋" w:hAnsi="仿宋" w:eastAsia="仿宋" w:cs="宋体"/>
          <w:b/>
          <w:bCs/>
          <w:color w:val="auto"/>
          <w:sz w:val="24"/>
          <w:szCs w:val="24"/>
          <w:highlight w:val="yellow"/>
          <w:lang w:val="en-US" w:eastAsia="zh-CN"/>
        </w:rPr>
        <w:t>的由应急管理部门颁发</w:t>
      </w:r>
      <w:r>
        <w:rPr>
          <w:rFonts w:hint="eastAsia" w:ascii="仿宋" w:hAnsi="仿宋" w:eastAsia="仿宋" w:cs="宋体"/>
          <w:b/>
          <w:bCs/>
          <w:color w:val="auto"/>
          <w:sz w:val="24"/>
          <w:szCs w:val="24"/>
          <w:highlight w:val="yellow"/>
          <w:lang w:eastAsia="zh-CN"/>
        </w:rPr>
        <w:t>的焊接与热切割作业证</w:t>
      </w:r>
      <w:r>
        <w:rPr>
          <w:rFonts w:hint="eastAsia" w:ascii="仿宋" w:hAnsi="仿宋" w:eastAsia="仿宋" w:cs="宋体"/>
          <w:b/>
          <w:bCs/>
          <w:color w:val="auto"/>
          <w:sz w:val="24"/>
          <w:szCs w:val="24"/>
          <w:highlight w:val="yellow"/>
          <w:lang w:val="en-US" w:eastAsia="zh-CN"/>
        </w:rPr>
        <w:t>和电工作业证,</w:t>
      </w:r>
      <w:r>
        <w:rPr>
          <w:rFonts w:hint="eastAsia" w:ascii="仿宋" w:hAnsi="仿宋" w:eastAsia="仿宋" w:cs="宋体"/>
          <w:b/>
          <w:bCs/>
          <w:color w:val="auto"/>
          <w:sz w:val="24"/>
          <w:szCs w:val="24"/>
          <w:highlight w:val="yellow"/>
          <w:lang w:eastAsia="zh-CN"/>
        </w:rPr>
        <w:t>提供身份证复印件、资格证书复印件。</w:t>
      </w:r>
    </w:p>
    <w:p w14:paraId="017BA2DA">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仿宋" w:hAnsi="仿宋" w:eastAsia="仿宋" w:cs="宋体"/>
          <w:b/>
          <w:bCs/>
          <w:color w:val="auto"/>
          <w:sz w:val="24"/>
          <w:szCs w:val="24"/>
        </w:rPr>
      </w:pPr>
      <w:r>
        <w:rPr>
          <w:rFonts w:hint="eastAsia" w:ascii="仿宋" w:hAnsi="仿宋" w:eastAsia="仿宋" w:cs="宋体"/>
          <w:color w:val="auto"/>
          <w:sz w:val="24"/>
          <w:szCs w:val="24"/>
        </w:rPr>
        <w:t>（</w:t>
      </w:r>
      <w:r>
        <w:rPr>
          <w:rFonts w:hint="eastAsia" w:ascii="仿宋" w:hAnsi="仿宋" w:eastAsia="仿宋" w:cs="宋体"/>
          <w:color w:val="auto"/>
          <w:sz w:val="24"/>
          <w:szCs w:val="24"/>
          <w:lang w:val="en-US" w:eastAsia="zh-CN"/>
        </w:rPr>
        <w:t>5</w:t>
      </w:r>
      <w:r>
        <w:rPr>
          <w:rFonts w:hint="eastAsia" w:ascii="仿宋" w:hAnsi="仿宋" w:eastAsia="仿宋" w:cs="宋体"/>
          <w:color w:val="auto"/>
          <w:sz w:val="24"/>
          <w:szCs w:val="24"/>
        </w:rPr>
        <w:t>）</w:t>
      </w:r>
      <w:r>
        <w:rPr>
          <w:rFonts w:ascii="仿宋" w:hAnsi="仿宋" w:eastAsia="仿宋" w:cs="宋体"/>
          <w:color w:val="auto"/>
          <w:sz w:val="24"/>
          <w:szCs w:val="24"/>
        </w:rPr>
        <w:t>单位负责人为同一人或者存在直接控股、管理关系的不同供应商，</w:t>
      </w:r>
      <w:r>
        <w:rPr>
          <w:rFonts w:hint="eastAsia" w:ascii="仿宋" w:hAnsi="仿宋" w:eastAsia="仿宋" w:cs="宋体"/>
          <w:color w:val="auto"/>
          <w:sz w:val="24"/>
          <w:szCs w:val="24"/>
        </w:rPr>
        <w:t>不得参加同一包的投标或者未划分包的同一招标项目的投标，</w:t>
      </w:r>
      <w:r>
        <w:rPr>
          <w:rFonts w:ascii="仿宋" w:hAnsi="仿宋" w:eastAsia="仿宋" w:cs="宋体"/>
          <w:color w:val="auto"/>
          <w:sz w:val="24"/>
          <w:szCs w:val="24"/>
        </w:rPr>
        <w:t>否则取消所有相关投标人的投标资格，并限制所有相关投标人今后参与中国科大保卫与校园管理处采购活动的资格</w:t>
      </w:r>
      <w:r>
        <w:rPr>
          <w:rFonts w:hint="eastAsia" w:ascii="仿宋" w:hAnsi="仿宋" w:eastAsia="仿宋" w:cs="宋体"/>
          <w:color w:val="auto"/>
          <w:sz w:val="24"/>
          <w:szCs w:val="24"/>
        </w:rPr>
        <w:t>。</w:t>
      </w:r>
    </w:p>
    <w:p w14:paraId="607072E8">
      <w:pPr>
        <w:widowControl/>
        <w:spacing w:line="360" w:lineRule="auto"/>
        <w:ind w:firstLine="480" w:firstLineChars="200"/>
        <w:rPr>
          <w:rFonts w:ascii="仿宋" w:hAnsi="仿宋" w:eastAsia="仿宋" w:cs="宋体"/>
          <w:color w:val="auto"/>
          <w:sz w:val="24"/>
          <w:szCs w:val="24"/>
        </w:rPr>
      </w:pPr>
      <w:r>
        <w:rPr>
          <w:rFonts w:ascii="仿宋" w:hAnsi="仿宋" w:eastAsia="仿宋" w:cs="宋体"/>
          <w:color w:val="auto"/>
          <w:sz w:val="24"/>
          <w:szCs w:val="24"/>
        </w:rPr>
        <w:t>2、</w:t>
      </w:r>
      <w:r>
        <w:rPr>
          <w:rFonts w:hint="default" w:ascii="仿宋" w:hAnsi="仿宋" w:eastAsia="仿宋" w:cs="宋体"/>
          <w:color w:val="auto"/>
          <w:sz w:val="24"/>
          <w:szCs w:val="24"/>
        </w:rPr>
        <w:t>在投标截止时间，</w:t>
      </w:r>
      <w:r>
        <w:rPr>
          <w:rFonts w:ascii="仿宋" w:hAnsi="仿宋" w:eastAsia="仿宋" w:cs="宋体"/>
          <w:color w:val="auto"/>
          <w:sz w:val="24"/>
          <w:szCs w:val="24"/>
        </w:rPr>
        <w:t>供应商（含其不具有独立法人资格的分支机构）存在下列有效情形之一的，不得推荐为成交候选人，不得确定为成交人：</w:t>
      </w:r>
    </w:p>
    <w:p w14:paraId="75EAC83A">
      <w:pPr>
        <w:widowControl/>
        <w:spacing w:line="360" w:lineRule="auto"/>
        <w:ind w:firstLine="480" w:firstLineChars="200"/>
        <w:rPr>
          <w:rFonts w:hint="eastAsia" w:ascii="仿宋" w:hAnsi="仿宋" w:eastAsia="仿宋" w:cs="宋体"/>
          <w:color w:val="auto"/>
          <w:sz w:val="24"/>
          <w:szCs w:val="24"/>
          <w:lang w:eastAsia="zh-CN"/>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1</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被人民法院列入失信被执行人名单的</w:t>
      </w:r>
      <w:r>
        <w:rPr>
          <w:rFonts w:hint="eastAsia" w:ascii="仿宋" w:hAnsi="仿宋" w:eastAsia="仿宋" w:cs="宋体"/>
          <w:color w:val="auto"/>
          <w:sz w:val="24"/>
          <w:szCs w:val="24"/>
          <w:lang w:eastAsia="zh-CN"/>
        </w:rPr>
        <w:t>；</w:t>
      </w:r>
    </w:p>
    <w:p w14:paraId="46E50349">
      <w:pPr>
        <w:widowControl/>
        <w:spacing w:line="360" w:lineRule="auto"/>
        <w:ind w:firstLine="480" w:firstLineChars="200"/>
        <w:rPr>
          <w:rFonts w:hint="eastAsia" w:ascii="仿宋" w:hAnsi="仿宋" w:eastAsia="仿宋" w:cs="宋体"/>
          <w:color w:val="auto"/>
          <w:sz w:val="24"/>
          <w:szCs w:val="24"/>
          <w:lang w:eastAsia="zh-CN"/>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2</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被市场监督管理部门（或工商行政管理部门）列入企业经营异常名录的</w:t>
      </w:r>
      <w:r>
        <w:rPr>
          <w:rFonts w:hint="eastAsia" w:ascii="仿宋" w:hAnsi="仿宋" w:eastAsia="仿宋" w:cs="宋体"/>
          <w:color w:val="auto"/>
          <w:sz w:val="24"/>
          <w:szCs w:val="24"/>
          <w:lang w:eastAsia="zh-CN"/>
        </w:rPr>
        <w:t>；</w:t>
      </w:r>
    </w:p>
    <w:p w14:paraId="179E5592">
      <w:pPr>
        <w:widowControl/>
        <w:spacing w:line="360" w:lineRule="auto"/>
        <w:ind w:firstLine="480" w:firstLineChars="200"/>
        <w:rPr>
          <w:rFonts w:hint="eastAsia" w:ascii="仿宋" w:hAnsi="仿宋" w:eastAsia="仿宋" w:cs="宋体"/>
          <w:color w:val="auto"/>
          <w:sz w:val="24"/>
          <w:szCs w:val="24"/>
          <w:lang w:eastAsia="zh-CN"/>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3</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被税务机关列入重大税收违法案件当事人名单的</w:t>
      </w:r>
      <w:r>
        <w:rPr>
          <w:rFonts w:hint="eastAsia" w:ascii="仿宋" w:hAnsi="仿宋" w:eastAsia="仿宋" w:cs="宋体"/>
          <w:color w:val="auto"/>
          <w:sz w:val="24"/>
          <w:szCs w:val="24"/>
          <w:lang w:eastAsia="zh-CN"/>
        </w:rPr>
        <w:t>；</w:t>
      </w:r>
    </w:p>
    <w:p w14:paraId="4F2B2D4C">
      <w:pPr>
        <w:widowControl/>
        <w:spacing w:line="360" w:lineRule="auto"/>
        <w:ind w:firstLine="480" w:firstLineChars="200"/>
        <w:rPr>
          <w:rFonts w:hint="eastAsia" w:ascii="仿宋" w:hAnsi="仿宋" w:eastAsia="仿宋" w:cs="宋体"/>
          <w:color w:val="auto"/>
          <w:sz w:val="24"/>
          <w:szCs w:val="24"/>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4</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被政府采购监管部门列入政府采购严重违法失信名单的。</w:t>
      </w:r>
    </w:p>
    <w:p w14:paraId="2850D5AC">
      <w:pPr>
        <w:adjustRightInd w:val="0"/>
        <w:snapToGrid w:val="0"/>
        <w:spacing w:line="360" w:lineRule="auto"/>
        <w:ind w:firstLine="566" w:firstLineChars="236"/>
        <w:rPr>
          <w:rFonts w:hint="eastAsia" w:ascii="仿宋" w:hAnsi="仿宋" w:eastAsia="仿宋" w:cs="宋体"/>
          <w:color w:val="auto"/>
          <w:sz w:val="24"/>
          <w:szCs w:val="24"/>
        </w:rPr>
      </w:pPr>
      <w:r>
        <w:rPr>
          <w:rFonts w:hint="eastAsia" w:ascii="仿宋" w:hAnsi="仿宋" w:eastAsia="仿宋" w:cs="宋体"/>
          <w:color w:val="auto"/>
          <w:sz w:val="24"/>
          <w:szCs w:val="24"/>
        </w:rPr>
        <w:t>注：“有效”是指“情形”规定的程度、起止期间处于有效状态。</w:t>
      </w:r>
    </w:p>
    <w:p w14:paraId="510A24E3">
      <w:pPr>
        <w:adjustRightInd w:val="0"/>
        <w:snapToGrid w:val="0"/>
        <w:spacing w:line="360" w:lineRule="auto"/>
        <w:ind w:firstLine="569" w:firstLineChars="236"/>
        <w:rPr>
          <w:rFonts w:hint="default" w:ascii="仿宋" w:hAnsi="仿宋" w:eastAsia="仿宋" w:cs="宋体"/>
          <w:b/>
          <w:bCs/>
          <w:color w:val="auto"/>
          <w:sz w:val="24"/>
          <w:szCs w:val="24"/>
          <w:highlight w:val="yellow"/>
        </w:rPr>
      </w:pPr>
      <w:r>
        <w:rPr>
          <w:rFonts w:hint="eastAsia" w:ascii="仿宋" w:hAnsi="仿宋" w:eastAsia="仿宋" w:cs="宋体"/>
          <w:b/>
          <w:bCs/>
          <w:color w:val="auto"/>
          <w:sz w:val="24"/>
          <w:szCs w:val="24"/>
          <w:highlight w:val="yellow"/>
          <w:lang w:eastAsia="zh-CN"/>
        </w:rPr>
        <w:t>询价截止日前三天内，</w:t>
      </w:r>
      <w:r>
        <w:rPr>
          <w:rFonts w:hint="default" w:ascii="仿宋" w:hAnsi="仿宋" w:eastAsia="仿宋" w:cs="宋体"/>
          <w:b/>
          <w:bCs/>
          <w:color w:val="auto"/>
          <w:sz w:val="24"/>
          <w:szCs w:val="24"/>
          <w:highlight w:val="yellow"/>
          <w:lang w:eastAsia="zh-CN"/>
        </w:rPr>
        <w:t>供应商</w:t>
      </w:r>
      <w:r>
        <w:rPr>
          <w:rFonts w:hint="default" w:ascii="仿宋" w:hAnsi="仿宋" w:eastAsia="仿宋" w:cs="宋体"/>
          <w:b/>
          <w:bCs/>
          <w:color w:val="auto"/>
          <w:sz w:val="24"/>
          <w:szCs w:val="24"/>
          <w:highlight w:val="yellow"/>
        </w:rPr>
        <w:t>应通过</w:t>
      </w:r>
      <w:r>
        <w:rPr>
          <w:rFonts w:hint="default" w:ascii="仿宋" w:hAnsi="仿宋" w:eastAsia="仿宋" w:cs="宋体"/>
          <w:b/>
          <w:bCs/>
          <w:color w:val="auto"/>
          <w:sz w:val="24"/>
          <w:szCs w:val="24"/>
          <w:highlight w:val="yellow"/>
          <w:lang w:eastAsia="zh-CN"/>
        </w:rPr>
        <w:t>“</w:t>
      </w:r>
      <w:r>
        <w:rPr>
          <w:rFonts w:hint="default" w:ascii="仿宋" w:hAnsi="仿宋" w:eastAsia="仿宋" w:cs="宋体"/>
          <w:b/>
          <w:bCs/>
          <w:color w:val="auto"/>
          <w:sz w:val="24"/>
          <w:szCs w:val="24"/>
          <w:highlight w:val="yellow"/>
        </w:rPr>
        <w:t>信用中国</w:t>
      </w:r>
      <w:r>
        <w:rPr>
          <w:rFonts w:hint="default" w:ascii="仿宋" w:hAnsi="仿宋" w:eastAsia="仿宋" w:cs="宋体"/>
          <w:b/>
          <w:bCs/>
          <w:color w:val="auto"/>
          <w:sz w:val="24"/>
          <w:szCs w:val="24"/>
          <w:highlight w:val="yellow"/>
          <w:lang w:eastAsia="zh-CN"/>
        </w:rPr>
        <w:t>”</w:t>
      </w:r>
      <w:r>
        <w:rPr>
          <w:rFonts w:hint="default" w:ascii="仿宋" w:hAnsi="仿宋" w:eastAsia="仿宋" w:cs="宋体"/>
          <w:b/>
          <w:bCs/>
          <w:color w:val="auto"/>
          <w:sz w:val="24"/>
          <w:szCs w:val="24"/>
          <w:highlight w:val="yellow"/>
        </w:rPr>
        <w:t>网站</w:t>
      </w:r>
      <w:r>
        <w:rPr>
          <w:rFonts w:hint="eastAsia" w:ascii="仿宋" w:hAnsi="仿宋" w:eastAsia="仿宋" w:cs="宋体"/>
          <w:b/>
          <w:bCs/>
          <w:color w:val="auto"/>
          <w:sz w:val="24"/>
          <w:szCs w:val="24"/>
          <w:highlight w:val="yellow"/>
          <w:lang w:eastAsia="zh-CN"/>
        </w:rPr>
        <w:t>（</w:t>
      </w:r>
      <w:r>
        <w:rPr>
          <w:rFonts w:hint="default" w:ascii="仿宋" w:hAnsi="仿宋" w:eastAsia="仿宋" w:cs="宋体"/>
          <w:b/>
          <w:bCs/>
          <w:color w:val="auto"/>
          <w:sz w:val="24"/>
          <w:szCs w:val="24"/>
          <w:highlight w:val="yellow"/>
        </w:rPr>
        <w:t>www.creditchina.gov.cn</w:t>
      </w:r>
      <w:r>
        <w:rPr>
          <w:rFonts w:hint="eastAsia" w:ascii="仿宋" w:hAnsi="仿宋" w:eastAsia="仿宋" w:cs="宋体"/>
          <w:b/>
          <w:bCs/>
          <w:color w:val="auto"/>
          <w:sz w:val="24"/>
          <w:szCs w:val="24"/>
          <w:highlight w:val="yellow"/>
          <w:lang w:eastAsia="zh-CN"/>
        </w:rPr>
        <w:t>）</w:t>
      </w:r>
      <w:r>
        <w:rPr>
          <w:rFonts w:hint="default" w:ascii="仿宋" w:hAnsi="仿宋" w:eastAsia="仿宋" w:cs="宋体"/>
          <w:b/>
          <w:bCs/>
          <w:color w:val="auto"/>
          <w:sz w:val="24"/>
          <w:szCs w:val="24"/>
          <w:highlight w:val="yellow"/>
        </w:rPr>
        <w:t>查询</w:t>
      </w:r>
      <w:r>
        <w:rPr>
          <w:rFonts w:hint="default" w:ascii="仿宋" w:hAnsi="仿宋" w:eastAsia="仿宋" w:cs="宋体"/>
          <w:b/>
          <w:bCs/>
          <w:color w:val="auto"/>
          <w:sz w:val="24"/>
          <w:szCs w:val="24"/>
          <w:highlight w:val="yellow"/>
          <w:lang w:eastAsia="zh-CN"/>
        </w:rPr>
        <w:t>“</w:t>
      </w:r>
      <w:r>
        <w:rPr>
          <w:rFonts w:hint="default" w:ascii="仿宋" w:hAnsi="仿宋" w:eastAsia="仿宋" w:cs="宋体"/>
          <w:b/>
          <w:bCs/>
          <w:color w:val="auto"/>
          <w:sz w:val="24"/>
          <w:szCs w:val="24"/>
          <w:highlight w:val="yellow"/>
        </w:rPr>
        <w:t>失信被执行人</w:t>
      </w:r>
      <w:r>
        <w:rPr>
          <w:rFonts w:hint="default" w:ascii="仿宋" w:hAnsi="仿宋" w:eastAsia="仿宋" w:cs="宋体"/>
          <w:b/>
          <w:bCs/>
          <w:color w:val="auto"/>
          <w:sz w:val="24"/>
          <w:szCs w:val="24"/>
          <w:highlight w:val="yellow"/>
          <w:lang w:eastAsia="zh-CN"/>
        </w:rPr>
        <w:t>”</w:t>
      </w:r>
      <w:r>
        <w:rPr>
          <w:rFonts w:hint="default" w:ascii="仿宋" w:hAnsi="仿宋" w:eastAsia="仿宋" w:cs="宋体"/>
          <w:b/>
          <w:bCs/>
          <w:color w:val="auto"/>
          <w:sz w:val="24"/>
          <w:szCs w:val="24"/>
          <w:highlight w:val="yellow"/>
        </w:rPr>
        <w:t>和</w:t>
      </w:r>
      <w:r>
        <w:rPr>
          <w:rFonts w:hint="default" w:ascii="仿宋" w:hAnsi="仿宋" w:eastAsia="仿宋" w:cs="宋体"/>
          <w:b/>
          <w:bCs/>
          <w:color w:val="auto"/>
          <w:sz w:val="24"/>
          <w:szCs w:val="24"/>
          <w:highlight w:val="yellow"/>
          <w:lang w:eastAsia="zh-CN"/>
        </w:rPr>
        <w:t>“重大税收违法失信主体”</w:t>
      </w:r>
      <w:r>
        <w:rPr>
          <w:rFonts w:hint="eastAsia" w:ascii="仿宋" w:hAnsi="仿宋" w:eastAsia="仿宋" w:cs="宋体"/>
          <w:b/>
          <w:bCs/>
          <w:color w:val="auto"/>
          <w:sz w:val="24"/>
          <w:szCs w:val="24"/>
          <w:highlight w:val="yellow"/>
          <w:lang w:eastAsia="zh-CN"/>
        </w:rPr>
        <w:t>，</w:t>
      </w:r>
      <w:r>
        <w:rPr>
          <w:rFonts w:hint="eastAsia" w:ascii="仿宋" w:hAnsi="仿宋" w:eastAsia="仿宋" w:cs="宋体"/>
          <w:b/>
          <w:bCs/>
          <w:color w:val="auto"/>
          <w:sz w:val="24"/>
          <w:szCs w:val="24"/>
          <w:highlight w:val="yellow"/>
          <w:lang w:val="en-US" w:eastAsia="zh-CN"/>
        </w:rPr>
        <w:t>通过中国政府采购网（www.ccgp.gov.cn）查询“政府采购严重违法失信行为记录名单”，通过国家企业信用信息公示系统网(www.gsxt.gov.cn)查询“严重违法失信企业名单”，</w:t>
      </w:r>
      <w:r>
        <w:rPr>
          <w:rFonts w:hint="default" w:ascii="仿宋" w:hAnsi="仿宋" w:eastAsia="仿宋" w:cs="宋体"/>
          <w:b/>
          <w:bCs/>
          <w:color w:val="auto"/>
          <w:sz w:val="24"/>
          <w:szCs w:val="24"/>
          <w:highlight w:val="yellow"/>
          <w:lang w:val="en-US" w:eastAsia="zh-CN"/>
        </w:rPr>
        <w:t>提交</w:t>
      </w:r>
      <w:r>
        <w:rPr>
          <w:rFonts w:hint="eastAsia" w:ascii="仿宋" w:hAnsi="仿宋" w:eastAsia="仿宋" w:cs="宋体"/>
          <w:b/>
          <w:bCs/>
          <w:color w:val="auto"/>
          <w:sz w:val="24"/>
          <w:szCs w:val="24"/>
          <w:highlight w:val="yellow"/>
          <w:lang w:val="en-US" w:eastAsia="zh-CN"/>
        </w:rPr>
        <w:t>显示时间的</w:t>
      </w:r>
      <w:r>
        <w:rPr>
          <w:rFonts w:hint="default" w:ascii="仿宋" w:hAnsi="仿宋" w:eastAsia="仿宋" w:cs="宋体"/>
          <w:b/>
          <w:bCs/>
          <w:color w:val="auto"/>
          <w:sz w:val="24"/>
          <w:szCs w:val="24"/>
          <w:highlight w:val="yellow"/>
        </w:rPr>
        <w:t>查询结果网页截图，加盖单位公章。</w:t>
      </w:r>
    </w:p>
    <w:p w14:paraId="295DE1AE">
      <w:pPr>
        <w:widowControl/>
        <w:spacing w:line="360" w:lineRule="auto"/>
        <w:ind w:firstLine="480" w:firstLineChars="200"/>
        <w:rPr>
          <w:rFonts w:hint="eastAsia" w:ascii="仿宋" w:hAnsi="仿宋" w:eastAsia="仿宋" w:cs="宋体"/>
          <w:sz w:val="24"/>
          <w:szCs w:val="24"/>
        </w:rPr>
      </w:pPr>
    </w:p>
    <w:p w14:paraId="13AB616D">
      <w:pPr>
        <w:widowControl/>
        <w:spacing w:line="360" w:lineRule="auto"/>
        <w:rPr>
          <w:rFonts w:hint="eastAsia" w:ascii="仿宋" w:hAnsi="仿宋" w:eastAsia="仿宋" w:cs="宋体"/>
          <w:b/>
          <w:bCs/>
          <w:sz w:val="24"/>
          <w:szCs w:val="24"/>
        </w:rPr>
      </w:pPr>
      <w:r>
        <w:rPr>
          <w:rFonts w:hint="eastAsia" w:ascii="仿宋" w:hAnsi="仿宋" w:eastAsia="仿宋" w:cs="宋体"/>
          <w:b/>
          <w:bCs/>
          <w:sz w:val="24"/>
          <w:szCs w:val="24"/>
        </w:rPr>
        <w:t>三、询价文件的获取</w:t>
      </w:r>
    </w:p>
    <w:p w14:paraId="30C54733">
      <w:pPr>
        <w:widowControl/>
        <w:spacing w:line="360" w:lineRule="auto"/>
        <w:ind w:firstLine="480"/>
        <w:rPr>
          <w:rFonts w:hint="eastAsia" w:ascii="仿宋" w:hAnsi="仿宋" w:eastAsia="仿宋" w:cs="宋体"/>
          <w:kern w:val="0"/>
          <w:sz w:val="24"/>
          <w:szCs w:val="24"/>
        </w:rPr>
      </w:pPr>
      <w:r>
        <w:rPr>
          <w:rFonts w:hint="eastAsia" w:ascii="仿宋" w:hAnsi="仿宋" w:eastAsia="仿宋" w:cs="宋体"/>
          <w:kern w:val="0"/>
          <w:sz w:val="24"/>
          <w:szCs w:val="24"/>
        </w:rPr>
        <w:t>北京时间</w:t>
      </w:r>
      <w:r>
        <w:rPr>
          <w:rFonts w:hint="eastAsia" w:ascii="仿宋" w:hAnsi="仿宋" w:eastAsia="仿宋" w:cs="宋体"/>
          <w:kern w:val="0"/>
          <w:sz w:val="24"/>
          <w:szCs w:val="24"/>
          <w:highlight w:val="yellow"/>
          <w:u w:val="single"/>
        </w:rPr>
        <w:t>2026年</w:t>
      </w:r>
      <w:r>
        <w:rPr>
          <w:rFonts w:hint="eastAsia" w:ascii="仿宋" w:hAnsi="仿宋" w:eastAsia="仿宋" w:cs="宋体"/>
          <w:kern w:val="0"/>
          <w:sz w:val="24"/>
          <w:szCs w:val="24"/>
          <w:highlight w:val="yellow"/>
          <w:u w:val="single"/>
          <w:lang w:val="en-US" w:eastAsia="zh-CN"/>
        </w:rPr>
        <w:t>5</w:t>
      </w:r>
      <w:r>
        <w:rPr>
          <w:rFonts w:hint="eastAsia" w:ascii="仿宋" w:hAnsi="仿宋" w:eastAsia="仿宋" w:cs="宋体"/>
          <w:kern w:val="0"/>
          <w:sz w:val="24"/>
          <w:szCs w:val="24"/>
          <w:highlight w:val="yellow"/>
          <w:u w:val="single"/>
        </w:rPr>
        <w:t>月</w:t>
      </w:r>
      <w:r>
        <w:rPr>
          <w:rFonts w:hint="eastAsia" w:ascii="仿宋" w:hAnsi="仿宋" w:eastAsia="仿宋" w:cs="宋体"/>
          <w:kern w:val="0"/>
          <w:sz w:val="24"/>
          <w:szCs w:val="24"/>
          <w:highlight w:val="yellow"/>
          <w:u w:val="single"/>
          <w:lang w:val="en-US" w:eastAsia="zh-CN"/>
        </w:rPr>
        <w:t>18</w:t>
      </w:r>
      <w:r>
        <w:rPr>
          <w:rFonts w:hint="eastAsia" w:ascii="仿宋" w:hAnsi="仿宋" w:eastAsia="仿宋" w:cs="宋体"/>
          <w:kern w:val="0"/>
          <w:sz w:val="24"/>
          <w:szCs w:val="24"/>
          <w:highlight w:val="yellow"/>
          <w:u w:val="single"/>
        </w:rPr>
        <w:t>日至2026年</w:t>
      </w:r>
      <w:r>
        <w:rPr>
          <w:rFonts w:hint="eastAsia" w:ascii="仿宋" w:hAnsi="仿宋" w:eastAsia="仿宋" w:cs="宋体"/>
          <w:kern w:val="0"/>
          <w:sz w:val="24"/>
          <w:szCs w:val="24"/>
          <w:highlight w:val="yellow"/>
          <w:u w:val="single"/>
          <w:lang w:val="en-US" w:eastAsia="zh-CN"/>
        </w:rPr>
        <w:t>5</w:t>
      </w:r>
      <w:r>
        <w:rPr>
          <w:rFonts w:hint="eastAsia" w:ascii="仿宋" w:hAnsi="仿宋" w:eastAsia="仿宋" w:cs="宋体"/>
          <w:kern w:val="0"/>
          <w:sz w:val="24"/>
          <w:szCs w:val="24"/>
          <w:highlight w:val="yellow"/>
          <w:u w:val="single"/>
        </w:rPr>
        <w:t>月</w:t>
      </w:r>
      <w:r>
        <w:rPr>
          <w:rFonts w:hint="eastAsia" w:ascii="仿宋" w:hAnsi="仿宋" w:eastAsia="仿宋" w:cs="宋体"/>
          <w:kern w:val="0"/>
          <w:sz w:val="24"/>
          <w:szCs w:val="24"/>
          <w:highlight w:val="yellow"/>
          <w:u w:val="single"/>
          <w:lang w:val="en-US" w:eastAsia="zh-CN"/>
        </w:rPr>
        <w:t>21</w:t>
      </w:r>
      <w:r>
        <w:rPr>
          <w:rFonts w:hint="eastAsia" w:ascii="仿宋" w:hAnsi="仿宋" w:eastAsia="仿宋" w:cs="宋体"/>
          <w:kern w:val="0"/>
          <w:sz w:val="24"/>
          <w:szCs w:val="24"/>
          <w:highlight w:val="yellow"/>
          <w:u w:val="single"/>
        </w:rPr>
        <w:t>日</w:t>
      </w:r>
      <w:r>
        <w:rPr>
          <w:rFonts w:hint="eastAsia" w:ascii="仿宋" w:hAnsi="仿宋" w:eastAsia="仿宋" w:cs="宋体"/>
          <w:kern w:val="0"/>
          <w:sz w:val="24"/>
          <w:szCs w:val="24"/>
        </w:rPr>
        <w:t>，</w:t>
      </w:r>
      <w:r>
        <w:rPr>
          <w:rFonts w:hint="eastAsia" w:ascii="仿宋_GB2312" w:hAnsi="仿宋_GB2312" w:eastAsia="仿宋_GB2312" w:cs="Calibri"/>
          <w:kern w:val="0"/>
          <w:sz w:val="24"/>
          <w:szCs w:val="24"/>
        </w:rPr>
        <w:t>登录</w:t>
      </w:r>
      <w:r>
        <w:fldChar w:fldCharType="begin"/>
      </w:r>
      <w:r>
        <w:instrText xml:space="preserve"> HYPERLINK "https://bwc.ustc.edu.cn/" </w:instrText>
      </w:r>
      <w:r>
        <w:fldChar w:fldCharType="separate"/>
      </w:r>
      <w:r>
        <w:rPr>
          <w:rStyle w:val="101"/>
          <w:rFonts w:hAnsi="仿宋_GB2312" w:cs="Calibri"/>
          <w:sz w:val="24"/>
          <w:szCs w:val="24"/>
          <w:lang w:eastAsia="zh-CN"/>
        </w:rPr>
        <w:t>https://bwc.ustc.edu.cn/</w:t>
      </w:r>
      <w:r>
        <w:rPr>
          <w:rStyle w:val="101"/>
          <w:rFonts w:hAnsi="仿宋_GB2312" w:cs="Calibri"/>
          <w:sz w:val="24"/>
          <w:szCs w:val="24"/>
          <w:lang w:eastAsia="zh-CN"/>
        </w:rPr>
        <w:fldChar w:fldCharType="end"/>
      </w:r>
      <w:r>
        <w:rPr>
          <w:rFonts w:ascii="仿宋_GB2312" w:hAnsi="仿宋_GB2312" w:eastAsia="仿宋_GB2312" w:cs="Calibri"/>
          <w:kern w:val="0"/>
          <w:sz w:val="24"/>
          <w:szCs w:val="24"/>
        </w:rPr>
        <w:t>,在</w:t>
      </w:r>
      <w:r>
        <w:rPr>
          <w:rFonts w:hint="eastAsia" w:ascii="仿宋_GB2312" w:hAnsi="仿宋_GB2312" w:eastAsia="仿宋_GB2312" w:cs="Calibri"/>
          <w:kern w:val="0"/>
          <w:sz w:val="24"/>
          <w:szCs w:val="24"/>
        </w:rPr>
        <w:t xml:space="preserve"> “通知</w:t>
      </w:r>
      <w:r>
        <w:rPr>
          <w:rFonts w:hint="eastAsia" w:ascii="仿宋_GB2312" w:hAnsi="仿宋_GB2312" w:eastAsia="仿宋_GB2312" w:cs="Calibri"/>
          <w:kern w:val="0"/>
          <w:sz w:val="24"/>
          <w:szCs w:val="24"/>
          <w:lang w:val="en-US" w:eastAsia="zh-CN"/>
        </w:rPr>
        <w:t>公告</w:t>
      </w:r>
      <w:r>
        <w:rPr>
          <w:rFonts w:hint="eastAsia" w:ascii="仿宋_GB2312" w:hAnsi="仿宋_GB2312" w:eastAsia="仿宋_GB2312" w:cs="Calibri"/>
          <w:kern w:val="0"/>
          <w:sz w:val="24"/>
          <w:szCs w:val="24"/>
        </w:rPr>
        <w:t>”中下载。</w:t>
      </w:r>
    </w:p>
    <w:p w14:paraId="1B4936A3">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四、响应文件的提交截止时间</w:t>
      </w:r>
    </w:p>
    <w:p w14:paraId="62C1CD26">
      <w:pPr>
        <w:widowControl/>
        <w:tabs>
          <w:tab w:val="left" w:pos="360"/>
        </w:tabs>
        <w:spacing w:line="360" w:lineRule="auto"/>
        <w:ind w:firstLine="480" w:firstLineChars="200"/>
        <w:rPr>
          <w:rFonts w:hint="eastAsia" w:ascii="仿宋" w:hAnsi="仿宋" w:eastAsia="仿宋" w:cs="宋体"/>
          <w:sz w:val="24"/>
          <w:szCs w:val="24"/>
        </w:rPr>
      </w:pPr>
      <w:r>
        <w:rPr>
          <w:rFonts w:hint="eastAsia" w:ascii="仿宋" w:hAnsi="仿宋" w:eastAsia="仿宋" w:cs="宋体"/>
          <w:kern w:val="0"/>
          <w:sz w:val="24"/>
          <w:szCs w:val="24"/>
        </w:rPr>
        <w:t>提交响应文件截止时间</w:t>
      </w:r>
      <w:r>
        <w:rPr>
          <w:rFonts w:hint="eastAsia" w:ascii="仿宋" w:hAnsi="仿宋" w:eastAsia="仿宋" w:cs="宋体"/>
          <w:sz w:val="24"/>
          <w:szCs w:val="24"/>
        </w:rPr>
        <w:t>:</w:t>
      </w:r>
      <w:r>
        <w:rPr>
          <w:rFonts w:hint="eastAsia" w:ascii="仿宋" w:hAnsi="仿宋" w:eastAsia="仿宋" w:cs="宋体"/>
          <w:sz w:val="24"/>
          <w:szCs w:val="24"/>
          <w:u w:val="single"/>
        </w:rPr>
        <w:t xml:space="preserve"> </w:t>
      </w:r>
      <w:r>
        <w:rPr>
          <w:rFonts w:hint="eastAsia" w:ascii="仿宋" w:hAnsi="仿宋" w:eastAsia="仿宋" w:cs="宋体"/>
          <w:sz w:val="24"/>
          <w:szCs w:val="24"/>
          <w:highlight w:val="yellow"/>
          <w:u w:val="single"/>
        </w:rPr>
        <w:t>北京时间</w:t>
      </w:r>
      <w:r>
        <w:rPr>
          <w:rFonts w:hint="eastAsia" w:ascii="仿宋" w:hAnsi="仿宋" w:eastAsia="仿宋" w:cs="宋体"/>
          <w:kern w:val="0"/>
          <w:sz w:val="24"/>
          <w:szCs w:val="24"/>
          <w:highlight w:val="yellow"/>
          <w:u w:val="single"/>
        </w:rPr>
        <w:t>2026年</w:t>
      </w:r>
      <w:r>
        <w:rPr>
          <w:rFonts w:hint="eastAsia" w:ascii="仿宋" w:hAnsi="仿宋" w:eastAsia="仿宋" w:cs="宋体"/>
          <w:kern w:val="0"/>
          <w:sz w:val="24"/>
          <w:szCs w:val="24"/>
          <w:highlight w:val="yellow"/>
          <w:u w:val="single"/>
          <w:lang w:val="en-US" w:eastAsia="zh-CN"/>
        </w:rPr>
        <w:t>5</w:t>
      </w:r>
      <w:r>
        <w:rPr>
          <w:rFonts w:hint="eastAsia" w:ascii="仿宋" w:hAnsi="仿宋" w:eastAsia="仿宋" w:cs="宋体"/>
          <w:kern w:val="0"/>
          <w:sz w:val="24"/>
          <w:szCs w:val="24"/>
          <w:highlight w:val="yellow"/>
          <w:u w:val="single"/>
        </w:rPr>
        <w:t>月</w:t>
      </w:r>
      <w:r>
        <w:rPr>
          <w:rFonts w:hint="eastAsia" w:ascii="仿宋" w:hAnsi="仿宋" w:eastAsia="仿宋" w:cs="宋体"/>
          <w:kern w:val="0"/>
          <w:sz w:val="24"/>
          <w:szCs w:val="24"/>
          <w:highlight w:val="yellow"/>
          <w:u w:val="single"/>
          <w:lang w:val="en-US" w:eastAsia="zh-CN"/>
        </w:rPr>
        <w:t>22</w:t>
      </w:r>
      <w:r>
        <w:rPr>
          <w:rFonts w:ascii="仿宋" w:hAnsi="仿宋" w:eastAsia="仿宋" w:cs="宋体"/>
          <w:kern w:val="0"/>
          <w:sz w:val="24"/>
          <w:szCs w:val="24"/>
          <w:highlight w:val="yellow"/>
          <w:u w:val="single"/>
        </w:rPr>
        <w:t>日9:00</w:t>
      </w:r>
      <w:r>
        <w:rPr>
          <w:rFonts w:hint="eastAsia" w:ascii="仿宋" w:hAnsi="仿宋" w:eastAsia="仿宋" w:cs="宋体"/>
          <w:kern w:val="0"/>
          <w:sz w:val="24"/>
          <w:szCs w:val="24"/>
          <w:highlight w:val="yellow"/>
          <w:u w:val="single"/>
        </w:rPr>
        <w:t xml:space="preserve"> </w:t>
      </w:r>
    </w:p>
    <w:p w14:paraId="3FE82503">
      <w:pPr>
        <w:widowControl/>
        <w:tabs>
          <w:tab w:val="left" w:pos="360"/>
        </w:tabs>
        <w:spacing w:line="360" w:lineRule="auto"/>
        <w:ind w:firstLine="480" w:firstLineChars="200"/>
        <w:rPr>
          <w:rFonts w:hint="eastAsia" w:ascii="仿宋" w:hAnsi="仿宋" w:eastAsia="仿宋" w:cs="宋体"/>
          <w:bCs/>
          <w:sz w:val="24"/>
          <w:szCs w:val="24"/>
        </w:rPr>
      </w:pPr>
      <w:r>
        <w:rPr>
          <w:rFonts w:hint="eastAsia" w:ascii="仿宋" w:hAnsi="仿宋" w:eastAsia="仿宋" w:cs="宋体"/>
          <w:bCs/>
          <w:sz w:val="24"/>
          <w:szCs w:val="24"/>
        </w:rPr>
        <w:t>响应文件提交地点:</w:t>
      </w:r>
      <w:r>
        <w:rPr>
          <w:rFonts w:hint="eastAsia" w:ascii="仿宋" w:hAnsi="仿宋" w:eastAsia="仿宋" w:cs="宋体"/>
          <w:bCs/>
          <w:sz w:val="24"/>
          <w:szCs w:val="24"/>
          <w:highlight w:val="yellow"/>
        </w:rPr>
        <w:t>中国科学技术大学东区学生服务中心4</w:t>
      </w:r>
      <w:r>
        <w:rPr>
          <w:rFonts w:ascii="仿宋" w:hAnsi="仿宋" w:eastAsia="仿宋" w:cs="宋体"/>
          <w:bCs/>
          <w:sz w:val="24"/>
          <w:szCs w:val="24"/>
          <w:highlight w:val="yellow"/>
        </w:rPr>
        <w:t>0</w:t>
      </w:r>
      <w:r>
        <w:rPr>
          <w:rFonts w:hint="eastAsia" w:ascii="仿宋" w:hAnsi="仿宋" w:eastAsia="仿宋" w:cs="宋体"/>
          <w:bCs/>
          <w:sz w:val="24"/>
          <w:szCs w:val="24"/>
          <w:highlight w:val="yellow"/>
          <w:lang w:val="en-US" w:eastAsia="zh-CN"/>
        </w:rPr>
        <w:t>2</w:t>
      </w:r>
      <w:r>
        <w:rPr>
          <w:rFonts w:hint="eastAsia" w:ascii="仿宋" w:hAnsi="仿宋" w:eastAsia="仿宋" w:cs="宋体"/>
          <w:bCs/>
          <w:sz w:val="24"/>
          <w:szCs w:val="24"/>
          <w:highlight w:val="yellow"/>
        </w:rPr>
        <w:t>办公室</w:t>
      </w:r>
    </w:p>
    <w:p w14:paraId="47E0C7BF">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五、响应文件开启时间及地点</w:t>
      </w:r>
    </w:p>
    <w:p w14:paraId="155BB432">
      <w:pPr>
        <w:widowControl/>
        <w:tabs>
          <w:tab w:val="left" w:pos="360"/>
        </w:tabs>
        <w:spacing w:line="360" w:lineRule="auto"/>
        <w:ind w:firstLine="480" w:firstLineChars="200"/>
        <w:rPr>
          <w:rFonts w:hint="eastAsia" w:ascii="仿宋" w:hAnsi="仿宋" w:eastAsia="仿宋" w:cs="宋体"/>
          <w:sz w:val="24"/>
          <w:szCs w:val="24"/>
          <w:highlight w:val="yellow"/>
        </w:rPr>
      </w:pPr>
      <w:r>
        <w:rPr>
          <w:rFonts w:hint="eastAsia" w:ascii="仿宋" w:hAnsi="仿宋" w:eastAsia="仿宋" w:cs="宋体"/>
          <w:sz w:val="24"/>
          <w:szCs w:val="24"/>
        </w:rPr>
        <w:t>1.响应文件开启时间</w:t>
      </w:r>
      <w:r>
        <w:rPr>
          <w:rFonts w:hint="eastAsia" w:ascii="仿宋" w:hAnsi="仿宋" w:eastAsia="仿宋" w:cs="宋体"/>
          <w:kern w:val="0"/>
          <w:sz w:val="24"/>
          <w:szCs w:val="24"/>
          <w:vertAlign w:val="superscript"/>
        </w:rPr>
        <w:t xml:space="preserve"> </w:t>
      </w:r>
      <w:r>
        <w:rPr>
          <w:rFonts w:hint="eastAsia" w:ascii="仿宋" w:hAnsi="仿宋" w:eastAsia="仿宋" w:cs="宋体"/>
          <w:sz w:val="24"/>
          <w:szCs w:val="24"/>
        </w:rPr>
        <w:t>:</w:t>
      </w:r>
      <w:r>
        <w:rPr>
          <w:rFonts w:hint="eastAsia" w:ascii="仿宋" w:hAnsi="仿宋" w:eastAsia="仿宋" w:cs="宋体"/>
          <w:sz w:val="24"/>
          <w:szCs w:val="24"/>
          <w:u w:val="single"/>
        </w:rPr>
        <w:t xml:space="preserve"> </w:t>
      </w:r>
      <w:r>
        <w:rPr>
          <w:rFonts w:hint="eastAsia" w:ascii="仿宋" w:hAnsi="仿宋" w:eastAsia="仿宋" w:cs="宋体"/>
          <w:sz w:val="24"/>
          <w:szCs w:val="24"/>
          <w:highlight w:val="yellow"/>
          <w:u w:val="single"/>
        </w:rPr>
        <w:t>北京时间</w:t>
      </w:r>
      <w:r>
        <w:rPr>
          <w:rFonts w:hint="eastAsia" w:ascii="仿宋" w:hAnsi="仿宋" w:eastAsia="仿宋" w:cs="宋体"/>
          <w:kern w:val="0"/>
          <w:sz w:val="24"/>
          <w:szCs w:val="24"/>
          <w:highlight w:val="yellow"/>
          <w:u w:val="single"/>
        </w:rPr>
        <w:t>2026年</w:t>
      </w:r>
      <w:r>
        <w:rPr>
          <w:rFonts w:hint="eastAsia" w:ascii="仿宋" w:hAnsi="仿宋" w:eastAsia="仿宋" w:cs="宋体"/>
          <w:kern w:val="0"/>
          <w:sz w:val="24"/>
          <w:szCs w:val="24"/>
          <w:highlight w:val="yellow"/>
          <w:u w:val="single"/>
          <w:lang w:val="en-US" w:eastAsia="zh-CN"/>
        </w:rPr>
        <w:t>5</w:t>
      </w:r>
      <w:r>
        <w:rPr>
          <w:rFonts w:hint="eastAsia" w:ascii="仿宋" w:hAnsi="仿宋" w:eastAsia="仿宋" w:cs="宋体"/>
          <w:kern w:val="0"/>
          <w:sz w:val="24"/>
          <w:szCs w:val="24"/>
          <w:highlight w:val="yellow"/>
          <w:u w:val="single"/>
        </w:rPr>
        <w:t>月</w:t>
      </w:r>
      <w:r>
        <w:rPr>
          <w:rFonts w:hint="eastAsia" w:ascii="仿宋" w:hAnsi="仿宋" w:eastAsia="仿宋" w:cs="宋体"/>
          <w:kern w:val="0"/>
          <w:sz w:val="24"/>
          <w:szCs w:val="24"/>
          <w:highlight w:val="yellow"/>
          <w:u w:val="single"/>
          <w:lang w:val="en-US" w:eastAsia="zh-CN"/>
        </w:rPr>
        <w:t>22</w:t>
      </w:r>
      <w:r>
        <w:rPr>
          <w:rFonts w:ascii="仿宋" w:hAnsi="仿宋" w:eastAsia="仿宋" w:cs="宋体"/>
          <w:kern w:val="0"/>
          <w:sz w:val="24"/>
          <w:szCs w:val="24"/>
          <w:highlight w:val="yellow"/>
          <w:u w:val="single"/>
        </w:rPr>
        <w:t>日9:</w:t>
      </w:r>
      <w:r>
        <w:rPr>
          <w:rFonts w:hint="eastAsia" w:ascii="仿宋" w:hAnsi="仿宋" w:eastAsia="仿宋" w:cs="宋体"/>
          <w:kern w:val="0"/>
          <w:sz w:val="24"/>
          <w:szCs w:val="24"/>
          <w:highlight w:val="yellow"/>
          <w:u w:val="single"/>
          <w:lang w:val="en-US" w:eastAsia="zh-CN"/>
        </w:rPr>
        <w:t>3</w:t>
      </w:r>
      <w:r>
        <w:rPr>
          <w:rFonts w:hint="eastAsia" w:ascii="仿宋" w:hAnsi="仿宋" w:eastAsia="仿宋" w:cs="宋体"/>
          <w:kern w:val="0"/>
          <w:sz w:val="24"/>
          <w:szCs w:val="24"/>
          <w:highlight w:val="yellow"/>
          <w:u w:val="single"/>
        </w:rPr>
        <w:t xml:space="preserve">0 </w:t>
      </w:r>
    </w:p>
    <w:p w14:paraId="7A1C926A">
      <w:pPr>
        <w:widowControl/>
        <w:tabs>
          <w:tab w:val="left" w:pos="360"/>
        </w:tabs>
        <w:spacing w:line="360" w:lineRule="auto"/>
        <w:ind w:firstLine="480" w:firstLineChars="200"/>
        <w:rPr>
          <w:rFonts w:hint="default" w:ascii="仿宋" w:hAnsi="仿宋" w:eastAsia="仿宋" w:cs="宋体"/>
          <w:bCs/>
          <w:sz w:val="24"/>
          <w:szCs w:val="24"/>
          <w:lang w:val="en-US" w:eastAsia="zh-CN"/>
        </w:rPr>
      </w:pPr>
      <w:r>
        <w:rPr>
          <w:rFonts w:hint="eastAsia" w:ascii="仿宋" w:hAnsi="仿宋" w:eastAsia="仿宋" w:cs="宋体"/>
          <w:bCs/>
          <w:sz w:val="24"/>
          <w:szCs w:val="24"/>
        </w:rPr>
        <w:t>2.响应文件开启地点:</w:t>
      </w:r>
      <w:r>
        <w:rPr>
          <w:rFonts w:hint="eastAsia" w:ascii="仿宋" w:hAnsi="仿宋" w:eastAsia="仿宋" w:cs="宋体"/>
          <w:bCs/>
          <w:sz w:val="24"/>
          <w:szCs w:val="24"/>
          <w:highlight w:val="yellow"/>
        </w:rPr>
        <w:t>中国科学技术大学东区学生服务中心楼</w:t>
      </w:r>
      <w:r>
        <w:rPr>
          <w:rFonts w:hint="eastAsia" w:ascii="仿宋" w:hAnsi="仿宋" w:eastAsia="仿宋" w:cs="宋体"/>
          <w:bCs/>
          <w:sz w:val="24"/>
          <w:szCs w:val="24"/>
          <w:highlight w:val="yellow"/>
          <w:lang w:val="en-US" w:eastAsia="zh-CN"/>
        </w:rPr>
        <w:t>4楼东会议室</w:t>
      </w:r>
    </w:p>
    <w:p w14:paraId="3529EBD0">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六、联系方式</w:t>
      </w:r>
    </w:p>
    <w:bookmarkEnd w:id="8"/>
    <w:bookmarkEnd w:id="9"/>
    <w:bookmarkEnd w:id="10"/>
    <w:p w14:paraId="2448556B">
      <w:pPr>
        <w:widowControl/>
        <w:topLinePunct/>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采购人:中国科学技术大学</w:t>
      </w:r>
    </w:p>
    <w:p w14:paraId="0601AEF5">
      <w:pPr>
        <w:widowControl/>
        <w:topLinePunct/>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地址:安徽省合肥市金寨路 96 号</w:t>
      </w:r>
    </w:p>
    <w:p w14:paraId="78E4BE19">
      <w:pPr>
        <w:widowControl/>
        <w:topLinePunct/>
        <w:spacing w:line="360" w:lineRule="auto"/>
        <w:ind w:firstLine="480" w:firstLineChars="200"/>
        <w:rPr>
          <w:rFonts w:hint="default" w:ascii="仿宋" w:hAnsi="仿宋" w:eastAsia="仿宋"/>
          <w:sz w:val="24"/>
          <w:highlight w:val="yellow"/>
          <w:lang w:val="en-US" w:eastAsia="zh-CN"/>
        </w:rPr>
      </w:pPr>
      <w:r>
        <w:rPr>
          <w:rFonts w:hint="eastAsia" w:ascii="仿宋" w:hAnsi="仿宋" w:eastAsia="仿宋" w:cs="宋体"/>
          <w:sz w:val="24"/>
          <w:szCs w:val="24"/>
          <w:highlight w:val="yellow"/>
          <w:lang w:val="en-US" w:eastAsia="zh-CN"/>
        </w:rPr>
        <w:t>现场踏勘</w:t>
      </w:r>
      <w:r>
        <w:rPr>
          <w:rFonts w:hint="eastAsia" w:ascii="仿宋" w:hAnsi="仿宋" w:eastAsia="仿宋" w:cs="宋体"/>
          <w:sz w:val="24"/>
          <w:szCs w:val="24"/>
          <w:highlight w:val="yellow"/>
        </w:rPr>
        <w:t>联系人:</w:t>
      </w:r>
      <w:r>
        <w:rPr>
          <w:rFonts w:hint="eastAsia" w:ascii="仿宋" w:hAnsi="仿宋" w:eastAsia="仿宋" w:cs="宋体"/>
          <w:sz w:val="24"/>
          <w:szCs w:val="24"/>
          <w:highlight w:val="yellow"/>
          <w:lang w:val="en-US" w:eastAsia="zh-CN"/>
        </w:rPr>
        <w:t>王老师 19966559934</w:t>
      </w:r>
    </w:p>
    <w:p w14:paraId="3D368DFE">
      <w:pPr>
        <w:widowControl/>
        <w:topLinePunct/>
        <w:spacing w:line="360" w:lineRule="auto"/>
        <w:ind w:firstLine="480" w:firstLineChars="200"/>
        <w:rPr>
          <w:rFonts w:hint="default" w:eastAsia="仿宋"/>
          <w:lang w:val="en-US" w:eastAsia="zh-CN"/>
        </w:rPr>
      </w:pPr>
      <w:r>
        <w:rPr>
          <w:rFonts w:hint="eastAsia" w:ascii="仿宋" w:hAnsi="仿宋" w:eastAsia="仿宋"/>
          <w:sz w:val="24"/>
          <w:highlight w:val="yellow"/>
          <w:lang w:val="en-US" w:eastAsia="zh-CN"/>
        </w:rPr>
        <w:t>其他方面联系：韩老师 0551-63600178</w:t>
      </w:r>
    </w:p>
    <w:bookmarkEnd w:id="13"/>
    <w:bookmarkEnd w:id="14"/>
    <w:bookmarkEnd w:id="15"/>
    <w:bookmarkEnd w:id="16"/>
    <w:p w14:paraId="1B4E011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A8B75FE">
      <w:pPr>
        <w:pStyle w:val="6"/>
        <w:jc w:val="center"/>
        <w:rPr>
          <w:rFonts w:hint="eastAsia" w:ascii="仿宋" w:hAnsi="仿宋" w:eastAsia="仿宋"/>
          <w:b/>
          <w:bCs/>
          <w:color w:val="auto"/>
          <w:sz w:val="32"/>
          <w:szCs w:val="28"/>
        </w:rPr>
      </w:pPr>
      <w:r>
        <w:rPr>
          <w:rFonts w:ascii="仿宋" w:hAnsi="仿宋" w:eastAsia="仿宋"/>
          <w:color w:val="auto"/>
          <w:sz w:val="32"/>
          <w:szCs w:val="28"/>
        </w:rPr>
        <w:br w:type="page"/>
      </w:r>
      <w:bookmarkStart w:id="17" w:name="_Toc449107627"/>
      <w:bookmarkStart w:id="18" w:name="_Toc18461"/>
      <w:r>
        <w:rPr>
          <w:rFonts w:hint="eastAsia" w:ascii="仿宋" w:hAnsi="仿宋" w:eastAsia="仿宋"/>
          <w:b/>
          <w:bCs/>
          <w:color w:val="auto"/>
          <w:sz w:val="32"/>
          <w:szCs w:val="28"/>
        </w:rPr>
        <w:t>第二章  询价须知</w:t>
      </w:r>
      <w:bookmarkEnd w:id="11"/>
      <w:bookmarkEnd w:id="12"/>
      <w:bookmarkEnd w:id="17"/>
      <w:bookmarkEnd w:id="18"/>
    </w:p>
    <w:p w14:paraId="733A4712">
      <w:pPr>
        <w:pStyle w:val="8"/>
        <w:tabs>
          <w:tab w:val="left" w:pos="420"/>
        </w:tabs>
        <w:adjustRightInd w:val="0"/>
        <w:snapToGrid w:val="0"/>
        <w:spacing w:before="48" w:beforeLines="20" w:after="48" w:afterLines="20" w:line="540" w:lineRule="exact"/>
        <w:jc w:val="center"/>
        <w:rPr>
          <w:rFonts w:hint="eastAsia" w:ascii="仿宋" w:hAnsi="仿宋" w:eastAsia="仿宋"/>
          <w:color w:val="auto"/>
          <w:szCs w:val="28"/>
        </w:rPr>
      </w:pPr>
      <w:r>
        <w:rPr>
          <w:rFonts w:hint="eastAsia" w:ascii="仿宋" w:hAnsi="仿宋" w:eastAsia="仿宋"/>
          <w:color w:val="auto"/>
          <w:szCs w:val="28"/>
        </w:rPr>
        <w:t>询价须知前附表</w:t>
      </w:r>
    </w:p>
    <w:tbl>
      <w:tblPr>
        <w:tblStyle w:val="88"/>
        <w:tblW w:w="950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02"/>
        <w:gridCol w:w="2459"/>
        <w:gridCol w:w="6342"/>
      </w:tblGrid>
      <w:tr w14:paraId="58502D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37" w:hRule="atLeast"/>
          <w:tblHeader/>
          <w:jc w:val="center"/>
        </w:trPr>
        <w:tc>
          <w:tcPr>
            <w:tcW w:w="702" w:type="dxa"/>
            <w:tcBorders>
              <w:top w:val="single" w:color="auto" w:sz="4" w:space="0"/>
              <w:left w:val="single" w:color="auto" w:sz="4" w:space="0"/>
              <w:bottom w:val="single" w:color="auto" w:sz="4" w:space="0"/>
              <w:right w:val="single" w:color="auto" w:sz="4" w:space="0"/>
            </w:tcBorders>
            <w:vAlign w:val="center"/>
          </w:tcPr>
          <w:p w14:paraId="1DC5676A">
            <w:pPr>
              <w:keepNext w:val="0"/>
              <w:keepLines w:val="0"/>
              <w:suppressLineNumbers w:val="0"/>
              <w:adjustRightInd w:val="0"/>
              <w:snapToGrid w:val="0"/>
              <w:spacing w:before="0" w:beforeAutospacing="0" w:after="0" w:afterAutospacing="0"/>
              <w:ind w:left="0" w:right="-358"/>
              <w:rPr>
                <w:rFonts w:hint="eastAsia" w:ascii="仿宋" w:hAnsi="仿宋" w:eastAsia="仿宋"/>
                <w:b/>
                <w:sz w:val="24"/>
                <w:szCs w:val="24"/>
              </w:rPr>
            </w:pPr>
            <w:r>
              <w:rPr>
                <w:rFonts w:hint="eastAsia" w:ascii="仿宋" w:hAnsi="仿宋" w:eastAsia="仿宋"/>
                <w:b/>
                <w:sz w:val="24"/>
                <w:szCs w:val="24"/>
              </w:rPr>
              <w:t>项目</w:t>
            </w:r>
          </w:p>
        </w:tc>
        <w:tc>
          <w:tcPr>
            <w:tcW w:w="2459" w:type="dxa"/>
            <w:tcBorders>
              <w:top w:val="single" w:color="auto" w:sz="4" w:space="0"/>
              <w:left w:val="single" w:color="auto" w:sz="4" w:space="0"/>
              <w:bottom w:val="single" w:color="auto" w:sz="4" w:space="0"/>
              <w:right w:val="single" w:color="auto" w:sz="4" w:space="0"/>
            </w:tcBorders>
            <w:vAlign w:val="center"/>
          </w:tcPr>
          <w:p w14:paraId="391D1A4F">
            <w:pPr>
              <w:keepNext w:val="0"/>
              <w:keepLines w:val="0"/>
              <w:suppressLineNumbers w:val="0"/>
              <w:adjustRightInd w:val="0"/>
              <w:snapToGrid w:val="0"/>
              <w:spacing w:before="0" w:beforeAutospacing="0" w:after="0" w:afterAutospacing="0"/>
              <w:ind w:left="0" w:right="0"/>
              <w:jc w:val="center"/>
              <w:rPr>
                <w:rFonts w:hint="eastAsia" w:ascii="仿宋" w:hAnsi="仿宋" w:eastAsia="仿宋"/>
                <w:b/>
                <w:sz w:val="24"/>
                <w:szCs w:val="24"/>
              </w:rPr>
            </w:pPr>
            <w:r>
              <w:rPr>
                <w:rFonts w:hint="eastAsia" w:ascii="仿宋" w:hAnsi="仿宋" w:eastAsia="仿宋"/>
                <w:b/>
                <w:sz w:val="24"/>
                <w:szCs w:val="24"/>
              </w:rPr>
              <w:t>内</w:t>
            </w:r>
            <w:r>
              <w:rPr>
                <w:rFonts w:hint="default" w:ascii="仿宋" w:hAnsi="仿宋" w:eastAsia="仿宋"/>
                <w:b/>
                <w:sz w:val="24"/>
                <w:szCs w:val="24"/>
              </w:rPr>
              <w:t>容</w:t>
            </w:r>
          </w:p>
        </w:tc>
        <w:tc>
          <w:tcPr>
            <w:tcW w:w="6342" w:type="dxa"/>
            <w:tcBorders>
              <w:top w:val="single" w:color="auto" w:sz="4" w:space="0"/>
              <w:left w:val="single" w:color="auto" w:sz="4" w:space="0"/>
              <w:bottom w:val="single" w:color="auto" w:sz="4" w:space="0"/>
              <w:right w:val="single" w:color="auto" w:sz="4" w:space="0"/>
            </w:tcBorders>
            <w:vAlign w:val="center"/>
          </w:tcPr>
          <w:p w14:paraId="2C872982">
            <w:pPr>
              <w:keepNext w:val="0"/>
              <w:keepLines w:val="0"/>
              <w:suppressLineNumbers w:val="0"/>
              <w:tabs>
                <w:tab w:val="left" w:pos="1180"/>
              </w:tabs>
              <w:adjustRightInd w:val="0"/>
              <w:snapToGrid w:val="0"/>
              <w:spacing w:before="0" w:beforeAutospacing="0" w:after="0" w:afterAutospacing="0"/>
              <w:ind w:left="0" w:right="0"/>
              <w:jc w:val="center"/>
              <w:rPr>
                <w:rFonts w:hint="eastAsia" w:ascii="仿宋" w:hAnsi="仿宋" w:eastAsia="仿宋"/>
                <w:b/>
                <w:sz w:val="24"/>
                <w:szCs w:val="24"/>
              </w:rPr>
            </w:pPr>
            <w:r>
              <w:rPr>
                <w:rFonts w:hint="eastAsia" w:ascii="仿宋" w:hAnsi="仿宋" w:eastAsia="仿宋"/>
                <w:b/>
                <w:sz w:val="24"/>
                <w:szCs w:val="24"/>
              </w:rPr>
              <w:t>说明与要求</w:t>
            </w:r>
          </w:p>
        </w:tc>
      </w:tr>
      <w:tr w14:paraId="24C695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6F9050F">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A43DB27">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采购人</w:t>
            </w:r>
          </w:p>
        </w:tc>
        <w:tc>
          <w:tcPr>
            <w:tcW w:w="6342" w:type="dxa"/>
            <w:tcBorders>
              <w:top w:val="single" w:color="auto" w:sz="4" w:space="0"/>
              <w:left w:val="single" w:color="auto" w:sz="4" w:space="0"/>
              <w:bottom w:val="single" w:color="auto" w:sz="4" w:space="0"/>
              <w:right w:val="single" w:color="auto" w:sz="4" w:space="0"/>
            </w:tcBorders>
            <w:vAlign w:val="center"/>
          </w:tcPr>
          <w:p w14:paraId="483B44AE">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中国科学技术大学</w:t>
            </w:r>
          </w:p>
        </w:tc>
      </w:tr>
      <w:tr w14:paraId="4CE64A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1515615">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8606A93">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采购代理机构</w:t>
            </w:r>
          </w:p>
        </w:tc>
        <w:tc>
          <w:tcPr>
            <w:tcW w:w="6342" w:type="dxa"/>
            <w:tcBorders>
              <w:top w:val="single" w:color="auto" w:sz="4" w:space="0"/>
              <w:left w:val="single" w:color="auto" w:sz="4" w:space="0"/>
              <w:bottom w:val="single" w:color="auto" w:sz="4" w:space="0"/>
              <w:right w:val="single" w:color="auto" w:sz="4" w:space="0"/>
            </w:tcBorders>
            <w:vAlign w:val="center"/>
          </w:tcPr>
          <w:p w14:paraId="05E5687D">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w:t>
            </w:r>
          </w:p>
        </w:tc>
      </w:tr>
      <w:tr w14:paraId="45B4A8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9B732E7">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4288A01">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采购项目名称</w:t>
            </w:r>
          </w:p>
        </w:tc>
        <w:tc>
          <w:tcPr>
            <w:tcW w:w="6342" w:type="dxa"/>
            <w:tcBorders>
              <w:top w:val="single" w:color="auto" w:sz="4" w:space="0"/>
              <w:left w:val="single" w:color="auto" w:sz="4" w:space="0"/>
              <w:bottom w:val="single" w:color="auto" w:sz="4" w:space="0"/>
              <w:right w:val="single" w:color="auto" w:sz="4" w:space="0"/>
            </w:tcBorders>
            <w:vAlign w:val="center"/>
          </w:tcPr>
          <w:p w14:paraId="62432A25">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lang w:eastAsia="zh-CN"/>
              </w:rPr>
            </w:pPr>
            <w:r>
              <w:rPr>
                <w:rFonts w:hint="eastAsia" w:ascii="仿宋" w:hAnsi="仿宋" w:eastAsia="仿宋" w:cs="宋体"/>
                <w:sz w:val="24"/>
                <w:szCs w:val="24"/>
                <w:lang w:eastAsia="zh-CN"/>
              </w:rPr>
              <w:t>中国科大全校区电动液压升降桩及控制系统维保服务</w:t>
            </w:r>
            <w:r>
              <w:rPr>
                <w:rFonts w:hint="eastAsia" w:ascii="仿宋" w:hAnsi="仿宋" w:eastAsia="仿宋" w:cs="宋体"/>
                <w:sz w:val="24"/>
                <w:szCs w:val="24"/>
                <w:lang w:val="en-US" w:eastAsia="zh-CN"/>
              </w:rPr>
              <w:t>采购</w:t>
            </w:r>
            <w:r>
              <w:rPr>
                <w:rFonts w:hint="eastAsia" w:ascii="仿宋" w:hAnsi="仿宋" w:eastAsia="仿宋" w:cs="宋体"/>
                <w:sz w:val="24"/>
                <w:szCs w:val="24"/>
                <w:lang w:eastAsia="zh-CN"/>
              </w:rPr>
              <w:t>项目</w:t>
            </w:r>
          </w:p>
        </w:tc>
      </w:tr>
      <w:tr w14:paraId="105083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EBEA41D">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2AABC1C">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标段（包别）划分</w:t>
            </w:r>
          </w:p>
        </w:tc>
        <w:tc>
          <w:tcPr>
            <w:tcW w:w="6342" w:type="dxa"/>
            <w:tcBorders>
              <w:top w:val="single" w:color="auto" w:sz="4" w:space="0"/>
              <w:left w:val="single" w:color="auto" w:sz="4" w:space="0"/>
              <w:bottom w:val="single" w:color="auto" w:sz="4" w:space="0"/>
              <w:right w:val="single" w:color="auto" w:sz="4" w:space="0"/>
            </w:tcBorders>
            <w:vAlign w:val="center"/>
          </w:tcPr>
          <w:p w14:paraId="5AFF5443">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117952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BC72FB1">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37DA186">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采购预算</w:t>
            </w:r>
          </w:p>
        </w:tc>
        <w:tc>
          <w:tcPr>
            <w:tcW w:w="6342" w:type="dxa"/>
            <w:tcBorders>
              <w:top w:val="single" w:color="auto" w:sz="4" w:space="0"/>
              <w:left w:val="single" w:color="auto" w:sz="4" w:space="0"/>
              <w:bottom w:val="single" w:color="auto" w:sz="4" w:space="0"/>
              <w:right w:val="single" w:color="auto" w:sz="4" w:space="0"/>
            </w:tcBorders>
            <w:vAlign w:val="center"/>
          </w:tcPr>
          <w:p w14:paraId="25AA4DD9">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EE0000"/>
                <w:sz w:val="24"/>
                <w:szCs w:val="24"/>
                <w:lang w:val="en-US" w:eastAsia="zh-CN"/>
              </w:rPr>
              <w:t>10</w:t>
            </w:r>
            <w:r>
              <w:rPr>
                <w:rFonts w:hint="eastAsia" w:ascii="仿宋" w:hAnsi="仿宋" w:eastAsia="仿宋" w:cs="Times New Roman"/>
                <w:color w:val="EE0000"/>
                <w:sz w:val="24"/>
                <w:szCs w:val="24"/>
              </w:rPr>
              <w:t>万元/年</w:t>
            </w:r>
            <w:r>
              <w:rPr>
                <w:rFonts w:hint="eastAsia" w:ascii="仿宋" w:hAnsi="仿宋" w:eastAsia="仿宋" w:cs="Times New Roman"/>
                <w:color w:val="auto"/>
                <w:sz w:val="24"/>
                <w:szCs w:val="24"/>
              </w:rPr>
              <w:t>（最高限价）</w:t>
            </w:r>
          </w:p>
        </w:tc>
      </w:tr>
      <w:tr w14:paraId="3E4DAC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6535C98">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7142CE6">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资金来源</w:t>
            </w:r>
          </w:p>
        </w:tc>
        <w:tc>
          <w:tcPr>
            <w:tcW w:w="6342" w:type="dxa"/>
            <w:tcBorders>
              <w:top w:val="single" w:color="auto" w:sz="4" w:space="0"/>
              <w:left w:val="single" w:color="auto" w:sz="4" w:space="0"/>
              <w:bottom w:val="single" w:color="auto" w:sz="4" w:space="0"/>
              <w:right w:val="single" w:color="auto" w:sz="4" w:space="0"/>
            </w:tcBorders>
            <w:vAlign w:val="center"/>
          </w:tcPr>
          <w:p w14:paraId="5C0B7328">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自筹</w:t>
            </w:r>
          </w:p>
        </w:tc>
      </w:tr>
      <w:tr w14:paraId="304357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4D63AF1">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99FF6A8">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资金落实情况</w:t>
            </w:r>
          </w:p>
        </w:tc>
        <w:tc>
          <w:tcPr>
            <w:tcW w:w="6342" w:type="dxa"/>
            <w:tcBorders>
              <w:top w:val="single" w:color="auto" w:sz="4" w:space="0"/>
              <w:left w:val="single" w:color="auto" w:sz="4" w:space="0"/>
              <w:bottom w:val="single" w:color="auto" w:sz="4" w:space="0"/>
              <w:right w:val="single" w:color="auto" w:sz="4" w:space="0"/>
            </w:tcBorders>
            <w:vAlign w:val="center"/>
          </w:tcPr>
          <w:p w14:paraId="38C67355">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已落实</w:t>
            </w:r>
          </w:p>
        </w:tc>
      </w:tr>
      <w:tr w14:paraId="62C58C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28937DD">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530E318">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采购需求</w:t>
            </w:r>
          </w:p>
        </w:tc>
        <w:tc>
          <w:tcPr>
            <w:tcW w:w="6342" w:type="dxa"/>
            <w:tcBorders>
              <w:top w:val="single" w:color="auto" w:sz="4" w:space="0"/>
              <w:left w:val="single" w:color="auto" w:sz="4" w:space="0"/>
              <w:bottom w:val="single" w:color="auto" w:sz="4" w:space="0"/>
              <w:right w:val="single" w:color="auto" w:sz="4" w:space="0"/>
            </w:tcBorders>
            <w:vAlign w:val="center"/>
          </w:tcPr>
          <w:p w14:paraId="3F84BFF9">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具体采购需求详见第三章采购需求。</w:t>
            </w:r>
          </w:p>
        </w:tc>
      </w:tr>
      <w:tr w14:paraId="5F6C25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FA7EFD5">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8A8A2DB">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服务期</w:t>
            </w:r>
          </w:p>
        </w:tc>
        <w:tc>
          <w:tcPr>
            <w:tcW w:w="6342" w:type="dxa"/>
            <w:tcBorders>
              <w:top w:val="single" w:color="auto" w:sz="4" w:space="0"/>
              <w:left w:val="single" w:color="auto" w:sz="4" w:space="0"/>
              <w:bottom w:val="single" w:color="auto" w:sz="4" w:space="0"/>
              <w:right w:val="single" w:color="auto" w:sz="4" w:space="0"/>
            </w:tcBorders>
            <w:vAlign w:val="center"/>
          </w:tcPr>
          <w:p w14:paraId="787C9BA6">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宋体" w:cs="Times New Roman"/>
                <w:color w:val="auto"/>
                <w:sz w:val="24"/>
                <w:szCs w:val="24"/>
                <w:lang w:eastAsia="zh-CN"/>
              </w:rPr>
            </w:pPr>
            <w:r>
              <w:rPr>
                <w:rFonts w:hint="eastAsia" w:ascii="仿宋" w:hAnsi="仿宋" w:eastAsia="仿宋" w:cs="Times New Roman"/>
                <w:color w:val="EE0000"/>
                <w:sz w:val="24"/>
                <w:szCs w:val="24"/>
              </w:rPr>
              <w:t>总服务期限三年，合同一年一签</w:t>
            </w:r>
            <w:r>
              <w:rPr>
                <w:rFonts w:hint="eastAsia" w:ascii="仿宋" w:hAnsi="仿宋" w:eastAsia="仿宋" w:cs="Times New Roman"/>
                <w:color w:val="EE0000"/>
                <w:sz w:val="24"/>
                <w:szCs w:val="24"/>
                <w:lang w:eastAsia="zh-CN"/>
              </w:rPr>
              <w:t>，</w:t>
            </w:r>
            <w:r>
              <w:rPr>
                <w:rFonts w:hint="eastAsia" w:ascii="仿宋" w:hAnsi="仿宋" w:eastAsia="仿宋" w:cs="Times New Roman"/>
                <w:color w:val="EE0000"/>
                <w:sz w:val="24"/>
                <w:szCs w:val="24"/>
              </w:rPr>
              <w:t>以甲方年度考核结果作为续签依据。</w:t>
            </w:r>
          </w:p>
        </w:tc>
      </w:tr>
      <w:tr w14:paraId="6DDE4B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2E07190">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77172B0">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服务</w:t>
            </w:r>
            <w:r>
              <w:rPr>
                <w:rFonts w:hint="default" w:ascii="仿宋" w:hAnsi="仿宋" w:eastAsia="仿宋" w:cs="Times New Roman"/>
                <w:color w:val="auto"/>
                <w:sz w:val="24"/>
                <w:szCs w:val="24"/>
              </w:rPr>
              <w:t>地点</w:t>
            </w:r>
          </w:p>
        </w:tc>
        <w:tc>
          <w:tcPr>
            <w:tcW w:w="6342" w:type="dxa"/>
            <w:tcBorders>
              <w:top w:val="single" w:color="auto" w:sz="4" w:space="0"/>
              <w:left w:val="single" w:color="auto" w:sz="4" w:space="0"/>
              <w:bottom w:val="single" w:color="auto" w:sz="4" w:space="0"/>
              <w:right w:val="single" w:color="auto" w:sz="4" w:space="0"/>
            </w:tcBorders>
            <w:vAlign w:val="center"/>
          </w:tcPr>
          <w:p w14:paraId="26498775">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中国科学技术大学</w:t>
            </w:r>
            <w:r>
              <w:rPr>
                <w:rFonts w:hint="eastAsia" w:ascii="仿宋" w:hAnsi="仿宋" w:eastAsia="仿宋" w:cs="Times New Roman"/>
                <w:color w:val="auto"/>
                <w:sz w:val="24"/>
                <w:szCs w:val="24"/>
                <w:lang w:val="en-US" w:eastAsia="zh-CN"/>
              </w:rPr>
              <w:t>各</w:t>
            </w:r>
            <w:r>
              <w:rPr>
                <w:rFonts w:hint="eastAsia" w:ascii="仿宋" w:hAnsi="仿宋" w:eastAsia="仿宋" w:cs="Times New Roman"/>
                <w:color w:val="auto"/>
                <w:sz w:val="24"/>
                <w:szCs w:val="24"/>
              </w:rPr>
              <w:t>校区，采购人指定地点</w:t>
            </w:r>
          </w:p>
        </w:tc>
      </w:tr>
      <w:tr w14:paraId="435857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410B474">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FE779EB">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响应报价包括的内容</w:t>
            </w:r>
          </w:p>
        </w:tc>
        <w:tc>
          <w:tcPr>
            <w:tcW w:w="6342" w:type="dxa"/>
            <w:tcBorders>
              <w:top w:val="single" w:color="auto" w:sz="4" w:space="0"/>
              <w:left w:val="single" w:color="auto" w:sz="4" w:space="0"/>
              <w:bottom w:val="single" w:color="auto" w:sz="4" w:space="0"/>
              <w:right w:val="single" w:color="auto" w:sz="4" w:space="0"/>
            </w:tcBorders>
            <w:vAlign w:val="center"/>
          </w:tcPr>
          <w:p w14:paraId="3E3CF38E">
            <w:pPr>
              <w:pStyle w:val="451"/>
              <w:keepNext w:val="0"/>
              <w:keepLines w:val="0"/>
              <w:suppressLineNumbers w:val="0"/>
              <w:spacing w:before="0" w:beforeAutospacing="0" w:after="0" w:afterAutospacing="0"/>
              <w:ind w:left="0" w:right="0"/>
              <w:jc w:val="left"/>
              <w:rPr>
                <w:rFonts w:hint="eastAsia" w:ascii="仿宋" w:hAnsi="仿宋" w:eastAsia="仿宋"/>
                <w:szCs w:val="24"/>
              </w:rPr>
            </w:pPr>
            <w:r>
              <w:rPr>
                <w:rFonts w:hint="eastAsia" w:ascii="仿宋" w:hAnsi="仿宋" w:eastAsia="仿宋" w:cs="宋体"/>
                <w:b/>
                <w:bCs/>
                <w:color w:val="000000"/>
                <w:szCs w:val="24"/>
              </w:rPr>
              <w:t>报价要求：</w:t>
            </w:r>
            <w:r>
              <w:rPr>
                <w:rFonts w:hint="eastAsia" w:ascii="仿宋" w:hAnsi="仿宋" w:eastAsia="仿宋" w:cs="宋体"/>
                <w:bCs/>
                <w:color w:val="000000"/>
                <w:szCs w:val="24"/>
              </w:rPr>
              <w:t>报价应包括完成本项目全部内容所涉及的各项费用，包括但不限于技术服务、售后服务、规费、税金及不可预见费等所有费用。</w:t>
            </w:r>
          </w:p>
        </w:tc>
      </w:tr>
      <w:tr w14:paraId="4FA749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F214C80">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B80882B">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最高限价</w:t>
            </w:r>
          </w:p>
        </w:tc>
        <w:tc>
          <w:tcPr>
            <w:tcW w:w="6342" w:type="dxa"/>
            <w:tcBorders>
              <w:top w:val="single" w:color="auto" w:sz="4" w:space="0"/>
              <w:left w:val="single" w:color="auto" w:sz="4" w:space="0"/>
              <w:bottom w:val="single" w:color="auto" w:sz="4" w:space="0"/>
              <w:right w:val="single" w:color="auto" w:sz="4" w:space="0"/>
            </w:tcBorders>
            <w:vAlign w:val="center"/>
          </w:tcPr>
          <w:p w14:paraId="7CF49FE7">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EE0000"/>
                <w:sz w:val="24"/>
                <w:szCs w:val="24"/>
                <w:lang w:val="en-US" w:eastAsia="zh-CN"/>
              </w:rPr>
              <w:t>10</w:t>
            </w:r>
            <w:r>
              <w:rPr>
                <w:rFonts w:hint="default" w:ascii="仿宋" w:hAnsi="仿宋" w:eastAsia="仿宋" w:cs="Times New Roman"/>
                <w:color w:val="EE0000"/>
                <w:sz w:val="24"/>
                <w:szCs w:val="24"/>
              </w:rPr>
              <w:t>万元</w:t>
            </w:r>
            <w:r>
              <w:rPr>
                <w:rFonts w:hint="eastAsia" w:ascii="仿宋" w:hAnsi="仿宋" w:eastAsia="仿宋" w:cs="Times New Roman"/>
                <w:color w:val="EE0000"/>
                <w:sz w:val="24"/>
                <w:szCs w:val="24"/>
              </w:rPr>
              <w:t>/年</w:t>
            </w:r>
          </w:p>
        </w:tc>
      </w:tr>
      <w:tr w14:paraId="62EEDA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FB39D22">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8A007DB">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付款方式</w:t>
            </w:r>
          </w:p>
        </w:tc>
        <w:tc>
          <w:tcPr>
            <w:tcW w:w="6342" w:type="dxa"/>
            <w:tcBorders>
              <w:top w:val="single" w:color="auto" w:sz="4" w:space="0"/>
              <w:left w:val="single" w:color="auto" w:sz="4" w:space="0"/>
              <w:bottom w:val="single" w:color="auto" w:sz="4" w:space="0"/>
              <w:right w:val="single" w:color="auto" w:sz="4" w:space="0"/>
            </w:tcBorders>
            <w:vAlign w:val="center"/>
          </w:tcPr>
          <w:p w14:paraId="7E5A229D">
            <w:pPr>
              <w:pStyle w:val="451"/>
              <w:keepNext w:val="0"/>
              <w:keepLines w:val="0"/>
              <w:suppressLineNumbers w:val="0"/>
              <w:spacing w:before="0" w:beforeAutospacing="0" w:after="0" w:afterAutospacing="0"/>
              <w:ind w:left="0" w:right="0"/>
              <w:jc w:val="left"/>
              <w:rPr>
                <w:rFonts w:hint="eastAsia" w:ascii="仿宋" w:hAnsi="仿宋" w:eastAsia="仿宋" w:cs="Calibri"/>
                <w:szCs w:val="24"/>
              </w:rPr>
            </w:pPr>
            <w:r>
              <w:rPr>
                <w:rFonts w:hint="eastAsia" w:ascii="仿宋" w:hAnsi="仿宋" w:eastAsia="仿宋" w:cs="宋体"/>
                <w:bCs/>
                <w:color w:val="000000"/>
                <w:szCs w:val="24"/>
              </w:rPr>
              <w:t>无预付款，先服务后付款，每6个月支付一次。付款前，供应商须提交服务阶段工作总结、正规增值税发票，在扣除应扣违约金款项后(如有)，支付相应合同费用款项。</w:t>
            </w:r>
          </w:p>
        </w:tc>
      </w:tr>
      <w:tr w14:paraId="534AE9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04F5DFB">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FD505CD">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供应商资格要求</w:t>
            </w:r>
          </w:p>
        </w:tc>
        <w:tc>
          <w:tcPr>
            <w:tcW w:w="6342" w:type="dxa"/>
            <w:tcBorders>
              <w:top w:val="single" w:color="auto" w:sz="4" w:space="0"/>
              <w:left w:val="single" w:color="auto" w:sz="4" w:space="0"/>
              <w:bottom w:val="single" w:color="auto" w:sz="4" w:space="0"/>
              <w:right w:val="single" w:color="auto" w:sz="4" w:space="0"/>
            </w:tcBorders>
            <w:vAlign w:val="center"/>
          </w:tcPr>
          <w:p w14:paraId="2A4C7C57">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64132E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BD98534">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2D824C8">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是否接受联合体响应</w:t>
            </w:r>
          </w:p>
        </w:tc>
        <w:tc>
          <w:tcPr>
            <w:tcW w:w="6342" w:type="dxa"/>
            <w:tcBorders>
              <w:top w:val="single" w:color="auto" w:sz="4" w:space="0"/>
              <w:left w:val="single" w:color="auto" w:sz="4" w:space="0"/>
              <w:bottom w:val="single" w:color="auto" w:sz="4" w:space="0"/>
              <w:right w:val="single" w:color="auto" w:sz="4" w:space="0"/>
            </w:tcBorders>
            <w:vAlign w:val="center"/>
          </w:tcPr>
          <w:p w14:paraId="19080777">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default" w:ascii="仿宋" w:hAnsi="仿宋" w:eastAsia="仿宋" w:cs="Times New Roman"/>
                <w:color w:val="auto"/>
                <w:sz w:val="24"/>
                <w:szCs w:val="24"/>
              </w:rPr>
              <w:t>不接受</w:t>
            </w:r>
          </w:p>
        </w:tc>
      </w:tr>
      <w:tr w14:paraId="0884FE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EFB497B">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93ECD4D">
            <w:pPr>
              <w:pStyle w:val="47"/>
              <w:keepNext w:val="0"/>
              <w:keepLines w:val="0"/>
              <w:suppressLineNumbers w:val="0"/>
              <w:adjustRightInd w:val="0"/>
              <w:snapToGrid w:val="0"/>
              <w:spacing w:before="0" w:beforeAutospacing="0" w:after="0" w:afterAutospacing="0"/>
              <w:ind w:left="0" w:right="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响应文件分数及提交</w:t>
            </w:r>
          </w:p>
        </w:tc>
        <w:tc>
          <w:tcPr>
            <w:tcW w:w="6342" w:type="dxa"/>
            <w:tcBorders>
              <w:top w:val="single" w:color="auto" w:sz="4" w:space="0"/>
              <w:left w:val="single" w:color="auto" w:sz="4" w:space="0"/>
              <w:bottom w:val="single" w:color="auto" w:sz="4" w:space="0"/>
              <w:right w:val="single" w:color="auto" w:sz="4" w:space="0"/>
            </w:tcBorders>
            <w:vAlign w:val="center"/>
          </w:tcPr>
          <w:p w14:paraId="1956BFBE">
            <w:pPr>
              <w:keepNext w:val="0"/>
              <w:keepLines w:val="0"/>
              <w:suppressLineNumbers w:val="0"/>
              <w:adjustRightInd w:val="0"/>
              <w:snapToGrid w:val="0"/>
              <w:spacing w:before="0" w:beforeAutospacing="0" w:after="0" w:afterAutospacing="0"/>
              <w:ind w:left="0" w:right="0"/>
              <w:jc w:val="left"/>
              <w:rPr>
                <w:rFonts w:hint="eastAsia" w:ascii="仿宋" w:hAnsi="仿宋" w:eastAsia="仿宋"/>
                <w:sz w:val="24"/>
                <w:szCs w:val="24"/>
              </w:rPr>
            </w:pPr>
            <w:r>
              <w:rPr>
                <w:rFonts w:hint="eastAsia" w:ascii="仿宋" w:hAnsi="仿宋" w:eastAsia="仿宋"/>
                <w:sz w:val="24"/>
                <w:szCs w:val="24"/>
              </w:rPr>
              <w:t>纸质正本一份，双面打印，每页加盖供应商公章和骑缝章，</w:t>
            </w:r>
            <w:r>
              <w:rPr>
                <w:rFonts w:hint="eastAsia" w:ascii="仿宋" w:hAnsi="仿宋" w:eastAsia="仿宋"/>
                <w:sz w:val="24"/>
                <w:szCs w:val="24"/>
                <w:lang w:val="en-US" w:eastAsia="zh-CN"/>
              </w:rPr>
              <w:t>禁止胶装，可用长尾夹、别针或抽杆夹固定。</w:t>
            </w:r>
            <w:r>
              <w:rPr>
                <w:rFonts w:hint="eastAsia" w:ascii="仿宋" w:hAnsi="仿宋" w:eastAsia="仿宋"/>
                <w:sz w:val="24"/>
                <w:szCs w:val="24"/>
              </w:rPr>
              <w:t>密封提交，密封袋注明项目名称并加盖供应商公章。</w:t>
            </w:r>
          </w:p>
          <w:p w14:paraId="30069B6A">
            <w:pPr>
              <w:keepNext w:val="0"/>
              <w:keepLines w:val="0"/>
              <w:suppressLineNumbers w:val="0"/>
              <w:adjustRightInd w:val="0"/>
              <w:snapToGrid w:val="0"/>
              <w:spacing w:before="0" w:beforeAutospacing="0" w:after="0" w:afterAutospacing="0"/>
              <w:ind w:left="0" w:right="0"/>
              <w:jc w:val="left"/>
              <w:rPr>
                <w:rFonts w:hint="eastAsia" w:ascii="仿宋" w:hAnsi="仿宋" w:eastAsia="仿宋"/>
                <w:sz w:val="24"/>
                <w:szCs w:val="24"/>
              </w:rPr>
            </w:pPr>
            <w:r>
              <w:rPr>
                <w:rFonts w:hint="eastAsia" w:ascii="仿宋" w:hAnsi="仿宋" w:eastAsia="仿宋"/>
                <w:sz w:val="24"/>
                <w:szCs w:val="24"/>
              </w:rPr>
              <w:t>现场递交响应文件，地址为:</w:t>
            </w:r>
            <w:r>
              <w:rPr>
                <w:rFonts w:hint="eastAsia" w:ascii="仿宋" w:hAnsi="仿宋" w:eastAsia="仿宋"/>
                <w:sz w:val="24"/>
                <w:szCs w:val="24"/>
                <w:highlight w:val="yellow"/>
              </w:rPr>
              <w:t>安徽省合肥市包河区金寨路9</w:t>
            </w:r>
            <w:r>
              <w:rPr>
                <w:rFonts w:hint="default" w:ascii="仿宋" w:hAnsi="仿宋" w:eastAsia="仿宋"/>
                <w:sz w:val="24"/>
                <w:szCs w:val="24"/>
                <w:highlight w:val="yellow"/>
              </w:rPr>
              <w:t>6</w:t>
            </w:r>
            <w:r>
              <w:rPr>
                <w:rFonts w:hint="eastAsia" w:ascii="仿宋" w:hAnsi="仿宋" w:eastAsia="仿宋"/>
                <w:sz w:val="24"/>
                <w:szCs w:val="24"/>
                <w:highlight w:val="yellow"/>
              </w:rPr>
              <w:t>号中国科学技术大学东区学生服务中心4</w:t>
            </w:r>
            <w:r>
              <w:rPr>
                <w:rFonts w:hint="default" w:ascii="仿宋" w:hAnsi="仿宋" w:eastAsia="仿宋"/>
                <w:sz w:val="24"/>
                <w:szCs w:val="24"/>
                <w:highlight w:val="yellow"/>
              </w:rPr>
              <w:t>0</w:t>
            </w:r>
            <w:r>
              <w:rPr>
                <w:rFonts w:hint="eastAsia" w:ascii="仿宋" w:hAnsi="仿宋" w:eastAsia="仿宋"/>
                <w:sz w:val="24"/>
                <w:szCs w:val="24"/>
                <w:highlight w:val="yellow"/>
                <w:lang w:val="en-US" w:eastAsia="zh-CN"/>
              </w:rPr>
              <w:t>2</w:t>
            </w:r>
            <w:r>
              <w:rPr>
                <w:rFonts w:hint="eastAsia" w:ascii="仿宋" w:hAnsi="仿宋" w:eastAsia="仿宋"/>
                <w:sz w:val="24"/>
                <w:szCs w:val="24"/>
                <w:highlight w:val="yellow"/>
              </w:rPr>
              <w:t>办公室，</w:t>
            </w:r>
            <w:r>
              <w:rPr>
                <w:rFonts w:hint="eastAsia" w:ascii="仿宋" w:hAnsi="仿宋" w:eastAsia="仿宋"/>
                <w:sz w:val="24"/>
                <w:szCs w:val="24"/>
                <w:highlight w:val="yellow"/>
                <w:lang w:val="en-US" w:eastAsia="zh-CN"/>
              </w:rPr>
              <w:t>韩</w:t>
            </w:r>
            <w:r>
              <w:rPr>
                <w:rFonts w:hint="eastAsia" w:ascii="仿宋" w:hAnsi="仿宋" w:eastAsia="仿宋"/>
                <w:sz w:val="24"/>
                <w:szCs w:val="24"/>
                <w:highlight w:val="yellow"/>
              </w:rPr>
              <w:t>老师，0551-6360</w:t>
            </w:r>
            <w:r>
              <w:rPr>
                <w:rFonts w:hint="eastAsia" w:ascii="仿宋" w:hAnsi="仿宋" w:eastAsia="仿宋"/>
                <w:sz w:val="24"/>
                <w:szCs w:val="24"/>
                <w:highlight w:val="yellow"/>
                <w:lang w:val="en-US" w:eastAsia="zh-CN"/>
              </w:rPr>
              <w:t>0178</w:t>
            </w:r>
            <w:r>
              <w:rPr>
                <w:rFonts w:hint="eastAsia" w:ascii="仿宋" w:hAnsi="仿宋" w:eastAsia="仿宋"/>
                <w:sz w:val="24"/>
                <w:szCs w:val="24"/>
                <w:highlight w:val="yellow"/>
              </w:rPr>
              <w:t>。</w:t>
            </w:r>
          </w:p>
        </w:tc>
      </w:tr>
      <w:tr w14:paraId="25573C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1287CFD">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94FD957">
            <w:pPr>
              <w:keepNext w:val="0"/>
              <w:keepLines w:val="0"/>
              <w:suppressLineNumbers w:val="0"/>
              <w:adjustRightInd w:val="0"/>
              <w:snapToGrid w:val="0"/>
              <w:spacing w:before="0" w:beforeAutospacing="0" w:after="0" w:afterAutospacing="0"/>
              <w:ind w:left="0" w:right="0"/>
              <w:jc w:val="left"/>
              <w:rPr>
                <w:rFonts w:hint="eastAsia" w:ascii="仿宋" w:hAnsi="仿宋" w:eastAsia="仿宋"/>
                <w:sz w:val="24"/>
                <w:szCs w:val="24"/>
              </w:rPr>
            </w:pPr>
            <w:r>
              <w:rPr>
                <w:rFonts w:hint="default" w:ascii="仿宋" w:hAnsi="仿宋" w:eastAsia="仿宋"/>
                <w:sz w:val="24"/>
                <w:szCs w:val="24"/>
              </w:rPr>
              <w:t>响应文件有效期</w:t>
            </w:r>
          </w:p>
        </w:tc>
        <w:tc>
          <w:tcPr>
            <w:tcW w:w="6342" w:type="dxa"/>
            <w:tcBorders>
              <w:top w:val="single" w:color="auto" w:sz="4" w:space="0"/>
              <w:left w:val="single" w:color="auto" w:sz="4" w:space="0"/>
              <w:bottom w:val="single" w:color="auto" w:sz="4" w:space="0"/>
              <w:right w:val="single" w:color="auto" w:sz="4" w:space="0"/>
            </w:tcBorders>
            <w:vAlign w:val="center"/>
          </w:tcPr>
          <w:p w14:paraId="4751B9F1">
            <w:pPr>
              <w:keepNext w:val="0"/>
              <w:keepLines w:val="0"/>
              <w:suppressLineNumbers w:val="0"/>
              <w:adjustRightInd w:val="0"/>
              <w:snapToGrid w:val="0"/>
              <w:spacing w:before="0" w:beforeAutospacing="0" w:after="0" w:afterAutospacing="0"/>
              <w:ind w:left="0" w:right="0"/>
              <w:jc w:val="left"/>
              <w:rPr>
                <w:rFonts w:hint="eastAsia" w:ascii="仿宋" w:hAnsi="仿宋" w:eastAsia="仿宋"/>
                <w:sz w:val="24"/>
                <w:szCs w:val="24"/>
              </w:rPr>
            </w:pPr>
            <w:r>
              <w:rPr>
                <w:rFonts w:hint="eastAsia" w:ascii="仿宋" w:hAnsi="仿宋" w:eastAsia="仿宋"/>
                <w:sz w:val="24"/>
                <w:szCs w:val="24"/>
              </w:rPr>
              <w:t>90</w:t>
            </w:r>
            <w:r>
              <w:rPr>
                <w:rFonts w:hint="default" w:ascii="仿宋" w:hAnsi="仿宋" w:eastAsia="仿宋"/>
                <w:sz w:val="24"/>
                <w:szCs w:val="24"/>
              </w:rPr>
              <w:t xml:space="preserve"> 日历天（从提交响应文件截止之日算起）</w:t>
            </w:r>
          </w:p>
        </w:tc>
      </w:tr>
      <w:tr w14:paraId="5EF0A8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EB8CE32">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2CB29E2">
            <w:pPr>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eastAsia" w:ascii="仿宋" w:hAnsi="仿宋" w:eastAsia="仿宋"/>
                <w:sz w:val="24"/>
                <w:szCs w:val="24"/>
              </w:rPr>
            </w:pPr>
            <w:r>
              <w:rPr>
                <w:rFonts w:hint="eastAsia" w:ascii="仿宋" w:hAnsi="仿宋" w:eastAsia="仿宋"/>
                <w:sz w:val="24"/>
                <w:szCs w:val="24"/>
              </w:rPr>
              <w:t>响应文件是否退还</w:t>
            </w:r>
          </w:p>
        </w:tc>
        <w:tc>
          <w:tcPr>
            <w:tcW w:w="6342" w:type="dxa"/>
            <w:tcBorders>
              <w:top w:val="single" w:color="auto" w:sz="4" w:space="0"/>
              <w:left w:val="single" w:color="auto" w:sz="4" w:space="0"/>
              <w:bottom w:val="single" w:color="auto" w:sz="4" w:space="0"/>
              <w:right w:val="single" w:color="auto" w:sz="4" w:space="0"/>
            </w:tcBorders>
            <w:vAlign w:val="center"/>
          </w:tcPr>
          <w:p w14:paraId="37129526">
            <w:pPr>
              <w:keepNext w:val="0"/>
              <w:keepLines w:val="0"/>
              <w:suppressLineNumbers w:val="0"/>
              <w:tabs>
                <w:tab w:val="left" w:pos="1060"/>
              </w:tabs>
              <w:adjustRightInd w:val="0"/>
              <w:snapToGrid w:val="0"/>
              <w:spacing w:before="0" w:beforeAutospacing="0" w:after="0" w:afterAutospacing="0"/>
              <w:ind w:left="103" w:right="-111"/>
              <w:jc w:val="left"/>
              <w:textAlignment w:val="baseline"/>
              <w:rPr>
                <w:rFonts w:hint="eastAsia" w:ascii="仿宋" w:hAnsi="仿宋" w:eastAsia="仿宋"/>
                <w:sz w:val="24"/>
                <w:szCs w:val="24"/>
              </w:rPr>
            </w:pPr>
            <w:r>
              <w:rPr>
                <w:rFonts w:hint="eastAsia" w:ascii="仿宋" w:hAnsi="仿宋" w:eastAsia="仿宋"/>
                <w:sz w:val="24"/>
                <w:szCs w:val="24"/>
              </w:rPr>
              <w:t>否</w:t>
            </w:r>
          </w:p>
        </w:tc>
      </w:tr>
      <w:tr w14:paraId="781B0D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183AE77">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3C8FF38">
            <w:pPr>
              <w:keepNext w:val="0"/>
              <w:keepLines w:val="0"/>
              <w:suppressLineNumbers w:val="0"/>
              <w:adjustRightInd w:val="0"/>
              <w:snapToGrid w:val="0"/>
              <w:spacing w:before="0" w:beforeAutospacing="0" w:after="0" w:afterAutospacing="0"/>
              <w:ind w:left="0" w:right="0"/>
              <w:jc w:val="left"/>
              <w:textAlignment w:val="baseline"/>
              <w:rPr>
                <w:rFonts w:hint="eastAsia" w:ascii="仿宋" w:hAnsi="仿宋" w:eastAsia="仿宋"/>
                <w:sz w:val="24"/>
                <w:szCs w:val="24"/>
              </w:rPr>
            </w:pPr>
            <w:r>
              <w:rPr>
                <w:rFonts w:hint="eastAsia" w:ascii="仿宋" w:hAnsi="仿宋" w:eastAsia="仿宋"/>
                <w:sz w:val="24"/>
                <w:szCs w:val="24"/>
              </w:rPr>
              <w:t>开标时间和地点</w:t>
            </w:r>
          </w:p>
        </w:tc>
        <w:tc>
          <w:tcPr>
            <w:tcW w:w="6342" w:type="dxa"/>
            <w:tcBorders>
              <w:top w:val="single" w:color="auto" w:sz="4" w:space="0"/>
              <w:left w:val="single" w:color="auto" w:sz="4" w:space="0"/>
              <w:bottom w:val="single" w:color="auto" w:sz="4" w:space="0"/>
              <w:right w:val="single" w:color="auto" w:sz="4" w:space="0"/>
            </w:tcBorders>
            <w:vAlign w:val="center"/>
          </w:tcPr>
          <w:p w14:paraId="10F3E814">
            <w:pPr>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eastAsia" w:ascii="仿宋" w:hAnsi="仿宋" w:eastAsia="仿宋"/>
                <w:sz w:val="24"/>
                <w:szCs w:val="24"/>
              </w:rPr>
            </w:pPr>
            <w:r>
              <w:rPr>
                <w:rFonts w:hint="eastAsia" w:ascii="仿宋" w:hAnsi="仿宋" w:eastAsia="仿宋"/>
                <w:sz w:val="24"/>
                <w:szCs w:val="24"/>
              </w:rPr>
              <w:t>见询价公告</w:t>
            </w:r>
          </w:p>
        </w:tc>
      </w:tr>
      <w:tr w14:paraId="187A66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0EF1BB8">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0072C40">
            <w:pPr>
              <w:keepNext w:val="0"/>
              <w:keepLines w:val="0"/>
              <w:suppressLineNumbers w:val="0"/>
              <w:adjustRightInd w:val="0"/>
              <w:snapToGrid w:val="0"/>
              <w:spacing w:before="0" w:beforeAutospacing="0" w:after="0" w:afterAutospacing="0"/>
              <w:ind w:left="0" w:right="0"/>
              <w:jc w:val="left"/>
              <w:textAlignment w:val="baseline"/>
              <w:rPr>
                <w:rFonts w:hint="eastAsia" w:ascii="仿宋" w:hAnsi="仿宋" w:eastAsia="仿宋"/>
                <w:sz w:val="24"/>
                <w:szCs w:val="24"/>
              </w:rPr>
            </w:pPr>
            <w:r>
              <w:rPr>
                <w:rFonts w:hint="eastAsia" w:ascii="仿宋" w:hAnsi="仿宋" w:eastAsia="仿宋"/>
                <w:sz w:val="24"/>
                <w:szCs w:val="24"/>
              </w:rPr>
              <w:t>相关提示</w:t>
            </w:r>
          </w:p>
        </w:tc>
        <w:tc>
          <w:tcPr>
            <w:tcW w:w="6342" w:type="dxa"/>
            <w:tcBorders>
              <w:top w:val="single" w:color="auto" w:sz="4" w:space="0"/>
              <w:left w:val="single" w:color="auto" w:sz="4" w:space="0"/>
              <w:bottom w:val="single" w:color="auto" w:sz="4" w:space="0"/>
              <w:right w:val="single" w:color="auto" w:sz="4" w:space="0"/>
            </w:tcBorders>
            <w:vAlign w:val="center"/>
          </w:tcPr>
          <w:p w14:paraId="1E3954E4">
            <w:pPr>
              <w:pStyle w:val="47"/>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eastAsia" w:ascii="仿宋" w:hAnsi="仿宋" w:eastAsia="仿宋" w:cs="Times New Roman"/>
                <w:color w:val="auto"/>
                <w:sz w:val="24"/>
                <w:szCs w:val="24"/>
              </w:rPr>
            </w:pPr>
            <w:r>
              <w:rPr>
                <w:rFonts w:hint="default" w:ascii="仿宋" w:hAnsi="仿宋" w:eastAsia="仿宋" w:cs="Times New Roman"/>
                <w:color w:val="auto"/>
                <w:sz w:val="24"/>
                <w:szCs w:val="24"/>
              </w:rPr>
              <w:t>（1）</w:t>
            </w:r>
            <w:r>
              <w:rPr>
                <w:rFonts w:hint="eastAsia" w:ascii="仿宋" w:hAnsi="仿宋" w:eastAsia="仿宋"/>
                <w:sz w:val="24"/>
                <w:szCs w:val="24"/>
              </w:rPr>
              <w:t>响应</w:t>
            </w:r>
            <w:r>
              <w:rPr>
                <w:rFonts w:hint="default" w:ascii="仿宋" w:hAnsi="仿宋" w:eastAsia="仿宋" w:cs="Times New Roman"/>
                <w:color w:val="auto"/>
                <w:sz w:val="24"/>
                <w:szCs w:val="24"/>
              </w:rPr>
              <w:t>文件中所称时间均指北京时间。</w:t>
            </w:r>
          </w:p>
        </w:tc>
      </w:tr>
      <w:tr w14:paraId="283E6C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AC69440">
            <w:pPr>
              <w:keepNext w:val="0"/>
              <w:keepLines w:val="0"/>
              <w:numPr>
                <w:ilvl w:val="0"/>
                <w:numId w:val="10"/>
              </w:numPr>
              <w:suppressLineNumbers w:val="0"/>
              <w:adjustRightInd w:val="0"/>
              <w:snapToGrid w:val="0"/>
              <w:spacing w:before="0" w:beforeAutospacing="0" w:after="0" w:afterAutospacing="0"/>
              <w:ind w:right="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F32238F">
            <w:pPr>
              <w:keepNext w:val="0"/>
              <w:keepLines w:val="0"/>
              <w:widowControl/>
              <w:suppressLineNumbers w:val="0"/>
              <w:adjustRightInd w:val="0"/>
              <w:snapToGrid w:val="0"/>
              <w:spacing w:before="0" w:beforeAutospacing="0" w:after="0" w:afterAutospacing="0"/>
              <w:ind w:left="0" w:right="0"/>
              <w:jc w:val="left"/>
              <w:rPr>
                <w:rFonts w:hint="eastAsia" w:ascii="仿宋" w:hAnsi="仿宋" w:eastAsia="仿宋"/>
                <w:sz w:val="24"/>
                <w:szCs w:val="24"/>
              </w:rPr>
            </w:pPr>
            <w:r>
              <w:rPr>
                <w:rFonts w:hint="eastAsia" w:ascii="仿宋" w:hAnsi="仿宋" w:eastAsia="仿宋"/>
                <w:sz w:val="24"/>
                <w:szCs w:val="24"/>
              </w:rPr>
              <w:t>是否要求投标人现场踏勘</w:t>
            </w:r>
          </w:p>
        </w:tc>
        <w:tc>
          <w:tcPr>
            <w:tcW w:w="6342" w:type="dxa"/>
            <w:tcBorders>
              <w:top w:val="single" w:color="auto" w:sz="4" w:space="0"/>
              <w:left w:val="single" w:color="auto" w:sz="4" w:space="0"/>
              <w:bottom w:val="single" w:color="auto" w:sz="4" w:space="0"/>
              <w:right w:val="single" w:color="auto" w:sz="4" w:space="0"/>
            </w:tcBorders>
            <w:vAlign w:val="center"/>
          </w:tcPr>
          <w:p w14:paraId="618AE34A">
            <w:pPr>
              <w:pStyle w:val="37"/>
              <w:keepNext w:val="0"/>
              <w:keepLines w:val="0"/>
              <w:suppressLineNumbers w:val="0"/>
              <w:spacing w:before="0" w:beforeAutospacing="0" w:after="0" w:afterAutospacing="0"/>
              <w:ind w:left="0" w:right="0"/>
              <w:rPr>
                <w:rFonts w:hint="eastAsia" w:ascii="仿宋" w:hAnsi="仿宋" w:eastAsia="仿宋" w:cs="Times New Roman"/>
                <w:color w:val="auto"/>
                <w:sz w:val="24"/>
                <w:szCs w:val="24"/>
              </w:rPr>
            </w:pPr>
            <w:r>
              <w:rPr>
                <w:rFonts w:hint="eastAsia" w:ascii="仿宋" w:hAnsi="仿宋" w:eastAsia="仿宋" w:cs="Times New Roman"/>
                <w:color w:val="auto"/>
                <w:sz w:val="24"/>
                <w:szCs w:val="24"/>
                <w:highlight w:val="yellow"/>
              </w:rPr>
              <w:t>是。踏勘请提前联系</w:t>
            </w:r>
            <w:r>
              <w:rPr>
                <w:rFonts w:hint="eastAsia" w:ascii="仿宋" w:hAnsi="仿宋" w:eastAsia="仿宋" w:cs="Times New Roman"/>
                <w:color w:val="auto"/>
                <w:sz w:val="24"/>
                <w:szCs w:val="24"/>
                <w:highlight w:val="yellow"/>
                <w:lang w:val="en-US" w:eastAsia="zh-CN"/>
              </w:rPr>
              <w:t>王</w:t>
            </w:r>
            <w:r>
              <w:rPr>
                <w:rFonts w:hint="eastAsia" w:ascii="仿宋" w:hAnsi="仿宋" w:eastAsia="仿宋" w:cs="Times New Roman"/>
                <w:color w:val="auto"/>
                <w:sz w:val="24"/>
                <w:szCs w:val="24"/>
                <w:highlight w:val="yellow"/>
              </w:rPr>
              <w:t>老师申请进校。</w:t>
            </w:r>
            <w:r>
              <w:rPr>
                <w:rFonts w:hint="eastAsia" w:ascii="仿宋" w:hAnsi="仿宋" w:eastAsia="仿宋" w:cs="Times New Roman"/>
                <w:color w:val="auto"/>
                <w:sz w:val="24"/>
                <w:szCs w:val="24"/>
              </w:rPr>
              <w:br w:type="textWrapping"/>
            </w:r>
            <w:r>
              <w:rPr>
                <w:rFonts w:hint="eastAsia" w:ascii="仿宋" w:hAnsi="仿宋" w:eastAsia="仿宋" w:cs="宋体"/>
                <w:sz w:val="24"/>
                <w:szCs w:val="24"/>
                <w:highlight w:val="yellow"/>
                <w:lang w:val="en-US" w:eastAsia="zh-CN"/>
              </w:rPr>
              <w:t>王老师 19966559934</w:t>
            </w:r>
            <w:r>
              <w:rPr>
                <w:rFonts w:hint="eastAsia" w:ascii="仿宋" w:hAnsi="仿宋" w:eastAsia="仿宋" w:cs="Times New Roman"/>
                <w:color w:val="auto"/>
                <w:sz w:val="24"/>
                <w:szCs w:val="24"/>
              </w:rPr>
              <w:t>。</w:t>
            </w:r>
          </w:p>
        </w:tc>
      </w:tr>
    </w:tbl>
    <w:p w14:paraId="7DD5ED99">
      <w:pPr>
        <w:pStyle w:val="8"/>
        <w:spacing w:line="340" w:lineRule="exact"/>
        <w:rPr>
          <w:rFonts w:hint="eastAsia" w:ascii="仿宋" w:hAnsi="仿宋" w:eastAsia="仿宋"/>
          <w:color w:val="auto"/>
          <w:sz w:val="24"/>
          <w:szCs w:val="24"/>
        </w:rPr>
      </w:pPr>
      <w:bookmarkStart w:id="19" w:name="_Toc228581635"/>
      <w:bookmarkStart w:id="20" w:name="_Toc102227314"/>
      <w:r>
        <w:rPr>
          <w:rFonts w:ascii="仿宋" w:hAnsi="仿宋" w:eastAsia="仿宋"/>
          <w:color w:val="auto"/>
          <w:sz w:val="28"/>
          <w:szCs w:val="28"/>
        </w:rPr>
        <w:br w:type="page"/>
      </w:r>
      <w:r>
        <w:rPr>
          <w:rFonts w:hint="eastAsia" w:ascii="仿宋" w:hAnsi="仿宋" w:eastAsia="仿宋"/>
          <w:color w:val="auto"/>
          <w:sz w:val="24"/>
          <w:szCs w:val="24"/>
        </w:rPr>
        <w:t>一、询价费用</w:t>
      </w:r>
      <w:bookmarkEnd w:id="19"/>
      <w:bookmarkEnd w:id="20"/>
    </w:p>
    <w:p w14:paraId="13090B22">
      <w:pPr>
        <w:pStyle w:val="294"/>
        <w:spacing w:line="360" w:lineRule="auto"/>
        <w:ind w:firstLine="480" w:firstLineChars="200"/>
        <w:rPr>
          <w:rFonts w:hint="eastAsia" w:ascii="仿宋" w:hAnsi="仿宋" w:eastAsia="仿宋"/>
          <w:sz w:val="24"/>
          <w:szCs w:val="24"/>
        </w:rPr>
      </w:pPr>
      <w:r>
        <w:rPr>
          <w:rFonts w:hint="eastAsia" w:ascii="仿宋" w:hAnsi="仿宋" w:eastAsia="仿宋"/>
          <w:sz w:val="24"/>
          <w:szCs w:val="24"/>
        </w:rPr>
        <w:t>参与询价的供应商应承担其编制响应文件与递交响应文件所涉及的一切费用，不论询价结果如何，采购人在任何情况下无义务也无责任承担这些费用。</w:t>
      </w:r>
    </w:p>
    <w:p w14:paraId="5CFCD744">
      <w:pPr>
        <w:pStyle w:val="8"/>
        <w:spacing w:line="340" w:lineRule="exact"/>
        <w:rPr>
          <w:rFonts w:hint="eastAsia" w:ascii="仿宋" w:hAnsi="仿宋" w:eastAsia="仿宋"/>
          <w:color w:val="auto"/>
          <w:sz w:val="24"/>
          <w:szCs w:val="24"/>
        </w:rPr>
      </w:pPr>
      <w:bookmarkStart w:id="21" w:name="_Toc102227316"/>
      <w:bookmarkStart w:id="22" w:name="_Toc228581636"/>
      <w:r>
        <w:rPr>
          <w:rFonts w:hint="eastAsia" w:ascii="仿宋" w:hAnsi="仿宋" w:eastAsia="仿宋"/>
          <w:color w:val="auto"/>
          <w:sz w:val="24"/>
          <w:szCs w:val="24"/>
        </w:rPr>
        <w:t>二、</w:t>
      </w:r>
      <w:bookmarkEnd w:id="21"/>
      <w:bookmarkEnd w:id="22"/>
      <w:r>
        <w:rPr>
          <w:rFonts w:hint="eastAsia" w:ascii="仿宋" w:hAnsi="仿宋" w:eastAsia="仿宋"/>
          <w:color w:val="auto"/>
          <w:sz w:val="24"/>
          <w:szCs w:val="24"/>
        </w:rPr>
        <w:t>供应商资格</w:t>
      </w:r>
    </w:p>
    <w:p w14:paraId="6ADB2338">
      <w:pPr>
        <w:pStyle w:val="294"/>
        <w:spacing w:line="340" w:lineRule="exact"/>
        <w:ind w:firstLine="480" w:firstLineChars="200"/>
        <w:rPr>
          <w:rFonts w:hint="eastAsia" w:ascii="仿宋" w:hAnsi="仿宋" w:eastAsia="仿宋"/>
          <w:sz w:val="24"/>
          <w:szCs w:val="24"/>
        </w:rPr>
      </w:pPr>
      <w:bookmarkStart w:id="23" w:name="_Toc228581637"/>
      <w:bookmarkStart w:id="24" w:name="_Toc102227317"/>
      <w:r>
        <w:rPr>
          <w:rFonts w:hint="eastAsia" w:ascii="仿宋" w:hAnsi="仿宋" w:eastAsia="仿宋"/>
          <w:sz w:val="24"/>
          <w:szCs w:val="24"/>
        </w:rPr>
        <w:t>见询价须知前附表。</w:t>
      </w:r>
    </w:p>
    <w:p w14:paraId="73E2FB2D">
      <w:pPr>
        <w:pStyle w:val="8"/>
        <w:spacing w:line="380" w:lineRule="exact"/>
        <w:rPr>
          <w:rFonts w:hint="eastAsia" w:ascii="仿宋" w:hAnsi="仿宋" w:eastAsia="仿宋"/>
          <w:color w:val="auto"/>
          <w:sz w:val="24"/>
          <w:szCs w:val="24"/>
        </w:rPr>
      </w:pPr>
      <w:r>
        <w:rPr>
          <w:rFonts w:hint="eastAsia" w:ascii="仿宋" w:hAnsi="仿宋" w:eastAsia="仿宋"/>
          <w:color w:val="auto"/>
          <w:sz w:val="24"/>
          <w:szCs w:val="24"/>
        </w:rPr>
        <w:t>三、询价采购文件</w:t>
      </w:r>
      <w:bookmarkEnd w:id="23"/>
      <w:bookmarkEnd w:id="24"/>
    </w:p>
    <w:p w14:paraId="65CAD379">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1、询价文件由询价公告、询价须知、采购需求、合同条款和响应文件格式要求五部分组成。</w:t>
      </w:r>
    </w:p>
    <w:p w14:paraId="311FB8FA">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2、采购人所作的一切有效的书面通知、修改及补充，都是询价采购文件不可分割的部分。</w:t>
      </w:r>
    </w:p>
    <w:p w14:paraId="29081781">
      <w:pPr>
        <w:spacing w:line="360" w:lineRule="auto"/>
        <w:ind w:firstLine="540"/>
        <w:rPr>
          <w:rFonts w:hint="eastAsia" w:ascii="仿宋" w:hAnsi="仿宋" w:eastAsia="仿宋"/>
          <w:sz w:val="24"/>
          <w:szCs w:val="24"/>
        </w:rPr>
      </w:pPr>
      <w:r>
        <w:rPr>
          <w:rFonts w:hint="eastAsia" w:ascii="仿宋" w:hAnsi="仿宋" w:eastAsia="仿宋"/>
          <w:sz w:val="24"/>
          <w:szCs w:val="24"/>
        </w:rPr>
        <w:t>3、询价采购文件的澄清:见询价须知前附表。</w:t>
      </w:r>
    </w:p>
    <w:p w14:paraId="367A6AAF">
      <w:pPr>
        <w:pStyle w:val="8"/>
        <w:spacing w:line="380" w:lineRule="exact"/>
        <w:rPr>
          <w:rFonts w:hint="eastAsia" w:ascii="仿宋" w:hAnsi="仿宋" w:eastAsia="仿宋"/>
          <w:color w:val="auto"/>
          <w:sz w:val="24"/>
          <w:szCs w:val="24"/>
        </w:rPr>
      </w:pPr>
      <w:bookmarkStart w:id="25" w:name="_Toc102227318"/>
      <w:bookmarkStart w:id="26" w:name="_Toc228581638"/>
      <w:r>
        <w:rPr>
          <w:rFonts w:hint="eastAsia" w:ascii="仿宋" w:hAnsi="仿宋" w:eastAsia="仿宋"/>
          <w:color w:val="auto"/>
          <w:sz w:val="24"/>
          <w:szCs w:val="24"/>
        </w:rPr>
        <w:t>四、询价要求</w:t>
      </w:r>
      <w:bookmarkEnd w:id="25"/>
      <w:bookmarkEnd w:id="26"/>
    </w:p>
    <w:p w14:paraId="115B859B">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1、供应商提交的响应文件内容详见第五章响应文件格式，并与供应商所作的一切有效补充、修改和承诺等文件一并组成。</w:t>
      </w:r>
    </w:p>
    <w:p w14:paraId="7F215077">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2、询价有效期:见询价须知前附表。</w:t>
      </w:r>
    </w:p>
    <w:p w14:paraId="3C18D82C">
      <w:pPr>
        <w:pStyle w:val="8"/>
        <w:spacing w:line="380" w:lineRule="exact"/>
        <w:rPr>
          <w:rFonts w:hint="eastAsia" w:ascii="仿宋" w:hAnsi="仿宋" w:eastAsia="仿宋"/>
          <w:color w:val="auto"/>
          <w:sz w:val="24"/>
          <w:szCs w:val="24"/>
        </w:rPr>
      </w:pPr>
      <w:bookmarkStart w:id="27" w:name="_Toc228581639"/>
      <w:bookmarkStart w:id="28" w:name="_Toc102227319"/>
      <w:r>
        <w:rPr>
          <w:rFonts w:hint="eastAsia" w:ascii="仿宋" w:hAnsi="仿宋" w:eastAsia="仿宋"/>
          <w:color w:val="auto"/>
          <w:sz w:val="24"/>
          <w:szCs w:val="24"/>
        </w:rPr>
        <w:t>五、询价程序</w:t>
      </w:r>
      <w:bookmarkEnd w:id="27"/>
      <w:bookmarkEnd w:id="28"/>
      <w:r>
        <w:rPr>
          <w:rFonts w:hint="eastAsia" w:ascii="仿宋" w:hAnsi="仿宋" w:eastAsia="仿宋"/>
          <w:color w:val="auto"/>
          <w:sz w:val="24"/>
          <w:szCs w:val="24"/>
        </w:rPr>
        <w:t>:</w:t>
      </w:r>
    </w:p>
    <w:p w14:paraId="2029DC0A">
      <w:pPr>
        <w:snapToGrid w:val="0"/>
        <w:spacing w:line="360" w:lineRule="auto"/>
        <w:ind w:firstLine="573"/>
        <w:rPr>
          <w:rFonts w:hint="eastAsia" w:ascii="仿宋" w:hAnsi="仿宋" w:eastAsia="仿宋"/>
          <w:sz w:val="24"/>
          <w:szCs w:val="24"/>
        </w:rPr>
      </w:pPr>
      <w:r>
        <w:rPr>
          <w:rFonts w:hint="eastAsia" w:ascii="仿宋" w:hAnsi="仿宋" w:eastAsia="仿宋"/>
          <w:sz w:val="24"/>
          <w:szCs w:val="24"/>
        </w:rPr>
        <w:t>1、采购人组织的询价按询价采购文件规定的时间和地点进行；</w:t>
      </w:r>
    </w:p>
    <w:p w14:paraId="00EB2D20">
      <w:pPr>
        <w:pStyle w:val="8"/>
        <w:spacing w:line="380" w:lineRule="exact"/>
        <w:rPr>
          <w:rFonts w:hint="eastAsia" w:ascii="仿宋" w:hAnsi="仿宋" w:eastAsia="仿宋"/>
          <w:color w:val="auto"/>
          <w:sz w:val="24"/>
          <w:szCs w:val="24"/>
        </w:rPr>
      </w:pPr>
      <w:bookmarkStart w:id="29" w:name="_Toc102227320"/>
      <w:bookmarkStart w:id="30" w:name="_Toc228581640"/>
      <w:r>
        <w:rPr>
          <w:rFonts w:hint="eastAsia" w:ascii="仿宋" w:hAnsi="仿宋" w:eastAsia="仿宋"/>
          <w:color w:val="auto"/>
          <w:sz w:val="24"/>
          <w:szCs w:val="24"/>
        </w:rPr>
        <w:t>六、成交</w:t>
      </w:r>
      <w:bookmarkEnd w:id="29"/>
      <w:r>
        <w:rPr>
          <w:rFonts w:hint="eastAsia" w:ascii="仿宋" w:hAnsi="仿宋" w:eastAsia="仿宋"/>
          <w:color w:val="auto"/>
          <w:sz w:val="24"/>
          <w:szCs w:val="24"/>
        </w:rPr>
        <w:t>原则</w:t>
      </w:r>
      <w:bookmarkEnd w:id="30"/>
    </w:p>
    <w:p w14:paraId="592ECEA9">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1、采购人或询价小组</w:t>
      </w:r>
      <w:r>
        <w:rPr>
          <w:rFonts w:ascii="仿宋" w:hAnsi="仿宋" w:eastAsia="仿宋"/>
          <w:sz w:val="24"/>
          <w:szCs w:val="24"/>
        </w:rPr>
        <w:t>根据符合</w:t>
      </w:r>
      <w:r>
        <w:rPr>
          <w:rFonts w:hint="eastAsia" w:ascii="仿宋" w:hAnsi="仿宋" w:eastAsia="仿宋"/>
          <w:sz w:val="24"/>
          <w:szCs w:val="24"/>
        </w:rPr>
        <w:t>实质性要求</w:t>
      </w:r>
      <w:r>
        <w:rPr>
          <w:rFonts w:ascii="仿宋" w:hAnsi="仿宋" w:eastAsia="仿宋"/>
          <w:sz w:val="24"/>
          <w:szCs w:val="24"/>
        </w:rPr>
        <w:t>且报价最低的原则确定成交供应商。</w:t>
      </w:r>
    </w:p>
    <w:p w14:paraId="73BAFF69">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2、如成交人因不可抗力或者自身原因不能履行合同的，采购人或询价小组可以按排名依序替补，确定排名下一位的供应商为成交人。</w:t>
      </w:r>
    </w:p>
    <w:p w14:paraId="67E55887">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3、出现以下情况之一的，作为采购失败处理，将重新组织询价:</w:t>
      </w:r>
    </w:p>
    <w:p w14:paraId="648216C5">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（1）出现影响采购公正的违法、违规行为的；</w:t>
      </w:r>
    </w:p>
    <w:p w14:paraId="6DB07AB3">
      <w:pPr>
        <w:snapToGrid w:val="0"/>
        <w:spacing w:line="360" w:lineRule="auto"/>
        <w:ind w:left="570"/>
        <w:rPr>
          <w:rFonts w:hint="eastAsia" w:ascii="仿宋" w:hAnsi="仿宋" w:eastAsia="仿宋"/>
          <w:sz w:val="24"/>
          <w:szCs w:val="24"/>
        </w:rPr>
      </w:pPr>
      <w:r>
        <w:rPr>
          <w:rFonts w:hint="eastAsia" w:ascii="仿宋" w:hAnsi="仿宋" w:eastAsia="仿宋"/>
          <w:sz w:val="24"/>
          <w:szCs w:val="24"/>
        </w:rPr>
        <w:t>（2）供应商的报价均超过了预算（最高限价），采购人不能支付的；</w:t>
      </w:r>
    </w:p>
    <w:p w14:paraId="26601DE3">
      <w:pPr>
        <w:snapToGrid w:val="0"/>
        <w:spacing w:line="360" w:lineRule="auto"/>
        <w:ind w:left="570"/>
        <w:rPr>
          <w:rFonts w:hint="eastAsia" w:ascii="仿宋" w:hAnsi="仿宋" w:eastAsia="仿宋"/>
          <w:sz w:val="24"/>
          <w:szCs w:val="24"/>
        </w:rPr>
      </w:pPr>
      <w:r>
        <w:rPr>
          <w:rFonts w:hint="eastAsia" w:ascii="仿宋" w:hAnsi="仿宋" w:eastAsia="仿宋"/>
          <w:sz w:val="24"/>
          <w:szCs w:val="24"/>
        </w:rPr>
        <w:t>（3）经询价小组共同认定，所有报价均不具备竞争性的；</w:t>
      </w:r>
    </w:p>
    <w:p w14:paraId="506766DB">
      <w:pPr>
        <w:snapToGrid w:val="0"/>
        <w:spacing w:line="360" w:lineRule="auto"/>
        <w:ind w:left="570"/>
        <w:rPr>
          <w:rFonts w:hint="eastAsia" w:ascii="仿宋" w:hAnsi="仿宋" w:eastAsia="仿宋"/>
          <w:sz w:val="24"/>
          <w:szCs w:val="24"/>
        </w:rPr>
      </w:pPr>
      <w:r>
        <w:rPr>
          <w:rFonts w:hint="eastAsia" w:ascii="仿宋" w:hAnsi="仿宋" w:eastAsia="仿宋"/>
          <w:sz w:val="24"/>
          <w:szCs w:val="24"/>
        </w:rPr>
        <w:t>（4）因不可抗力导致重大变故，采购任务取消的；</w:t>
      </w:r>
    </w:p>
    <w:p w14:paraId="29E1ADC9">
      <w:pPr>
        <w:snapToGrid w:val="0"/>
        <w:spacing w:line="360" w:lineRule="auto"/>
        <w:ind w:left="570"/>
        <w:rPr>
          <w:rFonts w:hint="eastAsia" w:ascii="仿宋" w:hAnsi="仿宋" w:eastAsia="仿宋"/>
          <w:sz w:val="24"/>
          <w:szCs w:val="24"/>
        </w:rPr>
      </w:pPr>
      <w:r>
        <w:rPr>
          <w:rFonts w:hint="eastAsia" w:ascii="仿宋" w:hAnsi="仿宋" w:eastAsia="仿宋"/>
          <w:sz w:val="24"/>
          <w:szCs w:val="24"/>
        </w:rPr>
        <w:t>（5）其他法律、法规规定的情况。</w:t>
      </w:r>
    </w:p>
    <w:p w14:paraId="51D4C3C5">
      <w:pPr>
        <w:snapToGrid w:val="0"/>
        <w:spacing w:line="360" w:lineRule="auto"/>
        <w:ind w:left="570"/>
        <w:rPr>
          <w:rFonts w:hint="eastAsia" w:ascii="仿宋" w:hAnsi="仿宋" w:eastAsia="仿宋"/>
          <w:b/>
          <w:sz w:val="24"/>
          <w:szCs w:val="24"/>
        </w:rPr>
      </w:pPr>
      <w:r>
        <w:rPr>
          <w:rFonts w:hint="eastAsia" w:ascii="仿宋" w:hAnsi="仿宋" w:eastAsia="仿宋"/>
          <w:b/>
          <w:sz w:val="24"/>
          <w:szCs w:val="24"/>
        </w:rPr>
        <w:t>附:实质性要求评审表</w:t>
      </w:r>
    </w:p>
    <w:tbl>
      <w:tblPr>
        <w:tblStyle w:val="88"/>
        <w:tblW w:w="9664"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60"/>
        <w:gridCol w:w="2551"/>
        <w:gridCol w:w="5953"/>
      </w:tblGrid>
      <w:tr w14:paraId="7AE4FD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Align w:val="center"/>
          </w:tcPr>
          <w:p w14:paraId="6A674EE8">
            <w:pPr>
              <w:keepNext w:val="0"/>
              <w:keepLines w:val="0"/>
              <w:widowControl/>
              <w:suppressLineNumbers w:val="0"/>
              <w:spacing w:before="0" w:beforeAutospacing="0" w:after="0" w:afterAutospacing="0"/>
              <w:ind w:left="0" w:right="0"/>
              <w:jc w:val="center"/>
              <w:rPr>
                <w:rFonts w:hint="eastAsia" w:ascii="仿宋" w:hAnsi="仿宋" w:eastAsia="仿宋" w:cs="宋体"/>
                <w:b/>
                <w:kern w:val="0"/>
                <w:sz w:val="24"/>
                <w:szCs w:val="24"/>
              </w:rPr>
            </w:pPr>
            <w:r>
              <w:rPr>
                <w:rFonts w:hint="eastAsia" w:ascii="仿宋" w:hAnsi="仿宋" w:eastAsia="仿宋" w:cs="宋体"/>
                <w:b/>
                <w:kern w:val="0"/>
                <w:sz w:val="24"/>
                <w:szCs w:val="24"/>
              </w:rPr>
              <w:t>评审项</w:t>
            </w:r>
          </w:p>
        </w:tc>
        <w:tc>
          <w:tcPr>
            <w:tcW w:w="2551" w:type="dxa"/>
            <w:vAlign w:val="center"/>
          </w:tcPr>
          <w:p w14:paraId="184AFB2B">
            <w:pPr>
              <w:keepNext w:val="0"/>
              <w:keepLines w:val="0"/>
              <w:widowControl/>
              <w:suppressLineNumbers w:val="0"/>
              <w:spacing w:before="0" w:beforeAutospacing="0" w:after="0" w:afterAutospacing="0"/>
              <w:ind w:left="0" w:right="0"/>
              <w:jc w:val="center"/>
              <w:rPr>
                <w:rFonts w:hint="eastAsia" w:ascii="仿宋" w:hAnsi="仿宋" w:eastAsia="仿宋" w:cs="宋体"/>
                <w:b/>
                <w:kern w:val="0"/>
                <w:sz w:val="24"/>
                <w:szCs w:val="24"/>
              </w:rPr>
            </w:pPr>
            <w:r>
              <w:rPr>
                <w:rFonts w:hint="eastAsia" w:ascii="仿宋" w:hAnsi="仿宋" w:eastAsia="仿宋" w:cs="宋体"/>
                <w:b/>
                <w:kern w:val="0"/>
                <w:sz w:val="24"/>
                <w:szCs w:val="24"/>
              </w:rPr>
              <w:t>评审因素</w:t>
            </w:r>
          </w:p>
        </w:tc>
        <w:tc>
          <w:tcPr>
            <w:tcW w:w="5953" w:type="dxa"/>
            <w:vAlign w:val="center"/>
          </w:tcPr>
          <w:p w14:paraId="0F924EC8">
            <w:pPr>
              <w:keepNext w:val="0"/>
              <w:keepLines w:val="0"/>
              <w:widowControl/>
              <w:suppressLineNumbers w:val="0"/>
              <w:spacing w:before="0" w:beforeAutospacing="0" w:after="0" w:afterAutospacing="0"/>
              <w:ind w:left="0" w:right="0"/>
              <w:jc w:val="center"/>
              <w:rPr>
                <w:rFonts w:hint="eastAsia" w:ascii="仿宋" w:hAnsi="仿宋" w:eastAsia="仿宋" w:cs="宋体"/>
                <w:b/>
                <w:kern w:val="0"/>
                <w:sz w:val="24"/>
                <w:szCs w:val="24"/>
              </w:rPr>
            </w:pPr>
            <w:r>
              <w:rPr>
                <w:rFonts w:hint="eastAsia" w:ascii="仿宋" w:hAnsi="仿宋" w:eastAsia="仿宋" w:cs="宋体"/>
                <w:b/>
                <w:kern w:val="0"/>
                <w:sz w:val="24"/>
                <w:szCs w:val="24"/>
              </w:rPr>
              <w:t>评审标准</w:t>
            </w:r>
          </w:p>
        </w:tc>
      </w:tr>
      <w:tr w14:paraId="07C471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3DEEAB44">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形式评审</w:t>
            </w:r>
          </w:p>
        </w:tc>
        <w:tc>
          <w:tcPr>
            <w:tcW w:w="2551" w:type="dxa"/>
            <w:vAlign w:val="center"/>
          </w:tcPr>
          <w:p w14:paraId="082D29D8">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供应商名称</w:t>
            </w:r>
          </w:p>
        </w:tc>
        <w:tc>
          <w:tcPr>
            <w:tcW w:w="5953" w:type="dxa"/>
            <w:vAlign w:val="center"/>
          </w:tcPr>
          <w:p w14:paraId="47AB0AA7">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r>
              <w:rPr>
                <w:rFonts w:hint="eastAsia" w:ascii="仿宋" w:hAnsi="仿宋" w:eastAsia="仿宋" w:cs="宋体"/>
                <w:kern w:val="0"/>
                <w:sz w:val="24"/>
                <w:szCs w:val="24"/>
              </w:rPr>
              <w:t>与营业执照一致</w:t>
            </w:r>
          </w:p>
        </w:tc>
      </w:tr>
      <w:tr w14:paraId="6F8707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1645E421">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2551" w:type="dxa"/>
            <w:vAlign w:val="center"/>
          </w:tcPr>
          <w:p w14:paraId="124D83A8">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响应文件签署</w:t>
            </w:r>
          </w:p>
        </w:tc>
        <w:tc>
          <w:tcPr>
            <w:tcW w:w="5953" w:type="dxa"/>
            <w:vAlign w:val="center"/>
          </w:tcPr>
          <w:p w14:paraId="42C08A50">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r>
              <w:rPr>
                <w:rFonts w:hint="eastAsia" w:ascii="仿宋" w:hAnsi="仿宋" w:eastAsia="仿宋" w:cs="宋体"/>
                <w:kern w:val="0"/>
                <w:sz w:val="24"/>
                <w:szCs w:val="24"/>
              </w:rPr>
              <w:t>响应文件签字盖章符合询价文件规定</w:t>
            </w:r>
          </w:p>
        </w:tc>
      </w:tr>
      <w:tr w14:paraId="39EDA9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3" w:hRule="atLeast"/>
        </w:trPr>
        <w:tc>
          <w:tcPr>
            <w:tcW w:w="1160" w:type="dxa"/>
            <w:vMerge w:val="continue"/>
            <w:vAlign w:val="center"/>
          </w:tcPr>
          <w:p w14:paraId="2A352E81">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2551" w:type="dxa"/>
            <w:vAlign w:val="center"/>
          </w:tcPr>
          <w:p w14:paraId="5545C408">
            <w:pPr>
              <w:keepNext w:val="0"/>
              <w:keepLines w:val="0"/>
              <w:suppressLineNumbers w:val="0"/>
              <w:spacing w:before="0" w:beforeAutospacing="0" w:after="0" w:afterAutospacing="0" w:line="240" w:lineRule="exact"/>
              <w:ind w:left="0" w:right="0"/>
              <w:jc w:val="center"/>
              <w:rPr>
                <w:rFonts w:hint="eastAsia" w:ascii="仿宋" w:hAnsi="仿宋" w:eastAsia="仿宋" w:cs="宋体"/>
                <w:sz w:val="24"/>
                <w:szCs w:val="24"/>
              </w:rPr>
            </w:pPr>
            <w:r>
              <w:rPr>
                <w:rFonts w:hint="eastAsia" w:ascii="仿宋" w:hAnsi="仿宋" w:eastAsia="仿宋" w:cs="宋体"/>
                <w:sz w:val="24"/>
                <w:szCs w:val="24"/>
              </w:rPr>
              <w:t>法定代表人（单位负责人）身份证明及授权委托书</w:t>
            </w:r>
          </w:p>
        </w:tc>
        <w:tc>
          <w:tcPr>
            <w:tcW w:w="5953" w:type="dxa"/>
            <w:vAlign w:val="center"/>
          </w:tcPr>
          <w:p w14:paraId="707E5772">
            <w:pPr>
              <w:keepNext w:val="0"/>
              <w:keepLines w:val="0"/>
              <w:suppressLineNumbers w:val="0"/>
              <w:spacing w:before="0" w:beforeAutospacing="0" w:after="0" w:afterAutospacing="0" w:line="240" w:lineRule="exact"/>
              <w:ind w:left="0" w:right="0"/>
              <w:rPr>
                <w:rFonts w:hint="eastAsia" w:ascii="仿宋" w:hAnsi="仿宋" w:eastAsia="仿宋" w:cs="宋体"/>
                <w:sz w:val="24"/>
                <w:szCs w:val="24"/>
              </w:rPr>
            </w:pPr>
            <w:r>
              <w:rPr>
                <w:rFonts w:hint="eastAsia" w:ascii="仿宋" w:hAnsi="仿宋" w:eastAsia="仿宋" w:cs="宋体"/>
                <w:sz w:val="24"/>
                <w:szCs w:val="24"/>
              </w:rPr>
              <w:t>法定代表人（单位负责人）身份证明及授权委托书符合询价文件规定的格式，按规定格式签字盖章</w:t>
            </w:r>
          </w:p>
        </w:tc>
      </w:tr>
      <w:tr w14:paraId="6EF1AA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6D9ABAC8">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2551" w:type="dxa"/>
            <w:vAlign w:val="center"/>
          </w:tcPr>
          <w:p w14:paraId="63FC84A3">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响应文件格式</w:t>
            </w:r>
          </w:p>
        </w:tc>
        <w:tc>
          <w:tcPr>
            <w:tcW w:w="5953" w:type="dxa"/>
            <w:vAlign w:val="center"/>
          </w:tcPr>
          <w:p w14:paraId="69795653">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r>
              <w:rPr>
                <w:rFonts w:hint="eastAsia" w:ascii="仿宋" w:hAnsi="仿宋" w:eastAsia="仿宋" w:cs="宋体"/>
                <w:kern w:val="0"/>
                <w:sz w:val="24"/>
                <w:szCs w:val="24"/>
              </w:rPr>
              <w:t>符合询价文件给定格式要求，实质性内容齐全，关键内容、字迹清晰可辨</w:t>
            </w:r>
          </w:p>
        </w:tc>
      </w:tr>
      <w:tr w14:paraId="1B277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1160" w:type="dxa"/>
            <w:vMerge w:val="restart"/>
            <w:vAlign w:val="center"/>
          </w:tcPr>
          <w:p w14:paraId="482DD111">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资格评审</w:t>
            </w:r>
          </w:p>
        </w:tc>
        <w:tc>
          <w:tcPr>
            <w:tcW w:w="2551" w:type="dxa"/>
            <w:vAlign w:val="center"/>
          </w:tcPr>
          <w:p w14:paraId="20BA5CC2">
            <w:pPr>
              <w:keepNext w:val="0"/>
              <w:keepLines w:val="0"/>
              <w:widowControl/>
              <w:suppressLineNumbers w:val="0"/>
              <w:adjustRightInd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资格条件</w:t>
            </w:r>
          </w:p>
        </w:tc>
        <w:tc>
          <w:tcPr>
            <w:tcW w:w="5953" w:type="dxa"/>
            <w:vAlign w:val="center"/>
          </w:tcPr>
          <w:p w14:paraId="28854150">
            <w:pPr>
              <w:keepNext w:val="0"/>
              <w:keepLines w:val="0"/>
              <w:widowControl/>
              <w:suppressLineNumbers w:val="0"/>
              <w:adjustRightInd w:val="0"/>
              <w:spacing w:before="0" w:beforeAutospacing="0" w:after="0" w:afterAutospacing="0"/>
              <w:ind w:left="0" w:right="0"/>
              <w:rPr>
                <w:rFonts w:hint="eastAsia" w:ascii="仿宋" w:hAnsi="仿宋" w:eastAsia="仿宋" w:cs="宋体"/>
                <w:kern w:val="0"/>
                <w:sz w:val="24"/>
                <w:szCs w:val="24"/>
              </w:rPr>
            </w:pPr>
            <w:r>
              <w:rPr>
                <w:rFonts w:hint="eastAsia" w:ascii="仿宋" w:hAnsi="仿宋" w:eastAsia="仿宋" w:cs="宋体"/>
                <w:kern w:val="0"/>
                <w:sz w:val="24"/>
                <w:szCs w:val="24"/>
              </w:rPr>
              <w:t>符合询价文件要求</w:t>
            </w:r>
          </w:p>
        </w:tc>
      </w:tr>
      <w:tr w14:paraId="1315F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53B8B509">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2551" w:type="dxa"/>
            <w:vAlign w:val="center"/>
          </w:tcPr>
          <w:p w14:paraId="70060EEE">
            <w:pPr>
              <w:keepNext w:val="0"/>
              <w:keepLines w:val="0"/>
              <w:widowControl/>
              <w:suppressLineNumbers w:val="0"/>
              <w:adjustRightInd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信用状况</w:t>
            </w:r>
          </w:p>
        </w:tc>
        <w:tc>
          <w:tcPr>
            <w:tcW w:w="5953" w:type="dxa"/>
            <w:vAlign w:val="center"/>
          </w:tcPr>
          <w:p w14:paraId="3377B98C">
            <w:pPr>
              <w:keepNext w:val="0"/>
              <w:keepLines w:val="0"/>
              <w:widowControl/>
              <w:suppressLineNumbers w:val="0"/>
              <w:wordWrap w:val="0"/>
              <w:autoSpaceDE w:val="0"/>
              <w:autoSpaceDN w:val="0"/>
              <w:adjustRightInd w:val="0"/>
              <w:spacing w:before="0" w:beforeAutospacing="0" w:after="0" w:afterAutospacing="0"/>
              <w:ind w:left="0" w:right="0"/>
              <w:rPr>
                <w:rFonts w:hint="eastAsia" w:ascii="仿宋" w:hAnsi="仿宋" w:eastAsia="仿宋" w:cs="宋体"/>
                <w:kern w:val="0"/>
                <w:sz w:val="24"/>
                <w:szCs w:val="24"/>
              </w:rPr>
            </w:pPr>
            <w:r>
              <w:rPr>
                <w:rFonts w:hint="eastAsia" w:ascii="仿宋" w:hAnsi="仿宋" w:eastAsia="仿宋" w:cs="宋体"/>
                <w:kern w:val="0"/>
                <w:sz w:val="24"/>
                <w:szCs w:val="24"/>
              </w:rPr>
              <w:t>符合询价采购邀请书要求</w:t>
            </w:r>
          </w:p>
        </w:tc>
      </w:tr>
      <w:tr w14:paraId="344F56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4CCD08BD">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响应性评审</w:t>
            </w:r>
            <w:r>
              <w:rPr>
                <w:rFonts w:hint="eastAsia" w:ascii="仿宋" w:hAnsi="仿宋" w:eastAsia="仿宋" w:cs="宋体"/>
                <w:kern w:val="0"/>
                <w:sz w:val="24"/>
                <w:szCs w:val="24"/>
                <w:vertAlign w:val="superscript"/>
              </w:rPr>
              <w:t xml:space="preserve"> </w:t>
            </w:r>
          </w:p>
        </w:tc>
        <w:tc>
          <w:tcPr>
            <w:tcW w:w="2551" w:type="dxa"/>
            <w:vAlign w:val="center"/>
          </w:tcPr>
          <w:p w14:paraId="70D50BA8">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响应报价</w:t>
            </w:r>
          </w:p>
        </w:tc>
        <w:tc>
          <w:tcPr>
            <w:tcW w:w="5953" w:type="dxa"/>
          </w:tcPr>
          <w:p w14:paraId="382D136F">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r>
              <w:rPr>
                <w:rFonts w:hint="eastAsia" w:ascii="仿宋" w:hAnsi="仿宋" w:eastAsia="仿宋" w:cs="宋体"/>
                <w:sz w:val="24"/>
                <w:szCs w:val="24"/>
                <w:lang w:val="zh-CN"/>
              </w:rPr>
              <w:t>响应报价不得超过采购预算（最高限价），</w:t>
            </w:r>
            <w:r>
              <w:rPr>
                <w:rFonts w:hint="eastAsia" w:ascii="仿宋" w:hAnsi="仿宋" w:eastAsia="仿宋" w:cs="宋体"/>
                <w:sz w:val="24"/>
                <w:szCs w:val="24"/>
              </w:rPr>
              <w:t>只能有一个有效报价，不得提交选择性报价</w:t>
            </w:r>
          </w:p>
        </w:tc>
      </w:tr>
      <w:tr w14:paraId="3C397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62ADAA2C">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2551" w:type="dxa"/>
            <w:vAlign w:val="center"/>
          </w:tcPr>
          <w:p w14:paraId="3B6645A8">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响应内容</w:t>
            </w:r>
          </w:p>
        </w:tc>
        <w:tc>
          <w:tcPr>
            <w:tcW w:w="5953" w:type="dxa"/>
            <w:vAlign w:val="center"/>
          </w:tcPr>
          <w:p w14:paraId="5D8B188B">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r>
              <w:rPr>
                <w:rFonts w:hint="eastAsia" w:ascii="仿宋" w:hAnsi="仿宋" w:eastAsia="仿宋" w:cs="宋体"/>
                <w:kern w:val="0"/>
                <w:sz w:val="24"/>
                <w:szCs w:val="24"/>
              </w:rPr>
              <w:t>符合询价文件实质性要求</w:t>
            </w:r>
          </w:p>
        </w:tc>
      </w:tr>
      <w:tr w14:paraId="00D32C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0384A6FC">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2551" w:type="dxa"/>
            <w:vAlign w:val="center"/>
          </w:tcPr>
          <w:p w14:paraId="1306BCC9">
            <w:pPr>
              <w:keepNext w:val="0"/>
              <w:keepLines w:val="0"/>
              <w:widowControl/>
              <w:suppressLineNumbers w:val="0"/>
              <w:spacing w:before="0" w:beforeAutospacing="0" w:after="0" w:afterAutospacing="0"/>
              <w:ind w:left="0" w:right="0"/>
              <w:jc w:val="center"/>
              <w:rPr>
                <w:rFonts w:hint="eastAsia" w:ascii="仿宋" w:hAnsi="仿宋" w:eastAsia="仿宋" w:cs="宋体"/>
                <w:sz w:val="24"/>
                <w:szCs w:val="24"/>
              </w:rPr>
            </w:pPr>
            <w:r>
              <w:rPr>
                <w:rFonts w:hint="eastAsia" w:ascii="仿宋" w:hAnsi="仿宋" w:eastAsia="仿宋" w:cs="宋体"/>
                <w:sz w:val="24"/>
                <w:szCs w:val="24"/>
              </w:rPr>
              <w:t>其他</w:t>
            </w:r>
          </w:p>
        </w:tc>
        <w:tc>
          <w:tcPr>
            <w:tcW w:w="5953" w:type="dxa"/>
            <w:vAlign w:val="center"/>
          </w:tcPr>
          <w:p w14:paraId="04851715">
            <w:pPr>
              <w:keepNext w:val="0"/>
              <w:keepLines w:val="0"/>
              <w:suppressLineNumbers w:val="0"/>
              <w:spacing w:before="0" w:beforeAutospacing="0" w:after="0" w:afterAutospacing="0" w:line="0" w:lineRule="atLeast"/>
              <w:ind w:left="0" w:right="0"/>
              <w:rPr>
                <w:rFonts w:hint="eastAsia" w:ascii="仿宋" w:hAnsi="仿宋" w:eastAsia="仿宋" w:cs="宋体"/>
                <w:sz w:val="24"/>
                <w:szCs w:val="24"/>
              </w:rPr>
            </w:pPr>
            <w:r>
              <w:rPr>
                <w:rFonts w:hint="eastAsia" w:ascii="仿宋" w:hAnsi="仿宋" w:eastAsia="仿宋" w:cs="宋体"/>
                <w:sz w:val="24"/>
                <w:szCs w:val="24"/>
              </w:rPr>
              <w:t>询价文件其他实质性要求</w:t>
            </w:r>
          </w:p>
        </w:tc>
      </w:tr>
    </w:tbl>
    <w:p w14:paraId="40634E6A">
      <w:pPr>
        <w:pStyle w:val="8"/>
        <w:spacing w:line="380" w:lineRule="exact"/>
        <w:rPr>
          <w:rFonts w:hint="eastAsia" w:ascii="仿宋" w:hAnsi="仿宋" w:eastAsia="仿宋"/>
          <w:color w:val="auto"/>
          <w:sz w:val="24"/>
          <w:szCs w:val="24"/>
        </w:rPr>
      </w:pPr>
      <w:bookmarkStart w:id="31" w:name="_Toc102227322"/>
      <w:bookmarkStart w:id="32" w:name="_Toc228581642"/>
      <w:r>
        <w:rPr>
          <w:rFonts w:hint="eastAsia" w:ascii="仿宋" w:hAnsi="仿宋" w:eastAsia="仿宋"/>
          <w:color w:val="auto"/>
          <w:sz w:val="24"/>
          <w:szCs w:val="24"/>
        </w:rPr>
        <w:t>七、签订</w:t>
      </w:r>
      <w:bookmarkEnd w:id="31"/>
      <w:r>
        <w:rPr>
          <w:rFonts w:hint="eastAsia" w:ascii="仿宋" w:hAnsi="仿宋" w:eastAsia="仿宋"/>
          <w:color w:val="auto"/>
          <w:sz w:val="24"/>
          <w:szCs w:val="24"/>
        </w:rPr>
        <w:t>合同</w:t>
      </w:r>
      <w:bookmarkEnd w:id="32"/>
    </w:p>
    <w:p w14:paraId="3CC40802">
      <w:pPr>
        <w:snapToGrid w:val="0"/>
        <w:spacing w:line="360" w:lineRule="auto"/>
        <w:ind w:right="28" w:rightChars="10" w:firstLine="573"/>
        <w:rPr>
          <w:rFonts w:hint="eastAsia" w:ascii="仿宋" w:hAnsi="仿宋" w:eastAsia="仿宋"/>
          <w:sz w:val="24"/>
          <w:szCs w:val="24"/>
        </w:rPr>
      </w:pPr>
      <w:r>
        <w:rPr>
          <w:rFonts w:hint="eastAsia" w:ascii="仿宋" w:hAnsi="仿宋" w:eastAsia="仿宋"/>
          <w:sz w:val="24"/>
          <w:szCs w:val="24"/>
        </w:rPr>
        <w:t>1、</w:t>
      </w:r>
      <w:r>
        <w:rPr>
          <w:rFonts w:ascii="仿宋" w:hAnsi="仿宋" w:eastAsia="仿宋"/>
          <w:sz w:val="24"/>
          <w:szCs w:val="24"/>
        </w:rPr>
        <w:t>采购人与成交单位将于</w:t>
      </w:r>
      <w:r>
        <w:rPr>
          <w:rFonts w:hint="eastAsia" w:ascii="仿宋" w:hAnsi="仿宋" w:eastAsia="仿宋"/>
          <w:sz w:val="24"/>
          <w:szCs w:val="24"/>
        </w:rPr>
        <w:t>成交</w:t>
      </w:r>
      <w:r>
        <w:rPr>
          <w:rFonts w:ascii="仿宋" w:hAnsi="仿宋" w:eastAsia="仿宋"/>
          <w:sz w:val="24"/>
          <w:szCs w:val="24"/>
        </w:rPr>
        <w:t>通知书发出之日起30日内，按照询价文件和成交单位的响应文件订立书面合同。</w:t>
      </w:r>
      <w:r>
        <w:rPr>
          <w:rFonts w:hint="eastAsia" w:ascii="仿宋" w:hAnsi="仿宋" w:eastAsia="仿宋"/>
          <w:sz w:val="24"/>
          <w:szCs w:val="24"/>
        </w:rPr>
        <w:t>采购人在授予合同时有权对“第三章采购需求”中规定的范围予以增加或减少。</w:t>
      </w:r>
    </w:p>
    <w:p w14:paraId="47740F51">
      <w:pPr>
        <w:snapToGrid w:val="0"/>
        <w:spacing w:line="360" w:lineRule="auto"/>
        <w:ind w:right="28" w:rightChars="10" w:firstLine="573"/>
        <w:rPr>
          <w:rFonts w:hint="eastAsia" w:ascii="仿宋" w:hAnsi="仿宋" w:eastAsia="仿宋"/>
          <w:sz w:val="24"/>
          <w:szCs w:val="24"/>
        </w:rPr>
      </w:pPr>
      <w:r>
        <w:rPr>
          <w:rFonts w:hint="eastAsia" w:ascii="仿宋" w:hAnsi="仿宋" w:eastAsia="仿宋"/>
          <w:sz w:val="24"/>
          <w:szCs w:val="24"/>
        </w:rPr>
        <w:t>2、</w:t>
      </w:r>
      <w:r>
        <w:rPr>
          <w:rFonts w:ascii="仿宋" w:hAnsi="仿宋" w:eastAsia="仿宋"/>
          <w:sz w:val="24"/>
          <w:szCs w:val="24"/>
        </w:rPr>
        <w:t>成交单位如不按本询价</w:t>
      </w:r>
      <w:r>
        <w:rPr>
          <w:rFonts w:hint="eastAsia" w:ascii="仿宋" w:hAnsi="仿宋" w:eastAsia="仿宋"/>
          <w:sz w:val="24"/>
          <w:szCs w:val="24"/>
        </w:rPr>
        <w:t>文件的</w:t>
      </w:r>
      <w:r>
        <w:rPr>
          <w:rFonts w:ascii="仿宋" w:hAnsi="仿宋" w:eastAsia="仿宋"/>
          <w:sz w:val="24"/>
          <w:szCs w:val="24"/>
        </w:rPr>
        <w:t>规定与采购人订立合同，则采购人将废除授标，询价保证金不予退还，给采购人造成的损失超过询价担保数额的，还应当对超过部分予以赔偿，同时依法承担相应法律责任。</w:t>
      </w:r>
    </w:p>
    <w:p w14:paraId="4A7C610E">
      <w:pPr>
        <w:snapToGrid w:val="0"/>
        <w:spacing w:line="380" w:lineRule="exact"/>
        <w:ind w:right="28" w:rightChars="10" w:firstLine="573"/>
        <w:jc w:val="right"/>
        <w:rPr>
          <w:rFonts w:hint="eastAsia" w:ascii="仿宋" w:hAnsi="仿宋" w:eastAsia="仿宋"/>
          <w:szCs w:val="28"/>
        </w:rPr>
      </w:pPr>
    </w:p>
    <w:p w14:paraId="20A42CA1">
      <w:pPr>
        <w:snapToGrid w:val="0"/>
        <w:spacing w:line="380" w:lineRule="exact"/>
        <w:ind w:right="28" w:rightChars="10" w:firstLine="573"/>
        <w:jc w:val="right"/>
        <w:rPr>
          <w:rFonts w:hint="eastAsia" w:ascii="仿宋" w:hAnsi="仿宋" w:eastAsia="仿宋"/>
          <w:szCs w:val="28"/>
        </w:rPr>
      </w:pPr>
    </w:p>
    <w:p w14:paraId="5550EE75">
      <w:pPr>
        <w:snapToGrid w:val="0"/>
        <w:spacing w:line="380" w:lineRule="exact"/>
        <w:ind w:right="28" w:rightChars="10" w:firstLine="573"/>
        <w:jc w:val="right"/>
        <w:rPr>
          <w:rFonts w:hint="eastAsia" w:ascii="仿宋" w:hAnsi="仿宋" w:eastAsia="仿宋"/>
          <w:szCs w:val="28"/>
        </w:rPr>
      </w:pPr>
    </w:p>
    <w:p w14:paraId="1CD8F3C5">
      <w:pPr>
        <w:pStyle w:val="7"/>
        <w:numPr>
          <w:ilvl w:val="0"/>
          <w:numId w:val="1"/>
        </w:numPr>
        <w:spacing w:line="440" w:lineRule="exact"/>
        <w:rPr>
          <w:rFonts w:hint="eastAsia" w:ascii="仿宋" w:hAnsi="仿宋" w:eastAsia="仿宋"/>
          <w:color w:val="auto"/>
          <w:sz w:val="28"/>
          <w:szCs w:val="28"/>
        </w:rPr>
        <w:sectPr>
          <w:headerReference r:id="rId3" w:type="first"/>
          <w:footerReference r:id="rId5" w:type="first"/>
          <w:footerReference r:id="rId4" w:type="default"/>
          <w:pgSz w:w="11907" w:h="16840"/>
          <w:pgMar w:top="1440" w:right="1080" w:bottom="1440" w:left="1080" w:header="851" w:footer="992" w:gutter="0"/>
          <w:pgNumType w:start="1"/>
          <w:cols w:space="720" w:num="1"/>
          <w:titlePg/>
          <w:docGrid w:linePitch="381" w:charSpace="-5735"/>
        </w:sectPr>
      </w:pPr>
      <w:bookmarkStart w:id="33" w:name="_Toc228581643"/>
    </w:p>
    <w:bookmarkEnd w:id="33"/>
    <w:p w14:paraId="5E22C5F3">
      <w:pPr>
        <w:pStyle w:val="6"/>
        <w:jc w:val="center"/>
        <w:rPr>
          <w:rFonts w:hint="eastAsia" w:ascii="仿宋" w:hAnsi="仿宋" w:eastAsia="仿宋" w:cs="仿宋_GB2312"/>
          <w:b/>
          <w:bCs/>
          <w:sz w:val="32"/>
          <w:szCs w:val="28"/>
        </w:rPr>
      </w:pPr>
      <w:bookmarkStart w:id="34" w:name="_Toc30101"/>
      <w:bookmarkStart w:id="35" w:name="_Toc449107629"/>
      <w:bookmarkStart w:id="36" w:name="_Toc12789059"/>
      <w:bookmarkStart w:id="37" w:name="_Toc11641055"/>
      <w:bookmarkStart w:id="38" w:name="_Toc228581650"/>
      <w:r>
        <w:rPr>
          <w:rFonts w:hint="eastAsia" w:ascii="仿宋" w:hAnsi="仿宋" w:eastAsia="仿宋"/>
          <w:b/>
          <w:bCs/>
          <w:color w:val="auto"/>
          <w:sz w:val="32"/>
          <w:szCs w:val="28"/>
        </w:rPr>
        <w:t>第三章   采购需求</w:t>
      </w:r>
      <w:bookmarkEnd w:id="34"/>
      <w:bookmarkEnd w:id="35"/>
      <w:bookmarkStart w:id="39" w:name="_Hlt509716920"/>
      <w:bookmarkEnd w:id="39"/>
      <w:bookmarkStart w:id="40" w:name="_Toc449107631"/>
      <w:bookmarkStart w:id="41" w:name="_Toc26618"/>
    </w:p>
    <w:p w14:paraId="636786B2">
      <w:pPr>
        <w:spacing w:before="240"/>
        <w:rPr>
          <w:rFonts w:hint="default"/>
          <w:lang w:val="en-US" w:eastAsia="zh-CN"/>
        </w:rPr>
      </w:pPr>
      <w:r>
        <w:rPr>
          <w:rFonts w:hint="eastAsia" w:ascii="仿宋" w:hAnsi="仿宋" w:eastAsia="仿宋"/>
          <w:b/>
          <w:bCs/>
          <w:sz w:val="24"/>
          <w:szCs w:val="24"/>
        </w:rPr>
        <w:t>一、</w:t>
      </w:r>
      <w:r>
        <w:rPr>
          <w:rFonts w:hint="eastAsia" w:ascii="仿宋" w:hAnsi="仿宋" w:eastAsia="仿宋"/>
          <w:b/>
          <w:bCs/>
          <w:sz w:val="24"/>
          <w:lang w:val="en-US" w:eastAsia="zh-CN"/>
        </w:rPr>
        <w:t>服务需求</w:t>
      </w:r>
    </w:p>
    <w:p w14:paraId="7BFAFFC0">
      <w:pPr>
        <w:pStyle w:val="219"/>
        <w:keepNext w:val="0"/>
        <w:keepLines w:val="0"/>
        <w:pageBreakBefore w:val="0"/>
        <w:widowControl/>
        <w:numPr>
          <w:ilvl w:val="0"/>
          <w:numId w:val="11"/>
        </w:numPr>
        <w:kinsoku/>
        <w:wordWrap/>
        <w:overflowPunct/>
        <w:topLinePunct w:val="0"/>
        <w:autoSpaceDE/>
        <w:autoSpaceDN/>
        <w:bidi w:val="0"/>
        <w:adjustRightInd w:val="0"/>
        <w:snapToGrid w:val="0"/>
        <w:spacing w:line="240" w:lineRule="auto"/>
        <w:ind w:left="420" w:hanging="420" w:firstLineChars="0"/>
        <w:textAlignment w:val="auto"/>
        <w:rPr>
          <w:rFonts w:ascii="仿宋" w:hAnsi="仿宋" w:eastAsia="仿宋"/>
          <w:sz w:val="24"/>
          <w:szCs w:val="28"/>
        </w:rPr>
      </w:pPr>
      <w:r>
        <w:rPr>
          <w:rFonts w:hint="eastAsia" w:ascii="仿宋" w:hAnsi="仿宋" w:eastAsia="仿宋"/>
          <w:sz w:val="24"/>
          <w:szCs w:val="28"/>
        </w:rPr>
        <w:t>供应商具有完成本项目的资质、技术能力和专业的维保队伍</w:t>
      </w:r>
      <w:r>
        <w:rPr>
          <w:rFonts w:hint="eastAsia" w:ascii="仿宋" w:hAnsi="仿宋" w:eastAsia="仿宋"/>
          <w:sz w:val="24"/>
          <w:szCs w:val="28"/>
          <w:lang w:eastAsia="zh-CN"/>
        </w:rPr>
        <w:t>，</w:t>
      </w:r>
      <w:r>
        <w:rPr>
          <w:rFonts w:hint="eastAsia" w:ascii="仿宋" w:hAnsi="仿宋" w:eastAsia="仿宋"/>
          <w:sz w:val="24"/>
          <w:szCs w:val="28"/>
        </w:rPr>
        <w:t>且在维保期内保证资质有效，技术力量不降低。</w:t>
      </w:r>
    </w:p>
    <w:p w14:paraId="721797CA">
      <w:pPr>
        <w:pStyle w:val="219"/>
        <w:keepNext w:val="0"/>
        <w:keepLines w:val="0"/>
        <w:pageBreakBefore w:val="0"/>
        <w:widowControl/>
        <w:numPr>
          <w:ilvl w:val="0"/>
          <w:numId w:val="11"/>
        </w:numPr>
        <w:kinsoku/>
        <w:wordWrap/>
        <w:overflowPunct/>
        <w:topLinePunct w:val="0"/>
        <w:autoSpaceDE/>
        <w:autoSpaceDN/>
        <w:bidi w:val="0"/>
        <w:adjustRightInd w:val="0"/>
        <w:snapToGrid w:val="0"/>
        <w:spacing w:line="240" w:lineRule="auto"/>
        <w:ind w:left="420" w:hanging="420" w:firstLineChars="0"/>
        <w:textAlignment w:val="auto"/>
        <w:rPr>
          <w:rFonts w:ascii="仿宋" w:hAnsi="仿宋" w:eastAsia="仿宋"/>
          <w:sz w:val="24"/>
          <w:szCs w:val="28"/>
        </w:rPr>
      </w:pPr>
      <w:r>
        <w:rPr>
          <w:rFonts w:hint="eastAsia" w:ascii="仿宋" w:hAnsi="仿宋" w:eastAsia="仿宋"/>
          <w:sz w:val="24"/>
          <w:szCs w:val="28"/>
        </w:rPr>
        <w:t>合同签订后1</w:t>
      </w:r>
      <w:r>
        <w:rPr>
          <w:rFonts w:ascii="仿宋" w:hAnsi="仿宋" w:eastAsia="仿宋"/>
          <w:sz w:val="24"/>
          <w:szCs w:val="28"/>
        </w:rPr>
        <w:t>0日</w:t>
      </w:r>
      <w:r>
        <w:rPr>
          <w:rFonts w:hint="eastAsia" w:ascii="仿宋" w:hAnsi="仿宋" w:eastAsia="仿宋"/>
          <w:sz w:val="24"/>
          <w:szCs w:val="28"/>
        </w:rPr>
        <w:t>内完成对本项目设备检查，形成检查结果报告，协助采购人将全部设备恢复到正常使用状态。</w:t>
      </w:r>
    </w:p>
    <w:p w14:paraId="752F8BC0">
      <w:pPr>
        <w:pStyle w:val="219"/>
        <w:keepNext w:val="0"/>
        <w:keepLines w:val="0"/>
        <w:pageBreakBefore w:val="0"/>
        <w:widowControl/>
        <w:numPr>
          <w:ilvl w:val="0"/>
          <w:numId w:val="11"/>
        </w:numPr>
        <w:kinsoku/>
        <w:wordWrap/>
        <w:overflowPunct/>
        <w:topLinePunct w:val="0"/>
        <w:autoSpaceDE/>
        <w:autoSpaceDN/>
        <w:bidi w:val="0"/>
        <w:adjustRightInd w:val="0"/>
        <w:snapToGrid w:val="0"/>
        <w:spacing w:line="240" w:lineRule="auto"/>
        <w:ind w:left="420" w:hanging="420" w:firstLineChars="0"/>
        <w:textAlignment w:val="auto"/>
        <w:rPr>
          <w:rFonts w:ascii="仿宋" w:hAnsi="仿宋" w:eastAsia="仿宋"/>
          <w:sz w:val="24"/>
          <w:szCs w:val="28"/>
        </w:rPr>
      </w:pPr>
      <w:r>
        <w:rPr>
          <w:rFonts w:hint="eastAsia" w:ascii="仿宋" w:hAnsi="仿宋" w:eastAsia="仿宋"/>
          <w:sz w:val="24"/>
          <w:szCs w:val="28"/>
        </w:rPr>
        <w:t>在设备正常使用状态下，</w:t>
      </w:r>
      <w:r>
        <w:rPr>
          <w:rFonts w:hint="eastAsia" w:ascii="仿宋" w:hAnsi="仿宋" w:eastAsia="仿宋"/>
          <w:sz w:val="24"/>
          <w:szCs w:val="28"/>
          <w:lang w:eastAsia="zh-CN"/>
        </w:rPr>
        <w:t>供应商</w:t>
      </w:r>
      <w:r>
        <w:rPr>
          <w:rFonts w:hint="eastAsia" w:ascii="仿宋" w:hAnsi="仿宋" w:eastAsia="仿宋"/>
          <w:sz w:val="24"/>
          <w:szCs w:val="28"/>
        </w:rPr>
        <w:t>定期进行设备的现场检查和维保，每月1-5日和15-20日各一次，形成书面检查记录并附带日期水印的检查照片。每半年对受托维保的设备维保工作形成书面年度总结，对设备状况进行评估，并就系统设备的实际情况向甲方提出科学合理的使用运行建议等。</w:t>
      </w:r>
      <w:r>
        <w:rPr>
          <w:rFonts w:hint="eastAsia" w:ascii="仿宋" w:hAnsi="仿宋" w:eastAsia="仿宋"/>
          <w:sz w:val="24"/>
          <w:szCs w:val="28"/>
          <w:lang w:val="en-US" w:eastAsia="zh-CN"/>
        </w:rPr>
        <w:t>免费制作、更新升降桩点位台账。</w:t>
      </w:r>
    </w:p>
    <w:p w14:paraId="3ECFC87A">
      <w:pPr>
        <w:pStyle w:val="219"/>
        <w:keepNext w:val="0"/>
        <w:keepLines w:val="0"/>
        <w:pageBreakBefore w:val="0"/>
        <w:widowControl/>
        <w:numPr>
          <w:ilvl w:val="0"/>
          <w:numId w:val="11"/>
        </w:numPr>
        <w:kinsoku/>
        <w:wordWrap/>
        <w:overflowPunct/>
        <w:topLinePunct w:val="0"/>
        <w:autoSpaceDE/>
        <w:autoSpaceDN/>
        <w:bidi w:val="0"/>
        <w:adjustRightInd w:val="0"/>
        <w:snapToGrid w:val="0"/>
        <w:spacing w:line="240" w:lineRule="auto"/>
        <w:ind w:left="420" w:hanging="420" w:firstLineChars="0"/>
        <w:textAlignment w:val="auto"/>
        <w:rPr>
          <w:rFonts w:ascii="仿宋" w:hAnsi="仿宋" w:eastAsia="仿宋"/>
          <w:sz w:val="24"/>
          <w:szCs w:val="28"/>
          <w:highlight w:val="none"/>
        </w:rPr>
      </w:pPr>
      <w:r>
        <w:rPr>
          <w:rFonts w:ascii="仿宋" w:hAnsi="仿宋" w:eastAsia="仿宋"/>
          <w:sz w:val="24"/>
          <w:szCs w:val="28"/>
          <w:highlight w:val="none"/>
        </w:rPr>
        <w:t>合同期内，</w:t>
      </w:r>
      <w:r>
        <w:rPr>
          <w:rFonts w:hint="eastAsia" w:ascii="仿宋" w:hAnsi="仿宋" w:eastAsia="仿宋"/>
          <w:sz w:val="24"/>
          <w:szCs w:val="28"/>
          <w:highlight w:val="none"/>
        </w:rPr>
        <w:t>报修响应时效为7</w:t>
      </w:r>
      <w:r>
        <w:rPr>
          <w:rFonts w:hint="eastAsia" w:ascii="仿宋" w:hAnsi="仿宋" w:eastAsia="仿宋"/>
          <w:sz w:val="24"/>
          <w:szCs w:val="28"/>
          <w:highlight w:val="none"/>
          <w:lang w:val="en-US" w:eastAsia="zh-CN"/>
        </w:rPr>
        <w:t>×</w:t>
      </w:r>
      <w:r>
        <w:rPr>
          <w:rFonts w:hint="eastAsia" w:ascii="仿宋" w:hAnsi="仿宋" w:eastAsia="仿宋"/>
          <w:sz w:val="24"/>
          <w:szCs w:val="28"/>
          <w:highlight w:val="none"/>
        </w:rPr>
        <w:t>24小时30分钟内到场，自报修电话接通时间起算，包含节假日、夜间及恶劣天气。</w:t>
      </w:r>
    </w:p>
    <w:p w14:paraId="5BC06F65">
      <w:pPr>
        <w:pStyle w:val="219"/>
        <w:keepNext w:val="0"/>
        <w:keepLines w:val="0"/>
        <w:pageBreakBefore w:val="0"/>
        <w:widowControl/>
        <w:numPr>
          <w:ilvl w:val="0"/>
          <w:numId w:val="11"/>
        </w:numPr>
        <w:kinsoku/>
        <w:wordWrap/>
        <w:overflowPunct/>
        <w:topLinePunct w:val="0"/>
        <w:autoSpaceDE/>
        <w:autoSpaceDN/>
        <w:bidi w:val="0"/>
        <w:adjustRightInd w:val="0"/>
        <w:snapToGrid w:val="0"/>
        <w:spacing w:line="240" w:lineRule="auto"/>
        <w:ind w:left="420" w:hanging="420" w:firstLineChars="0"/>
        <w:textAlignment w:val="auto"/>
        <w:rPr>
          <w:rFonts w:hint="eastAsia" w:ascii="仿宋" w:hAnsi="仿宋" w:eastAsia="仿宋"/>
          <w:sz w:val="24"/>
          <w:szCs w:val="28"/>
        </w:rPr>
      </w:pPr>
      <w:r>
        <w:rPr>
          <w:rFonts w:hint="eastAsia" w:ascii="仿宋" w:hAnsi="仿宋" w:eastAsia="仿宋"/>
          <w:sz w:val="24"/>
          <w:szCs w:val="28"/>
          <w:lang w:val="en-US" w:eastAsia="zh-CN"/>
        </w:rPr>
        <w:t>供应商免费提供以下服务：包括但不限于调配防干扰遥控器、刷漆除锈、排水、焊接加固、</w:t>
      </w:r>
      <w:r>
        <w:rPr>
          <w:rFonts w:hint="eastAsia" w:ascii="仿宋" w:hAnsi="仿宋" w:eastAsia="仿宋"/>
          <w:sz w:val="24"/>
          <w:szCs w:val="28"/>
        </w:rPr>
        <w:t>更换反光带</w:t>
      </w:r>
      <w:r>
        <w:rPr>
          <w:rFonts w:hint="eastAsia" w:ascii="仿宋" w:hAnsi="仿宋" w:eastAsia="仿宋"/>
          <w:sz w:val="24"/>
          <w:szCs w:val="28"/>
          <w:lang w:val="en-US" w:eastAsia="zh-CN"/>
        </w:rPr>
        <w:t>/贴</w:t>
      </w:r>
      <w:r>
        <w:rPr>
          <w:rFonts w:hint="eastAsia" w:ascii="仿宋" w:hAnsi="仿宋" w:eastAsia="仿宋"/>
          <w:sz w:val="24"/>
          <w:szCs w:val="28"/>
          <w:lang w:eastAsia="zh-CN"/>
        </w:rPr>
        <w:t>、</w:t>
      </w:r>
      <w:r>
        <w:rPr>
          <w:rFonts w:hint="eastAsia" w:ascii="仿宋" w:hAnsi="仿宋" w:eastAsia="仿宋" w:cs="Times New Roman"/>
          <w:color w:val="000000"/>
          <w:sz w:val="24"/>
        </w:rPr>
        <w:t>Led灯</w:t>
      </w:r>
      <w:r>
        <w:rPr>
          <w:rFonts w:hint="eastAsia" w:ascii="仿宋" w:hAnsi="仿宋" w:eastAsia="仿宋" w:cs="Times New Roman"/>
          <w:color w:val="000000"/>
          <w:sz w:val="24"/>
          <w:lang w:val="en-US" w:eastAsia="zh-CN"/>
        </w:rPr>
        <w:t>等</w:t>
      </w:r>
      <w:r>
        <w:rPr>
          <w:rFonts w:hint="eastAsia" w:ascii="仿宋" w:hAnsi="仿宋" w:eastAsia="仿宋"/>
          <w:sz w:val="24"/>
          <w:szCs w:val="28"/>
        </w:rPr>
        <w:t>配件</w:t>
      </w:r>
      <w:r>
        <w:rPr>
          <w:rFonts w:hint="eastAsia" w:ascii="仿宋" w:hAnsi="仿宋" w:eastAsia="仿宋"/>
          <w:sz w:val="24"/>
          <w:szCs w:val="28"/>
          <w:lang w:eastAsia="zh-CN"/>
        </w:rPr>
        <w:t>、</w:t>
      </w:r>
      <w:r>
        <w:rPr>
          <w:rFonts w:hint="eastAsia" w:ascii="仿宋" w:hAnsi="仿宋" w:eastAsia="仿宋"/>
          <w:sz w:val="24"/>
          <w:szCs w:val="28"/>
        </w:rPr>
        <w:t>更换升降柱螺丝，线路胶带等一切辅材。更换配件须正规全新配件，且不低于原装配件参数标准</w:t>
      </w:r>
      <w:r>
        <w:rPr>
          <w:rFonts w:hint="eastAsia" w:ascii="仿宋" w:hAnsi="仿宋" w:eastAsia="仿宋"/>
          <w:sz w:val="24"/>
          <w:szCs w:val="28"/>
          <w:lang w:eastAsia="zh-CN"/>
        </w:rPr>
        <w:t>，</w:t>
      </w:r>
      <w:r>
        <w:rPr>
          <w:rFonts w:hint="eastAsia" w:ascii="仿宋" w:hAnsi="仿宋" w:eastAsia="仿宋"/>
          <w:sz w:val="24"/>
          <w:szCs w:val="28"/>
          <w:lang w:val="en-US" w:eastAsia="zh-CN"/>
        </w:rPr>
        <w:t>禁</w:t>
      </w:r>
      <w:r>
        <w:rPr>
          <w:rFonts w:hint="eastAsia" w:ascii="仿宋" w:hAnsi="仿宋" w:eastAsia="仿宋"/>
          <w:sz w:val="24"/>
          <w:szCs w:val="28"/>
          <w:lang w:eastAsia="zh-CN"/>
        </w:rPr>
        <w:t>止使用翻新、拆机配件。</w:t>
      </w:r>
    </w:p>
    <w:p w14:paraId="0FC00691">
      <w:pPr>
        <w:pStyle w:val="219"/>
        <w:keepNext w:val="0"/>
        <w:keepLines w:val="0"/>
        <w:pageBreakBefore w:val="0"/>
        <w:widowControl/>
        <w:numPr>
          <w:ilvl w:val="0"/>
          <w:numId w:val="11"/>
        </w:numPr>
        <w:kinsoku/>
        <w:wordWrap/>
        <w:overflowPunct/>
        <w:topLinePunct w:val="0"/>
        <w:autoSpaceDE/>
        <w:autoSpaceDN/>
        <w:bidi w:val="0"/>
        <w:adjustRightInd w:val="0"/>
        <w:snapToGrid w:val="0"/>
        <w:spacing w:line="240" w:lineRule="auto"/>
        <w:ind w:left="420" w:hanging="420" w:firstLineChars="0"/>
        <w:textAlignment w:val="auto"/>
        <w:rPr>
          <w:rFonts w:ascii="仿宋" w:hAnsi="仿宋" w:eastAsia="仿宋"/>
          <w:sz w:val="24"/>
          <w:szCs w:val="28"/>
        </w:rPr>
      </w:pPr>
      <w:r>
        <w:rPr>
          <w:rFonts w:hint="eastAsia" w:ascii="仿宋" w:hAnsi="仿宋" w:eastAsia="仿宋"/>
          <w:sz w:val="24"/>
          <w:szCs w:val="28"/>
          <w:lang w:eastAsia="zh-CN"/>
        </w:rPr>
        <w:t>供应商</w:t>
      </w:r>
      <w:r>
        <w:rPr>
          <w:rFonts w:hint="eastAsia" w:ascii="仿宋" w:hAnsi="仿宋" w:eastAsia="仿宋"/>
          <w:sz w:val="24"/>
          <w:szCs w:val="28"/>
        </w:rPr>
        <w:t>每次完成维修、保养等后，向甲方提交《维修工作单》等所有能证实</w:t>
      </w:r>
      <w:r>
        <w:rPr>
          <w:rFonts w:hint="eastAsia" w:ascii="仿宋" w:hAnsi="仿宋" w:eastAsia="仿宋"/>
          <w:sz w:val="24"/>
          <w:szCs w:val="28"/>
          <w:lang w:eastAsia="zh-CN"/>
        </w:rPr>
        <w:t>供应商</w:t>
      </w:r>
      <w:r>
        <w:rPr>
          <w:rFonts w:hint="eastAsia" w:ascii="仿宋" w:hAnsi="仿宋" w:eastAsia="仿宋"/>
          <w:sz w:val="24"/>
          <w:szCs w:val="28"/>
        </w:rPr>
        <w:t>确已按照约定完成维保工作并达成维保目的的书面证明，双方签字确认后各保存一份，作为服务费用支付依据。</w:t>
      </w:r>
    </w:p>
    <w:p w14:paraId="450B7168">
      <w:pPr>
        <w:pStyle w:val="219"/>
        <w:keepNext w:val="0"/>
        <w:keepLines w:val="0"/>
        <w:pageBreakBefore w:val="0"/>
        <w:widowControl/>
        <w:numPr>
          <w:ilvl w:val="0"/>
          <w:numId w:val="11"/>
        </w:numPr>
        <w:shd w:val="clear" w:color="auto" w:fill="FFFFFF"/>
        <w:kinsoku/>
        <w:wordWrap/>
        <w:overflowPunct/>
        <w:topLinePunct w:val="0"/>
        <w:autoSpaceDE/>
        <w:autoSpaceDN/>
        <w:bidi w:val="0"/>
        <w:spacing w:line="240" w:lineRule="auto"/>
        <w:ind w:left="420" w:hanging="420" w:firstLineChars="0"/>
        <w:jc w:val="left"/>
        <w:textAlignment w:val="auto"/>
        <w:rPr>
          <w:rFonts w:ascii="仿宋" w:hAnsi="仿宋" w:eastAsia="仿宋"/>
          <w:sz w:val="24"/>
          <w:szCs w:val="28"/>
        </w:rPr>
      </w:pPr>
      <w:r>
        <w:rPr>
          <w:rFonts w:hint="eastAsia" w:ascii="仿宋" w:hAnsi="仿宋" w:eastAsia="仿宋"/>
          <w:sz w:val="24"/>
          <w:szCs w:val="28"/>
        </w:rPr>
        <w:t>服务完毕后</w:t>
      </w:r>
      <w:r>
        <w:rPr>
          <w:rFonts w:hint="eastAsia" w:ascii="仿宋" w:hAnsi="仿宋" w:eastAsia="仿宋"/>
          <w:sz w:val="24"/>
          <w:szCs w:val="28"/>
          <w:lang w:eastAsia="zh-CN"/>
        </w:rPr>
        <w:t>供应商</w:t>
      </w:r>
      <w:r>
        <w:rPr>
          <w:rFonts w:hint="eastAsia" w:ascii="仿宋" w:hAnsi="仿宋" w:eastAsia="仿宋"/>
          <w:sz w:val="24"/>
          <w:szCs w:val="28"/>
        </w:rPr>
        <w:t>向甲方提出书面验收申请，甲方按照相关规定及服务验收标准组织验收。如验收不合格，</w:t>
      </w:r>
      <w:r>
        <w:rPr>
          <w:rFonts w:hint="eastAsia" w:ascii="仿宋" w:hAnsi="仿宋" w:eastAsia="仿宋"/>
          <w:sz w:val="24"/>
          <w:szCs w:val="28"/>
          <w:lang w:eastAsia="zh-CN"/>
        </w:rPr>
        <w:t>供应商</w:t>
      </w:r>
      <w:r>
        <w:rPr>
          <w:rFonts w:hint="eastAsia" w:ascii="仿宋" w:hAnsi="仿宋" w:eastAsia="仿宋"/>
          <w:sz w:val="24"/>
          <w:szCs w:val="28"/>
        </w:rPr>
        <w:t>应在</w:t>
      </w:r>
      <w:r>
        <w:rPr>
          <w:rFonts w:hint="eastAsia" w:ascii="仿宋" w:hAnsi="仿宋" w:eastAsia="仿宋"/>
          <w:sz w:val="24"/>
          <w:szCs w:val="28"/>
          <w:lang w:val="en-US" w:eastAsia="zh-CN"/>
        </w:rPr>
        <w:t>7</w:t>
      </w:r>
      <w:r>
        <w:rPr>
          <w:rFonts w:hint="eastAsia" w:ascii="仿宋" w:hAnsi="仿宋" w:eastAsia="仿宋"/>
          <w:sz w:val="24"/>
          <w:szCs w:val="28"/>
        </w:rPr>
        <w:t>日内完成整改。</w:t>
      </w:r>
    </w:p>
    <w:p w14:paraId="3AC2C770">
      <w:pPr>
        <w:pStyle w:val="219"/>
        <w:keepNext w:val="0"/>
        <w:keepLines w:val="0"/>
        <w:pageBreakBefore w:val="0"/>
        <w:widowControl/>
        <w:numPr>
          <w:ilvl w:val="0"/>
          <w:numId w:val="11"/>
        </w:numPr>
        <w:shd w:val="clear" w:color="auto" w:fill="FFFFFF"/>
        <w:kinsoku/>
        <w:wordWrap/>
        <w:overflowPunct/>
        <w:topLinePunct w:val="0"/>
        <w:autoSpaceDE/>
        <w:autoSpaceDN/>
        <w:bidi w:val="0"/>
        <w:spacing w:line="240" w:lineRule="auto"/>
        <w:ind w:left="420" w:hanging="420" w:firstLineChars="0"/>
        <w:jc w:val="left"/>
        <w:textAlignment w:val="auto"/>
        <w:rPr>
          <w:rFonts w:ascii="仿宋" w:hAnsi="仿宋" w:eastAsia="仿宋"/>
          <w:sz w:val="24"/>
          <w:szCs w:val="28"/>
        </w:rPr>
      </w:pPr>
      <w:r>
        <w:rPr>
          <w:rFonts w:hint="eastAsia" w:ascii="仿宋" w:hAnsi="仿宋" w:eastAsia="仿宋"/>
          <w:sz w:val="24"/>
          <w:szCs w:val="28"/>
        </w:rPr>
        <w:t>不得以任何形式将维保工作非法分包、转包。无论何时一经发现，采购人有权解除合同，不支付服务费用，同时，由此造成的一切损失由供应商自负。</w:t>
      </w:r>
    </w:p>
    <w:p w14:paraId="192E4130">
      <w:pPr>
        <w:pStyle w:val="219"/>
        <w:keepNext w:val="0"/>
        <w:keepLines w:val="0"/>
        <w:pageBreakBefore w:val="0"/>
        <w:widowControl/>
        <w:numPr>
          <w:ilvl w:val="0"/>
          <w:numId w:val="11"/>
        </w:numPr>
        <w:shd w:val="clear" w:color="auto" w:fill="FFFFFF"/>
        <w:kinsoku/>
        <w:wordWrap/>
        <w:overflowPunct/>
        <w:topLinePunct w:val="0"/>
        <w:autoSpaceDE/>
        <w:autoSpaceDN/>
        <w:bidi w:val="0"/>
        <w:spacing w:line="240" w:lineRule="auto"/>
        <w:ind w:left="420" w:hanging="420" w:firstLineChars="0"/>
        <w:jc w:val="left"/>
        <w:textAlignment w:val="auto"/>
        <w:rPr>
          <w:rFonts w:ascii="仿宋" w:hAnsi="仿宋" w:eastAsia="仿宋"/>
          <w:sz w:val="24"/>
          <w:szCs w:val="28"/>
        </w:rPr>
      </w:pPr>
      <w:r>
        <w:rPr>
          <w:rFonts w:hint="eastAsia" w:ascii="仿宋" w:hAnsi="仿宋" w:eastAsia="仿宋"/>
          <w:sz w:val="24"/>
          <w:szCs w:val="28"/>
        </w:rPr>
        <w:t>要在工作中采取必需的安全防护措施以保障供应商员工的安全，并自行承担劳动保护的必要保险和损害赔偿责任。</w:t>
      </w:r>
    </w:p>
    <w:p w14:paraId="150DEA26">
      <w:pPr>
        <w:pStyle w:val="219"/>
        <w:keepNext w:val="0"/>
        <w:keepLines w:val="0"/>
        <w:pageBreakBefore w:val="0"/>
        <w:widowControl/>
        <w:numPr>
          <w:ilvl w:val="0"/>
          <w:numId w:val="11"/>
        </w:numPr>
        <w:shd w:val="clear" w:color="auto" w:fill="FFFFFF"/>
        <w:kinsoku/>
        <w:wordWrap/>
        <w:overflowPunct/>
        <w:topLinePunct w:val="0"/>
        <w:autoSpaceDE/>
        <w:autoSpaceDN/>
        <w:bidi w:val="0"/>
        <w:spacing w:line="240" w:lineRule="auto"/>
        <w:ind w:left="420" w:hanging="420" w:firstLineChars="0"/>
        <w:jc w:val="left"/>
        <w:textAlignment w:val="auto"/>
        <w:rPr>
          <w:rFonts w:ascii="仿宋" w:hAnsi="仿宋" w:eastAsia="仿宋"/>
          <w:sz w:val="24"/>
          <w:szCs w:val="28"/>
        </w:rPr>
      </w:pPr>
      <w:r>
        <w:rPr>
          <w:rFonts w:hint="eastAsia" w:ascii="仿宋" w:hAnsi="仿宋" w:eastAsia="仿宋"/>
          <w:sz w:val="24"/>
          <w:szCs w:val="28"/>
        </w:rPr>
        <w:t>在履行合同的过程中，给采购人或第三方造成人身或财产损失，供应商承担全部赔偿责任。</w:t>
      </w:r>
    </w:p>
    <w:p w14:paraId="7B2FA4B2">
      <w:pPr>
        <w:pStyle w:val="219"/>
        <w:keepNext w:val="0"/>
        <w:keepLines w:val="0"/>
        <w:pageBreakBefore w:val="0"/>
        <w:widowControl/>
        <w:numPr>
          <w:ilvl w:val="0"/>
          <w:numId w:val="11"/>
        </w:numPr>
        <w:shd w:val="clear" w:color="auto" w:fill="FFFFFF"/>
        <w:kinsoku/>
        <w:wordWrap/>
        <w:overflowPunct/>
        <w:topLinePunct w:val="0"/>
        <w:autoSpaceDE/>
        <w:autoSpaceDN/>
        <w:bidi w:val="0"/>
        <w:spacing w:line="240" w:lineRule="auto"/>
        <w:ind w:left="420" w:hanging="420" w:firstLineChars="0"/>
        <w:jc w:val="left"/>
        <w:textAlignment w:val="auto"/>
        <w:rPr>
          <w:rFonts w:ascii="仿宋" w:hAnsi="仿宋" w:eastAsia="仿宋"/>
          <w:sz w:val="24"/>
          <w:szCs w:val="28"/>
        </w:rPr>
      </w:pPr>
      <w:r>
        <w:rPr>
          <w:rFonts w:hint="eastAsia" w:ascii="仿宋" w:hAnsi="仿宋" w:eastAsia="仿宋"/>
          <w:sz w:val="24"/>
          <w:szCs w:val="28"/>
        </w:rPr>
        <w:t>供应商人员在为采购人提供服务期间，必须服从采购人的出入规定、现场管理制度等规章，如有违反，采购人将视情节按照最低1000元/次的标准</w:t>
      </w:r>
      <w:r>
        <w:rPr>
          <w:rFonts w:hint="eastAsia" w:ascii="仿宋" w:hAnsi="仿宋" w:eastAsia="仿宋"/>
          <w:sz w:val="24"/>
          <w:szCs w:val="28"/>
          <w:lang w:val="en-US" w:eastAsia="zh-CN"/>
        </w:rPr>
        <w:t>扣除相应费用</w:t>
      </w:r>
      <w:r>
        <w:rPr>
          <w:rFonts w:hint="eastAsia" w:ascii="仿宋" w:hAnsi="仿宋" w:eastAsia="仿宋"/>
          <w:sz w:val="24"/>
          <w:szCs w:val="28"/>
        </w:rPr>
        <w:t>。</w:t>
      </w:r>
    </w:p>
    <w:p w14:paraId="6D4DC86E">
      <w:pPr>
        <w:pStyle w:val="219"/>
        <w:keepNext w:val="0"/>
        <w:keepLines w:val="0"/>
        <w:pageBreakBefore w:val="0"/>
        <w:widowControl/>
        <w:numPr>
          <w:ilvl w:val="0"/>
          <w:numId w:val="11"/>
        </w:numPr>
        <w:shd w:val="clear" w:color="auto" w:fill="FFFFFF"/>
        <w:kinsoku/>
        <w:wordWrap/>
        <w:overflowPunct/>
        <w:topLinePunct w:val="0"/>
        <w:autoSpaceDE/>
        <w:autoSpaceDN/>
        <w:bidi w:val="0"/>
        <w:spacing w:line="240" w:lineRule="auto"/>
        <w:ind w:left="420" w:hanging="420" w:firstLineChars="0"/>
        <w:jc w:val="left"/>
        <w:textAlignment w:val="auto"/>
        <w:rPr>
          <w:rFonts w:hint="eastAsia" w:ascii="仿宋" w:hAnsi="仿宋" w:eastAsia="仿宋" w:cs="Times New Roman"/>
          <w:kern w:val="2"/>
          <w:sz w:val="24"/>
          <w:szCs w:val="24"/>
        </w:rPr>
      </w:pPr>
      <w:r>
        <w:rPr>
          <w:rFonts w:hint="eastAsia" w:ascii="仿宋" w:hAnsi="仿宋" w:eastAsia="仿宋"/>
          <w:sz w:val="24"/>
          <w:szCs w:val="28"/>
        </w:rPr>
        <w:t>每项维修自采购人确认维修完成之日起，供应商提供一年的免费保修服务，如因工料工艺不良而导致损坏时，负责无偿修复。</w:t>
      </w:r>
    </w:p>
    <w:p w14:paraId="0F9B38CE">
      <w:pPr>
        <w:pStyle w:val="219"/>
        <w:keepNext w:val="0"/>
        <w:keepLines w:val="0"/>
        <w:pageBreakBefore w:val="0"/>
        <w:widowControl/>
        <w:numPr>
          <w:ilvl w:val="0"/>
          <w:numId w:val="11"/>
        </w:numPr>
        <w:shd w:val="clear" w:color="auto" w:fill="FFFFFF"/>
        <w:kinsoku/>
        <w:wordWrap/>
        <w:overflowPunct/>
        <w:topLinePunct w:val="0"/>
        <w:autoSpaceDE/>
        <w:autoSpaceDN/>
        <w:bidi w:val="0"/>
        <w:spacing w:line="240" w:lineRule="auto"/>
        <w:ind w:left="420" w:hanging="420" w:firstLineChars="0"/>
        <w:jc w:val="left"/>
        <w:textAlignment w:val="auto"/>
        <w:rPr>
          <w:rFonts w:ascii="仿宋" w:hAnsi="仿宋" w:eastAsia="仿宋"/>
          <w:b/>
          <w:bCs/>
          <w:sz w:val="24"/>
          <w:szCs w:val="28"/>
        </w:rPr>
      </w:pPr>
      <w:r>
        <w:rPr>
          <w:rFonts w:hint="eastAsia" w:ascii="仿宋" w:hAnsi="仿宋" w:eastAsia="仿宋"/>
          <w:b/>
          <w:bCs/>
          <w:sz w:val="24"/>
          <w:szCs w:val="28"/>
          <w:lang w:val="en-US" w:eastAsia="zh-CN"/>
        </w:rPr>
        <w:t>本项目采取全包模式：</w:t>
      </w:r>
      <w:r>
        <w:rPr>
          <w:rFonts w:hint="eastAsia" w:ascii="仿宋" w:hAnsi="仿宋" w:eastAsia="仿宋" w:cs="仿宋"/>
          <w:b/>
          <w:bCs/>
          <w:kern w:val="2"/>
          <w:sz w:val="24"/>
          <w:szCs w:val="24"/>
          <w:lang w:val="en-US" w:eastAsia="zh-CN" w:bidi="ar"/>
        </w:rPr>
        <w:t>服务期内，因设备正常运行损耗、故障维修（含线路改造）、易损件更换等产生的全部人工费用、检修费用、材料费用、配件费用及相关辅材费用均由供应商承担，甲方无需另行支付任何费用。供应商保证设备正常、安全、稳定运行，确保满足使用要求。</w:t>
      </w:r>
    </w:p>
    <w:p w14:paraId="6E7B11E2">
      <w:pPr>
        <w:pStyle w:val="219"/>
        <w:keepNext w:val="0"/>
        <w:keepLines w:val="0"/>
        <w:pageBreakBefore w:val="0"/>
        <w:widowControl/>
        <w:numPr>
          <w:ilvl w:val="0"/>
          <w:numId w:val="11"/>
        </w:numPr>
        <w:shd w:val="clear" w:color="auto" w:fill="FFFFFF"/>
        <w:kinsoku/>
        <w:wordWrap/>
        <w:overflowPunct/>
        <w:topLinePunct w:val="0"/>
        <w:autoSpaceDE/>
        <w:autoSpaceDN/>
        <w:bidi w:val="0"/>
        <w:spacing w:line="240" w:lineRule="auto"/>
        <w:ind w:left="420" w:hanging="420" w:firstLineChars="0"/>
        <w:jc w:val="left"/>
        <w:textAlignment w:val="auto"/>
        <w:rPr>
          <w:rFonts w:hint="default" w:ascii="仿宋" w:hAnsi="仿宋" w:eastAsia="仿宋"/>
          <w:sz w:val="24"/>
          <w:szCs w:val="28"/>
          <w:lang w:val="en-US" w:eastAsia="zh-CN"/>
        </w:rPr>
      </w:pPr>
      <w:r>
        <w:rPr>
          <w:rFonts w:hint="eastAsia" w:ascii="仿宋" w:hAnsi="仿宋" w:eastAsia="仿宋"/>
          <w:sz w:val="24"/>
          <w:szCs w:val="28"/>
          <w:lang w:val="en-US" w:eastAsia="zh-CN"/>
        </w:rPr>
        <w:t>合同执行过程中，如采购人对学校液压升降桩设施设备进行改造、拆除、更新或增补等，将根据相应设备核减或增加相应维保费用（依据分项报价）。</w:t>
      </w:r>
    </w:p>
    <w:p w14:paraId="028523D4">
      <w:pPr>
        <w:pStyle w:val="219"/>
        <w:keepNext w:val="0"/>
        <w:keepLines w:val="0"/>
        <w:pageBreakBefore w:val="0"/>
        <w:widowControl/>
        <w:numPr>
          <w:ilvl w:val="0"/>
          <w:numId w:val="0"/>
        </w:numPr>
        <w:shd w:val="clear" w:color="auto" w:fill="FFFFFF"/>
        <w:kinsoku/>
        <w:wordWrap/>
        <w:overflowPunct/>
        <w:topLinePunct w:val="0"/>
        <w:autoSpaceDE/>
        <w:autoSpaceDN/>
        <w:bidi w:val="0"/>
        <w:spacing w:line="240" w:lineRule="auto"/>
        <w:jc w:val="left"/>
        <w:textAlignment w:val="auto"/>
        <w:rPr>
          <w:rFonts w:hint="default" w:ascii="仿宋" w:hAnsi="仿宋" w:eastAsia="仿宋"/>
          <w:sz w:val="24"/>
          <w:szCs w:val="28"/>
          <w:lang w:val="en-US" w:eastAsia="zh-CN"/>
        </w:rPr>
      </w:pPr>
    </w:p>
    <w:p w14:paraId="044A8DAC">
      <w:pPr>
        <w:pStyle w:val="219"/>
        <w:keepNext w:val="0"/>
        <w:keepLines w:val="0"/>
        <w:pageBreakBefore w:val="0"/>
        <w:widowControl/>
        <w:numPr>
          <w:ilvl w:val="0"/>
          <w:numId w:val="0"/>
        </w:numPr>
        <w:shd w:val="clear" w:color="auto" w:fill="FFFFFF"/>
        <w:kinsoku/>
        <w:wordWrap/>
        <w:overflowPunct/>
        <w:topLinePunct w:val="0"/>
        <w:autoSpaceDE/>
        <w:autoSpaceDN/>
        <w:bidi w:val="0"/>
        <w:spacing w:line="240" w:lineRule="auto"/>
        <w:jc w:val="left"/>
        <w:textAlignment w:val="auto"/>
        <w:rPr>
          <w:rFonts w:hint="default" w:ascii="仿宋" w:hAnsi="仿宋" w:eastAsia="仿宋"/>
          <w:sz w:val="24"/>
          <w:szCs w:val="28"/>
          <w:lang w:val="en-US" w:eastAsia="zh-CN"/>
        </w:rPr>
      </w:pPr>
    </w:p>
    <w:p w14:paraId="64F73C76">
      <w:pPr>
        <w:pStyle w:val="219"/>
        <w:keepNext w:val="0"/>
        <w:keepLines w:val="0"/>
        <w:pageBreakBefore w:val="0"/>
        <w:widowControl/>
        <w:numPr>
          <w:ilvl w:val="0"/>
          <w:numId w:val="0"/>
        </w:numPr>
        <w:shd w:val="clear" w:color="auto" w:fill="FFFFFF"/>
        <w:kinsoku/>
        <w:wordWrap/>
        <w:overflowPunct/>
        <w:topLinePunct w:val="0"/>
        <w:autoSpaceDE/>
        <w:autoSpaceDN/>
        <w:bidi w:val="0"/>
        <w:spacing w:line="240" w:lineRule="auto"/>
        <w:jc w:val="left"/>
        <w:textAlignment w:val="auto"/>
        <w:rPr>
          <w:rFonts w:hint="default" w:ascii="仿宋" w:hAnsi="仿宋" w:eastAsia="仿宋"/>
          <w:sz w:val="24"/>
          <w:szCs w:val="28"/>
          <w:lang w:val="en-US" w:eastAsia="zh-CN"/>
        </w:rPr>
      </w:pPr>
    </w:p>
    <w:p w14:paraId="1C3DD0EC">
      <w:pPr>
        <w:pStyle w:val="219"/>
        <w:keepNext w:val="0"/>
        <w:keepLines w:val="0"/>
        <w:pageBreakBefore w:val="0"/>
        <w:widowControl/>
        <w:numPr>
          <w:ilvl w:val="0"/>
          <w:numId w:val="0"/>
        </w:numPr>
        <w:shd w:val="clear" w:color="auto" w:fill="FFFFFF"/>
        <w:kinsoku/>
        <w:wordWrap/>
        <w:overflowPunct/>
        <w:topLinePunct w:val="0"/>
        <w:autoSpaceDE/>
        <w:autoSpaceDN/>
        <w:bidi w:val="0"/>
        <w:spacing w:line="240" w:lineRule="auto"/>
        <w:jc w:val="left"/>
        <w:textAlignment w:val="auto"/>
        <w:rPr>
          <w:rFonts w:hint="default" w:ascii="仿宋" w:hAnsi="仿宋" w:eastAsia="仿宋"/>
          <w:sz w:val="24"/>
          <w:szCs w:val="28"/>
          <w:lang w:val="en-US" w:eastAsia="zh-CN"/>
        </w:rPr>
      </w:pPr>
    </w:p>
    <w:p w14:paraId="106F1152">
      <w:pPr>
        <w:pStyle w:val="219"/>
        <w:keepNext w:val="0"/>
        <w:keepLines w:val="0"/>
        <w:pageBreakBefore w:val="0"/>
        <w:widowControl/>
        <w:numPr>
          <w:ilvl w:val="0"/>
          <w:numId w:val="0"/>
        </w:numPr>
        <w:shd w:val="clear" w:color="auto" w:fill="FFFFFF"/>
        <w:kinsoku/>
        <w:wordWrap/>
        <w:overflowPunct/>
        <w:topLinePunct w:val="0"/>
        <w:autoSpaceDE/>
        <w:autoSpaceDN/>
        <w:bidi w:val="0"/>
        <w:spacing w:line="240" w:lineRule="auto"/>
        <w:jc w:val="left"/>
        <w:textAlignment w:val="auto"/>
        <w:rPr>
          <w:rFonts w:hint="default" w:ascii="仿宋" w:hAnsi="仿宋" w:eastAsia="仿宋"/>
          <w:sz w:val="24"/>
          <w:szCs w:val="28"/>
          <w:lang w:val="en-US" w:eastAsia="zh-CN"/>
        </w:rPr>
      </w:pPr>
    </w:p>
    <w:p w14:paraId="526B2F3A">
      <w:pPr>
        <w:pStyle w:val="219"/>
        <w:keepNext w:val="0"/>
        <w:keepLines w:val="0"/>
        <w:pageBreakBefore w:val="0"/>
        <w:widowControl/>
        <w:numPr>
          <w:ilvl w:val="0"/>
          <w:numId w:val="0"/>
        </w:numPr>
        <w:shd w:val="clear" w:color="auto" w:fill="FFFFFF"/>
        <w:kinsoku/>
        <w:wordWrap/>
        <w:overflowPunct/>
        <w:topLinePunct w:val="0"/>
        <w:autoSpaceDE/>
        <w:autoSpaceDN/>
        <w:bidi w:val="0"/>
        <w:spacing w:line="240" w:lineRule="auto"/>
        <w:jc w:val="left"/>
        <w:textAlignment w:val="auto"/>
        <w:rPr>
          <w:rFonts w:hint="default" w:ascii="仿宋" w:hAnsi="仿宋" w:eastAsia="仿宋"/>
          <w:sz w:val="24"/>
          <w:szCs w:val="28"/>
          <w:lang w:val="en-US" w:eastAsia="zh-CN"/>
        </w:rPr>
      </w:pPr>
    </w:p>
    <w:p w14:paraId="1A746E02">
      <w:pPr>
        <w:pStyle w:val="219"/>
        <w:widowControl/>
        <w:numPr>
          <w:ilvl w:val="0"/>
          <w:numId w:val="0"/>
        </w:numPr>
        <w:adjustRightInd w:val="0"/>
        <w:snapToGrid w:val="0"/>
        <w:spacing w:line="360" w:lineRule="auto"/>
        <w:rPr>
          <w:rFonts w:hint="default" w:ascii="仿宋" w:hAnsi="仿宋" w:eastAsia="仿宋"/>
          <w:b/>
          <w:bCs/>
          <w:sz w:val="24"/>
          <w:lang w:val="en-US" w:eastAsia="zh-CN"/>
        </w:rPr>
      </w:pPr>
      <w:r>
        <w:rPr>
          <w:rFonts w:hint="eastAsia" w:ascii="仿宋" w:hAnsi="仿宋" w:eastAsia="仿宋"/>
          <w:b/>
          <w:bCs/>
          <w:sz w:val="24"/>
          <w:lang w:val="en-US" w:eastAsia="zh-CN"/>
        </w:rPr>
        <w:t>二</w:t>
      </w:r>
      <w:r>
        <w:rPr>
          <w:rFonts w:hint="eastAsia" w:ascii="仿宋" w:hAnsi="仿宋" w:eastAsia="仿宋"/>
          <w:b/>
          <w:bCs/>
          <w:sz w:val="24"/>
        </w:rPr>
        <w:t>、</w:t>
      </w:r>
      <w:r>
        <w:rPr>
          <w:rFonts w:hint="eastAsia" w:ascii="仿宋" w:hAnsi="仿宋" w:eastAsia="仿宋"/>
          <w:b/>
          <w:bCs/>
          <w:sz w:val="24"/>
          <w:lang w:val="en-US" w:eastAsia="zh-CN"/>
        </w:rPr>
        <w:t>维保检查项目</w:t>
      </w:r>
    </w:p>
    <w:tbl>
      <w:tblPr>
        <w:tblStyle w:val="88"/>
        <w:tblW w:w="505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2731"/>
        <w:gridCol w:w="1306"/>
        <w:gridCol w:w="1408"/>
        <w:gridCol w:w="1391"/>
        <w:gridCol w:w="1615"/>
      </w:tblGrid>
      <w:tr w14:paraId="46D15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19" w:type="pct"/>
            <w:gridSpan w:val="2"/>
            <w:noWrap w:val="0"/>
            <w:vAlign w:val="center"/>
          </w:tcPr>
          <w:p w14:paraId="6AF4CE7E">
            <w:pPr>
              <w:keepNext w:val="0"/>
              <w:keepLines w:val="0"/>
              <w:suppressLineNumbers w:val="0"/>
              <w:spacing w:before="0" w:beforeAutospacing="0" w:after="0" w:afterAutospacing="0"/>
              <w:ind w:left="0" w:right="0"/>
              <w:jc w:val="center"/>
              <w:rPr>
                <w:rFonts w:hint="default" w:ascii="仿宋" w:hAnsi="仿宋" w:eastAsia="仿宋"/>
                <w:b/>
                <w:color w:val="000000"/>
                <w:sz w:val="24"/>
                <w:szCs w:val="20"/>
              </w:rPr>
            </w:pPr>
            <w:r>
              <w:rPr>
                <w:rFonts w:hint="eastAsia" w:ascii="仿宋" w:hAnsi="仿宋" w:eastAsia="仿宋"/>
                <w:b/>
                <w:color w:val="000000"/>
                <w:sz w:val="24"/>
                <w:szCs w:val="20"/>
              </w:rPr>
              <w:t>维保检查项目</w:t>
            </w:r>
          </w:p>
        </w:tc>
        <w:tc>
          <w:tcPr>
            <w:tcW w:w="703" w:type="pct"/>
            <w:noWrap w:val="0"/>
            <w:vAlign w:val="center"/>
          </w:tcPr>
          <w:p w14:paraId="19457132">
            <w:pPr>
              <w:keepNext w:val="0"/>
              <w:keepLines w:val="0"/>
              <w:suppressLineNumbers w:val="0"/>
              <w:spacing w:before="0" w:beforeAutospacing="0" w:after="0" w:afterAutospacing="0"/>
              <w:ind w:left="0" w:right="0"/>
              <w:jc w:val="left"/>
              <w:rPr>
                <w:rFonts w:hint="default" w:ascii="仿宋" w:hAnsi="仿宋" w:eastAsia="仿宋"/>
                <w:sz w:val="24"/>
                <w:szCs w:val="20"/>
              </w:rPr>
            </w:pPr>
            <w:r>
              <w:rPr>
                <w:rFonts w:hint="eastAsia" w:ascii="仿宋" w:hAnsi="仿宋" w:eastAsia="仿宋"/>
                <w:b/>
                <w:color w:val="000000"/>
                <w:sz w:val="24"/>
                <w:szCs w:val="20"/>
              </w:rPr>
              <w:t>是否正常</w:t>
            </w:r>
          </w:p>
        </w:tc>
        <w:tc>
          <w:tcPr>
            <w:tcW w:w="758" w:type="pct"/>
            <w:noWrap w:val="0"/>
            <w:vAlign w:val="center"/>
          </w:tcPr>
          <w:p w14:paraId="3B438E90">
            <w:pPr>
              <w:keepNext w:val="0"/>
              <w:keepLines w:val="0"/>
              <w:suppressLineNumbers w:val="0"/>
              <w:spacing w:before="0" w:beforeAutospacing="0" w:after="0" w:afterAutospacing="0"/>
              <w:ind w:left="0" w:right="0"/>
              <w:jc w:val="left"/>
              <w:rPr>
                <w:rFonts w:hint="default" w:ascii="仿宋" w:hAnsi="仿宋" w:eastAsia="仿宋"/>
                <w:sz w:val="24"/>
                <w:szCs w:val="20"/>
              </w:rPr>
            </w:pPr>
            <w:r>
              <w:rPr>
                <w:rFonts w:hint="eastAsia" w:ascii="仿宋" w:hAnsi="仿宋" w:eastAsia="仿宋"/>
                <w:b/>
                <w:color w:val="000000"/>
                <w:sz w:val="24"/>
                <w:szCs w:val="20"/>
              </w:rPr>
              <w:t>处理措施</w:t>
            </w:r>
            <w:r>
              <w:rPr>
                <w:rFonts w:hint="default" w:ascii="仿宋" w:hAnsi="仿宋" w:eastAsia="仿宋"/>
                <w:sz w:val="24"/>
                <w:szCs w:val="20"/>
              </w:rPr>
              <w:t xml:space="preserve"> </w:t>
            </w:r>
          </w:p>
        </w:tc>
        <w:tc>
          <w:tcPr>
            <w:tcW w:w="749" w:type="pct"/>
            <w:noWrap w:val="0"/>
            <w:vAlign w:val="center"/>
          </w:tcPr>
          <w:p w14:paraId="35329977">
            <w:pPr>
              <w:keepNext w:val="0"/>
              <w:keepLines w:val="0"/>
              <w:suppressLineNumbers w:val="0"/>
              <w:spacing w:before="0" w:beforeAutospacing="0" w:after="0" w:afterAutospacing="0"/>
              <w:ind w:left="0" w:right="0"/>
              <w:jc w:val="center"/>
              <w:rPr>
                <w:rFonts w:hint="default" w:ascii="仿宋" w:hAnsi="仿宋" w:eastAsia="仿宋"/>
                <w:b/>
                <w:color w:val="000000"/>
                <w:sz w:val="24"/>
                <w:szCs w:val="20"/>
              </w:rPr>
            </w:pPr>
            <w:r>
              <w:rPr>
                <w:rFonts w:hint="eastAsia" w:ascii="仿宋" w:hAnsi="仿宋" w:eastAsia="仿宋"/>
                <w:b/>
                <w:color w:val="000000"/>
                <w:sz w:val="24"/>
                <w:szCs w:val="20"/>
              </w:rPr>
              <w:t>维修结果</w:t>
            </w:r>
          </w:p>
        </w:tc>
        <w:tc>
          <w:tcPr>
            <w:tcW w:w="869" w:type="pct"/>
            <w:noWrap w:val="0"/>
            <w:vAlign w:val="center"/>
          </w:tcPr>
          <w:p w14:paraId="271E3ECE">
            <w:pPr>
              <w:pStyle w:val="37"/>
              <w:keepNext w:val="0"/>
              <w:keepLines w:val="0"/>
              <w:suppressLineNumbers w:val="0"/>
              <w:spacing w:before="0" w:beforeAutospacing="0" w:after="0" w:afterAutospacing="0"/>
              <w:ind w:left="0" w:right="0"/>
              <w:rPr>
                <w:rFonts w:hint="default" w:ascii="仿宋" w:hAnsi="仿宋" w:eastAsia="仿宋"/>
                <w:b/>
                <w:bCs/>
                <w:sz w:val="24"/>
              </w:rPr>
            </w:pPr>
            <w:r>
              <w:rPr>
                <w:rFonts w:hint="eastAsia" w:ascii="仿宋" w:hAnsi="仿宋" w:eastAsia="仿宋"/>
                <w:b/>
                <w:bCs/>
                <w:sz w:val="24"/>
              </w:rPr>
              <w:t>异常情况说明</w:t>
            </w:r>
          </w:p>
        </w:tc>
      </w:tr>
      <w:tr w14:paraId="05F1F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restart"/>
            <w:noWrap w:val="0"/>
            <w:vAlign w:val="center"/>
          </w:tcPr>
          <w:p w14:paraId="599D4EA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控制系统检查</w:t>
            </w:r>
          </w:p>
        </w:tc>
        <w:tc>
          <w:tcPr>
            <w:tcW w:w="1470" w:type="pct"/>
            <w:noWrap w:val="0"/>
            <w:vAlign w:val="center"/>
          </w:tcPr>
          <w:p w14:paraId="0482429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遥控信号接收是否正常</w:t>
            </w:r>
          </w:p>
        </w:tc>
        <w:tc>
          <w:tcPr>
            <w:tcW w:w="703" w:type="pct"/>
            <w:noWrap w:val="0"/>
            <w:vAlign w:val="center"/>
          </w:tcPr>
          <w:p w14:paraId="495F2FD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3824994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616C8935">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5DC59A3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1720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3781883E">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center"/>
          </w:tcPr>
          <w:p w14:paraId="103AB867">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遥控器是否正常</w:t>
            </w:r>
          </w:p>
        </w:tc>
        <w:tc>
          <w:tcPr>
            <w:tcW w:w="703" w:type="pct"/>
            <w:noWrap w:val="0"/>
            <w:vAlign w:val="center"/>
          </w:tcPr>
          <w:p w14:paraId="483CB50C">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7CAECCB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5C26AF84">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168F8BE5">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7B1F6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013642B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center"/>
          </w:tcPr>
          <w:p w14:paraId="55FB6F32">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lang w:val="en-US" w:eastAsia="zh-CN"/>
              </w:rPr>
            </w:pPr>
            <w:r>
              <w:rPr>
                <w:rFonts w:hint="eastAsia" w:ascii="仿宋" w:hAnsi="仿宋" w:eastAsia="仿宋"/>
                <w:color w:val="000000"/>
                <w:sz w:val="24"/>
                <w:szCs w:val="20"/>
                <w:highlight w:val="none"/>
                <w:lang w:val="en-US" w:eastAsia="zh-CN"/>
              </w:rPr>
              <w:t>各</w:t>
            </w:r>
            <w:r>
              <w:rPr>
                <w:rFonts w:hint="eastAsia" w:ascii="仿宋" w:hAnsi="仿宋" w:eastAsia="仿宋"/>
                <w:color w:val="000000"/>
                <w:sz w:val="24"/>
                <w:szCs w:val="20"/>
                <w:highlight w:val="none"/>
              </w:rPr>
              <w:t>升降桩控制信号</w:t>
            </w:r>
            <w:r>
              <w:rPr>
                <w:rFonts w:hint="eastAsia" w:ascii="仿宋" w:hAnsi="仿宋" w:eastAsia="仿宋"/>
                <w:color w:val="000000"/>
                <w:sz w:val="24"/>
                <w:szCs w:val="20"/>
                <w:highlight w:val="none"/>
                <w:lang w:val="en-US" w:eastAsia="zh-CN"/>
              </w:rPr>
              <w:t>是否抗干扰</w:t>
            </w:r>
          </w:p>
        </w:tc>
        <w:tc>
          <w:tcPr>
            <w:tcW w:w="703" w:type="pct"/>
            <w:noWrap w:val="0"/>
            <w:vAlign w:val="center"/>
          </w:tcPr>
          <w:p w14:paraId="24885C27">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758" w:type="pct"/>
            <w:noWrap w:val="0"/>
            <w:vAlign w:val="center"/>
          </w:tcPr>
          <w:p w14:paraId="179F6BFB">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749" w:type="pct"/>
            <w:noWrap w:val="0"/>
            <w:vAlign w:val="center"/>
          </w:tcPr>
          <w:p w14:paraId="2F67D69D">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869" w:type="pct"/>
            <w:noWrap w:val="0"/>
            <w:vAlign w:val="center"/>
          </w:tcPr>
          <w:p w14:paraId="08346F07">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r>
      <w:tr w14:paraId="1DEC4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2E864ED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center"/>
          </w:tcPr>
          <w:p w14:paraId="3D0F1ED1">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控制系统柜外观是否破损</w:t>
            </w:r>
          </w:p>
        </w:tc>
        <w:tc>
          <w:tcPr>
            <w:tcW w:w="703" w:type="pct"/>
            <w:noWrap w:val="0"/>
            <w:vAlign w:val="center"/>
          </w:tcPr>
          <w:p w14:paraId="69A8404C">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13DF64E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6B91FDF4">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5CEF7B5F">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0C8DB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784492F5">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center"/>
          </w:tcPr>
          <w:p w14:paraId="1A8BAE41">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控制系统电子元器件是否老化异常</w:t>
            </w:r>
          </w:p>
        </w:tc>
        <w:tc>
          <w:tcPr>
            <w:tcW w:w="703" w:type="pct"/>
            <w:noWrap w:val="0"/>
            <w:vAlign w:val="center"/>
          </w:tcPr>
          <w:p w14:paraId="073EF53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279005F5">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03F4729F">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02B2DFB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0CE0B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5E46B08F">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center"/>
          </w:tcPr>
          <w:p w14:paraId="3A891E6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应急控制是否正常</w:t>
            </w:r>
          </w:p>
        </w:tc>
        <w:tc>
          <w:tcPr>
            <w:tcW w:w="703" w:type="pct"/>
            <w:noWrap w:val="0"/>
            <w:vAlign w:val="center"/>
          </w:tcPr>
          <w:p w14:paraId="0637172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19D303B6">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4A2B404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7654C2E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6F5A2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restart"/>
            <w:noWrap w:val="0"/>
            <w:vAlign w:val="center"/>
          </w:tcPr>
          <w:p w14:paraId="1FC03D74">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r>
              <w:rPr>
                <w:rFonts w:hint="eastAsia" w:ascii="仿宋" w:hAnsi="仿宋" w:eastAsia="仿宋" w:cs="Times New Roman"/>
                <w:color w:val="000000"/>
                <w:sz w:val="24"/>
                <w:szCs w:val="20"/>
              </w:rPr>
              <w:t>电子升降桩外观检查</w:t>
            </w:r>
          </w:p>
        </w:tc>
        <w:tc>
          <w:tcPr>
            <w:tcW w:w="1470" w:type="pct"/>
            <w:noWrap w:val="0"/>
            <w:vAlign w:val="center"/>
          </w:tcPr>
          <w:p w14:paraId="7CB0E641">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r>
              <w:rPr>
                <w:rFonts w:hint="eastAsia" w:ascii="仿宋" w:hAnsi="仿宋" w:eastAsia="仿宋" w:cs="Times New Roman"/>
                <w:color w:val="000000"/>
                <w:sz w:val="24"/>
                <w:szCs w:val="20"/>
              </w:rPr>
              <w:t>反光贴是否有严重破损</w:t>
            </w:r>
          </w:p>
        </w:tc>
        <w:tc>
          <w:tcPr>
            <w:tcW w:w="703" w:type="pct"/>
            <w:noWrap w:val="0"/>
            <w:vAlign w:val="center"/>
          </w:tcPr>
          <w:p w14:paraId="11047AE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2BE9F1E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71DFCB42">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624E09F5">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4F799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3F3429D4">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p>
        </w:tc>
        <w:tc>
          <w:tcPr>
            <w:tcW w:w="1470" w:type="pct"/>
            <w:noWrap w:val="0"/>
            <w:vAlign w:val="center"/>
          </w:tcPr>
          <w:p w14:paraId="1639A8AE">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r>
              <w:rPr>
                <w:rFonts w:hint="eastAsia" w:ascii="仿宋" w:hAnsi="仿宋" w:eastAsia="仿宋" w:cs="Times New Roman"/>
                <w:color w:val="000000"/>
                <w:sz w:val="24"/>
                <w:szCs w:val="20"/>
              </w:rPr>
              <w:t>密封圈是否正常</w:t>
            </w:r>
          </w:p>
        </w:tc>
        <w:tc>
          <w:tcPr>
            <w:tcW w:w="703" w:type="pct"/>
            <w:noWrap w:val="0"/>
            <w:vAlign w:val="center"/>
          </w:tcPr>
          <w:p w14:paraId="0375053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7F19C56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6DB5C07D">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493E1DC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30AD6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6E687ED5">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p>
        </w:tc>
        <w:tc>
          <w:tcPr>
            <w:tcW w:w="1470" w:type="pct"/>
            <w:noWrap w:val="0"/>
            <w:vAlign w:val="center"/>
          </w:tcPr>
          <w:p w14:paraId="7580C6C1">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r>
              <w:rPr>
                <w:rFonts w:hint="eastAsia" w:ascii="仿宋" w:hAnsi="仿宋" w:eastAsia="仿宋" w:cs="Times New Roman"/>
                <w:color w:val="000000"/>
                <w:sz w:val="24"/>
                <w:szCs w:val="20"/>
              </w:rPr>
              <w:t>Led灯是否有脱落</w:t>
            </w:r>
          </w:p>
        </w:tc>
        <w:tc>
          <w:tcPr>
            <w:tcW w:w="703" w:type="pct"/>
            <w:noWrap w:val="0"/>
            <w:vAlign w:val="center"/>
          </w:tcPr>
          <w:p w14:paraId="4424875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62FAFBD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17F4949D">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49353924">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3484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77C97650">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p>
        </w:tc>
        <w:tc>
          <w:tcPr>
            <w:tcW w:w="1470" w:type="pct"/>
            <w:noWrap w:val="0"/>
            <w:vAlign w:val="center"/>
          </w:tcPr>
          <w:p w14:paraId="688755C0">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r>
              <w:rPr>
                <w:rFonts w:hint="eastAsia" w:ascii="仿宋" w:hAnsi="仿宋" w:eastAsia="仿宋" w:cs="Times New Roman"/>
                <w:color w:val="000000"/>
                <w:sz w:val="24"/>
                <w:szCs w:val="20"/>
              </w:rPr>
              <w:t>Led灯是否有坏的</w:t>
            </w:r>
          </w:p>
        </w:tc>
        <w:tc>
          <w:tcPr>
            <w:tcW w:w="703" w:type="pct"/>
            <w:noWrap w:val="0"/>
            <w:vAlign w:val="center"/>
          </w:tcPr>
          <w:p w14:paraId="5B93F362">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619CA731">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0738F665">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4D1583B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552AA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center"/>
          </w:tcPr>
          <w:p w14:paraId="3FFBB32D">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p>
        </w:tc>
        <w:tc>
          <w:tcPr>
            <w:tcW w:w="1470" w:type="pct"/>
            <w:noWrap w:val="0"/>
            <w:vAlign w:val="center"/>
          </w:tcPr>
          <w:p w14:paraId="31FCCF2F">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r>
              <w:rPr>
                <w:rFonts w:hint="eastAsia" w:ascii="仿宋" w:hAnsi="仿宋" w:eastAsia="仿宋" w:cs="Times New Roman"/>
                <w:color w:val="000000"/>
                <w:sz w:val="24"/>
                <w:szCs w:val="20"/>
              </w:rPr>
              <w:t>桩体是否有破损</w:t>
            </w:r>
          </w:p>
        </w:tc>
        <w:tc>
          <w:tcPr>
            <w:tcW w:w="703" w:type="pct"/>
            <w:noWrap w:val="0"/>
            <w:vAlign w:val="center"/>
          </w:tcPr>
          <w:p w14:paraId="3CFF6DC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center"/>
          </w:tcPr>
          <w:p w14:paraId="132B9D9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center"/>
          </w:tcPr>
          <w:p w14:paraId="2686F72C">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center"/>
          </w:tcPr>
          <w:p w14:paraId="61071D3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37487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1D972A57">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p>
        </w:tc>
        <w:tc>
          <w:tcPr>
            <w:tcW w:w="1470" w:type="pct"/>
            <w:noWrap w:val="0"/>
            <w:vAlign w:val="top"/>
          </w:tcPr>
          <w:p w14:paraId="59E497A3">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r>
              <w:rPr>
                <w:rFonts w:hint="eastAsia" w:ascii="仿宋" w:hAnsi="仿宋" w:eastAsia="仿宋" w:cs="Times New Roman"/>
                <w:color w:val="000000"/>
                <w:sz w:val="24"/>
                <w:szCs w:val="20"/>
              </w:rPr>
              <w:t>桩体是否有有变形</w:t>
            </w:r>
          </w:p>
        </w:tc>
        <w:tc>
          <w:tcPr>
            <w:tcW w:w="703" w:type="pct"/>
            <w:noWrap w:val="0"/>
            <w:vAlign w:val="top"/>
          </w:tcPr>
          <w:p w14:paraId="07D228BE">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0B3B2894">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383D2A5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60D01B8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001B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2C4121E0">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p>
        </w:tc>
        <w:tc>
          <w:tcPr>
            <w:tcW w:w="1470" w:type="pct"/>
            <w:noWrap w:val="0"/>
            <w:vAlign w:val="top"/>
          </w:tcPr>
          <w:p w14:paraId="0A6630E1">
            <w:pPr>
              <w:keepNext w:val="0"/>
              <w:keepLines w:val="0"/>
              <w:suppressLineNumbers w:val="0"/>
              <w:spacing w:before="0" w:beforeAutospacing="0" w:after="0" w:afterAutospacing="0"/>
              <w:ind w:left="0" w:right="0"/>
              <w:jc w:val="left"/>
              <w:rPr>
                <w:rFonts w:hint="default" w:ascii="仿宋" w:hAnsi="仿宋" w:eastAsia="仿宋" w:cs="Times New Roman"/>
                <w:color w:val="000000"/>
                <w:sz w:val="24"/>
                <w:szCs w:val="20"/>
                <w:highlight w:val="none"/>
                <w:lang w:val="en-US" w:eastAsia="zh-CN"/>
              </w:rPr>
            </w:pPr>
            <w:r>
              <w:rPr>
                <w:rFonts w:hint="eastAsia" w:ascii="仿宋" w:hAnsi="仿宋" w:eastAsia="仿宋" w:cs="Times New Roman"/>
                <w:color w:val="000000"/>
                <w:sz w:val="24"/>
                <w:szCs w:val="20"/>
                <w:highlight w:val="none"/>
              </w:rPr>
              <w:t>升降柱</w:t>
            </w:r>
            <w:r>
              <w:rPr>
                <w:rFonts w:hint="eastAsia" w:ascii="仿宋" w:hAnsi="仿宋" w:eastAsia="仿宋" w:cs="Times New Roman"/>
                <w:color w:val="000000"/>
                <w:sz w:val="24"/>
                <w:szCs w:val="20"/>
                <w:highlight w:val="none"/>
                <w:lang w:val="en-US" w:eastAsia="zh-CN"/>
              </w:rPr>
              <w:t>是否已翻新（除锈刷漆等）</w:t>
            </w:r>
          </w:p>
        </w:tc>
        <w:tc>
          <w:tcPr>
            <w:tcW w:w="703" w:type="pct"/>
            <w:noWrap w:val="0"/>
            <w:vAlign w:val="top"/>
          </w:tcPr>
          <w:p w14:paraId="27E3DDD6">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758" w:type="pct"/>
            <w:noWrap w:val="0"/>
            <w:vAlign w:val="top"/>
          </w:tcPr>
          <w:p w14:paraId="3DC50B6D">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749" w:type="pct"/>
            <w:noWrap w:val="0"/>
            <w:vAlign w:val="top"/>
          </w:tcPr>
          <w:p w14:paraId="308727FC">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869" w:type="pct"/>
            <w:noWrap w:val="0"/>
            <w:vAlign w:val="top"/>
          </w:tcPr>
          <w:p w14:paraId="2F265EC3">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r>
      <w:tr w14:paraId="07C2F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426C6269">
            <w:pPr>
              <w:keepNext w:val="0"/>
              <w:keepLines w:val="0"/>
              <w:suppressLineNumbers w:val="0"/>
              <w:spacing w:before="0" w:beforeAutospacing="0" w:after="0" w:afterAutospacing="0"/>
              <w:ind w:left="0" w:right="0"/>
              <w:jc w:val="left"/>
              <w:rPr>
                <w:rFonts w:hint="eastAsia" w:ascii="仿宋" w:hAnsi="仿宋" w:eastAsia="仿宋" w:cs="Times New Roman"/>
                <w:color w:val="000000"/>
                <w:sz w:val="24"/>
                <w:szCs w:val="20"/>
              </w:rPr>
            </w:pPr>
          </w:p>
        </w:tc>
        <w:tc>
          <w:tcPr>
            <w:tcW w:w="1470" w:type="pct"/>
            <w:noWrap w:val="0"/>
            <w:vAlign w:val="top"/>
          </w:tcPr>
          <w:p w14:paraId="0B586A8F">
            <w:pPr>
              <w:keepNext w:val="0"/>
              <w:keepLines w:val="0"/>
              <w:suppressLineNumbers w:val="0"/>
              <w:spacing w:before="0" w:beforeAutospacing="0" w:after="0" w:afterAutospacing="0"/>
              <w:ind w:left="0" w:right="0"/>
              <w:jc w:val="left"/>
              <w:rPr>
                <w:rFonts w:hint="default" w:ascii="仿宋" w:hAnsi="仿宋" w:eastAsia="仿宋" w:cs="Times New Roman"/>
                <w:color w:val="000000"/>
                <w:sz w:val="24"/>
                <w:szCs w:val="20"/>
                <w:highlight w:val="none"/>
                <w:lang w:val="en-US" w:eastAsia="zh-CN"/>
              </w:rPr>
            </w:pPr>
            <w:r>
              <w:rPr>
                <w:rFonts w:hint="eastAsia" w:ascii="仿宋" w:hAnsi="仿宋" w:eastAsia="仿宋" w:cs="Times New Roman"/>
                <w:color w:val="000000"/>
                <w:sz w:val="24"/>
                <w:szCs w:val="20"/>
                <w:highlight w:val="none"/>
                <w:lang w:val="en-US" w:eastAsia="zh-CN"/>
              </w:rPr>
              <w:t>升降桩是否做过排水处理</w:t>
            </w:r>
          </w:p>
        </w:tc>
        <w:tc>
          <w:tcPr>
            <w:tcW w:w="703" w:type="pct"/>
            <w:noWrap w:val="0"/>
            <w:vAlign w:val="top"/>
          </w:tcPr>
          <w:p w14:paraId="2204E8DD">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758" w:type="pct"/>
            <w:noWrap w:val="0"/>
            <w:vAlign w:val="top"/>
          </w:tcPr>
          <w:p w14:paraId="54F48F8F">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749" w:type="pct"/>
            <w:noWrap w:val="0"/>
            <w:vAlign w:val="top"/>
          </w:tcPr>
          <w:p w14:paraId="6245366B">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c>
          <w:tcPr>
            <w:tcW w:w="869" w:type="pct"/>
            <w:noWrap w:val="0"/>
            <w:vAlign w:val="top"/>
          </w:tcPr>
          <w:p w14:paraId="4732A195">
            <w:pPr>
              <w:keepNext w:val="0"/>
              <w:keepLines w:val="0"/>
              <w:suppressLineNumbers w:val="0"/>
              <w:spacing w:before="0" w:beforeAutospacing="0" w:after="0" w:afterAutospacing="0"/>
              <w:ind w:left="0" w:right="0"/>
              <w:jc w:val="left"/>
              <w:rPr>
                <w:rFonts w:hint="default" w:ascii="仿宋" w:hAnsi="仿宋" w:eastAsia="仿宋"/>
                <w:color w:val="000000"/>
                <w:sz w:val="24"/>
                <w:szCs w:val="20"/>
                <w:highlight w:val="yellow"/>
              </w:rPr>
            </w:pPr>
          </w:p>
        </w:tc>
      </w:tr>
      <w:tr w14:paraId="2392C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restart"/>
            <w:noWrap w:val="0"/>
            <w:vAlign w:val="top"/>
          </w:tcPr>
          <w:p w14:paraId="20829EC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机械系统检查</w:t>
            </w:r>
          </w:p>
        </w:tc>
        <w:tc>
          <w:tcPr>
            <w:tcW w:w="1470" w:type="pct"/>
            <w:noWrap w:val="0"/>
            <w:vAlign w:val="top"/>
          </w:tcPr>
          <w:p w14:paraId="4C6F1CE2">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运行是否同步</w:t>
            </w:r>
          </w:p>
        </w:tc>
        <w:tc>
          <w:tcPr>
            <w:tcW w:w="703" w:type="pct"/>
            <w:noWrap w:val="0"/>
            <w:vAlign w:val="top"/>
          </w:tcPr>
          <w:p w14:paraId="45BAB5C5">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630EA4C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327E269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5EBAC27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6A9BD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0D5E495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676AA45C">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运行是否有异响</w:t>
            </w:r>
          </w:p>
        </w:tc>
        <w:tc>
          <w:tcPr>
            <w:tcW w:w="703" w:type="pct"/>
            <w:noWrap w:val="0"/>
            <w:vAlign w:val="top"/>
          </w:tcPr>
          <w:p w14:paraId="3D839CA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0F0BCE2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245DDB0D">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607C0BD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7E26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1A8DBD4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392B98C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运行是否平稳</w:t>
            </w:r>
          </w:p>
        </w:tc>
        <w:tc>
          <w:tcPr>
            <w:tcW w:w="703" w:type="pct"/>
            <w:noWrap w:val="0"/>
            <w:vAlign w:val="top"/>
          </w:tcPr>
          <w:p w14:paraId="5D769C55">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1DC1C68E">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215235A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1C745417">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AA19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24FC054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34243C4C">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运行是否卡壳</w:t>
            </w:r>
          </w:p>
        </w:tc>
        <w:tc>
          <w:tcPr>
            <w:tcW w:w="703" w:type="pct"/>
            <w:noWrap w:val="0"/>
            <w:vAlign w:val="top"/>
          </w:tcPr>
          <w:p w14:paraId="0AA29B9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4F541B4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0CB5B8DE">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6B5DA68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4277A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0418F4AE">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277FAEC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螺丝是否有松动</w:t>
            </w:r>
          </w:p>
        </w:tc>
        <w:tc>
          <w:tcPr>
            <w:tcW w:w="703" w:type="pct"/>
            <w:noWrap w:val="0"/>
            <w:vAlign w:val="top"/>
          </w:tcPr>
          <w:p w14:paraId="27F1B97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287D817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1310963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6A3B0EB7">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35209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57177B4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66505B82">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连接杆是否有松动</w:t>
            </w:r>
          </w:p>
        </w:tc>
        <w:tc>
          <w:tcPr>
            <w:tcW w:w="703" w:type="pct"/>
            <w:noWrap w:val="0"/>
            <w:vAlign w:val="top"/>
          </w:tcPr>
          <w:p w14:paraId="6482318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04123594">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23903EF6">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29290D1C">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E6E0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6FCC839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30DF955F">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机械部位是否有错位</w:t>
            </w:r>
          </w:p>
        </w:tc>
        <w:tc>
          <w:tcPr>
            <w:tcW w:w="703" w:type="pct"/>
            <w:noWrap w:val="0"/>
            <w:vAlign w:val="top"/>
          </w:tcPr>
          <w:p w14:paraId="1CCC5CC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0FC9C9B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48CCD38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452D595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24130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restart"/>
            <w:noWrap w:val="0"/>
            <w:vAlign w:val="top"/>
          </w:tcPr>
          <w:p w14:paraId="2E481F1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液压系统检查</w:t>
            </w:r>
          </w:p>
        </w:tc>
        <w:tc>
          <w:tcPr>
            <w:tcW w:w="1470" w:type="pct"/>
            <w:noWrap w:val="0"/>
            <w:vAlign w:val="top"/>
          </w:tcPr>
          <w:p w14:paraId="43750ED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是否有漏油情况</w:t>
            </w:r>
          </w:p>
        </w:tc>
        <w:tc>
          <w:tcPr>
            <w:tcW w:w="703" w:type="pct"/>
            <w:noWrap w:val="0"/>
            <w:vAlign w:val="top"/>
          </w:tcPr>
          <w:p w14:paraId="04C568FD">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2775093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32EDD9C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0571C492">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84D6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429E2EFE">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50782D8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液压杆是否有松动</w:t>
            </w:r>
          </w:p>
        </w:tc>
        <w:tc>
          <w:tcPr>
            <w:tcW w:w="703" w:type="pct"/>
            <w:noWrap w:val="0"/>
            <w:vAlign w:val="top"/>
          </w:tcPr>
          <w:p w14:paraId="4D8BF42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18A2C672">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34B22D8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28A8848C">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26954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7EDB9DE7">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020C4C07">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是否会自动泄压</w:t>
            </w:r>
          </w:p>
        </w:tc>
        <w:tc>
          <w:tcPr>
            <w:tcW w:w="703" w:type="pct"/>
            <w:noWrap w:val="0"/>
            <w:vAlign w:val="top"/>
          </w:tcPr>
          <w:p w14:paraId="330C5EFD">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4FE697DD">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29F92CD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6AFE10D4">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07D6A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798F13A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6DF4B5AF">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电机工作是否正常</w:t>
            </w:r>
          </w:p>
        </w:tc>
        <w:tc>
          <w:tcPr>
            <w:tcW w:w="703" w:type="pct"/>
            <w:noWrap w:val="0"/>
            <w:vAlign w:val="top"/>
          </w:tcPr>
          <w:p w14:paraId="0166A9EF">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60B3739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7052217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64DB0DA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78736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710B24A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68C114B4">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电机固定螺丝是否松动脱落</w:t>
            </w:r>
          </w:p>
        </w:tc>
        <w:tc>
          <w:tcPr>
            <w:tcW w:w="703" w:type="pct"/>
            <w:noWrap w:val="0"/>
            <w:vAlign w:val="top"/>
          </w:tcPr>
          <w:p w14:paraId="61BC6372">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1E51B28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08F454B1">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7A3DE4B6">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520C1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1053B60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0439D55D">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液压系统行程是否平稳</w:t>
            </w:r>
          </w:p>
        </w:tc>
        <w:tc>
          <w:tcPr>
            <w:tcW w:w="703" w:type="pct"/>
            <w:noWrap w:val="0"/>
            <w:vAlign w:val="top"/>
          </w:tcPr>
          <w:p w14:paraId="385DF181">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7A3CAD1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417EC844">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7475416E">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9E91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restart"/>
            <w:noWrap w:val="0"/>
            <w:vAlign w:val="top"/>
          </w:tcPr>
          <w:p w14:paraId="4599C6E1">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供电线路安全检查</w:t>
            </w:r>
          </w:p>
        </w:tc>
        <w:tc>
          <w:tcPr>
            <w:tcW w:w="1470" w:type="pct"/>
            <w:noWrap w:val="0"/>
            <w:vAlign w:val="top"/>
          </w:tcPr>
          <w:p w14:paraId="718B367A">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供电线是否有破损</w:t>
            </w:r>
          </w:p>
        </w:tc>
        <w:tc>
          <w:tcPr>
            <w:tcW w:w="703" w:type="pct"/>
            <w:noWrap w:val="0"/>
            <w:vAlign w:val="top"/>
          </w:tcPr>
          <w:p w14:paraId="71A86CE1">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57EEEE8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06A0C77B">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69650E8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1C231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3EB069EC">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4609DE7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空开和漏保是否正常工作</w:t>
            </w:r>
          </w:p>
        </w:tc>
        <w:tc>
          <w:tcPr>
            <w:tcW w:w="703" w:type="pct"/>
            <w:noWrap w:val="0"/>
            <w:vAlign w:val="top"/>
          </w:tcPr>
          <w:p w14:paraId="584E1CE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3E5600A9">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116E350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318DFE6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r w14:paraId="7C2B0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noWrap w:val="0"/>
            <w:vAlign w:val="top"/>
          </w:tcPr>
          <w:p w14:paraId="18BDA2AE">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1470" w:type="pct"/>
            <w:noWrap w:val="0"/>
            <w:vAlign w:val="top"/>
          </w:tcPr>
          <w:p w14:paraId="7BD16A93">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r>
              <w:rPr>
                <w:rFonts w:hint="eastAsia" w:ascii="仿宋" w:hAnsi="仿宋" w:eastAsia="仿宋"/>
                <w:color w:val="000000"/>
                <w:sz w:val="24"/>
                <w:szCs w:val="20"/>
              </w:rPr>
              <w:t>供电线线管是否有破损</w:t>
            </w:r>
          </w:p>
        </w:tc>
        <w:tc>
          <w:tcPr>
            <w:tcW w:w="703" w:type="pct"/>
            <w:noWrap w:val="0"/>
            <w:vAlign w:val="top"/>
          </w:tcPr>
          <w:p w14:paraId="0EF7CB0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58" w:type="pct"/>
            <w:noWrap w:val="0"/>
            <w:vAlign w:val="top"/>
          </w:tcPr>
          <w:p w14:paraId="6BC29B18">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749" w:type="pct"/>
            <w:noWrap w:val="0"/>
            <w:vAlign w:val="top"/>
          </w:tcPr>
          <w:p w14:paraId="6746E1E7">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c>
          <w:tcPr>
            <w:tcW w:w="869" w:type="pct"/>
            <w:noWrap w:val="0"/>
            <w:vAlign w:val="top"/>
          </w:tcPr>
          <w:p w14:paraId="762B74E0">
            <w:pPr>
              <w:keepNext w:val="0"/>
              <w:keepLines w:val="0"/>
              <w:suppressLineNumbers w:val="0"/>
              <w:spacing w:before="0" w:beforeAutospacing="0" w:after="0" w:afterAutospacing="0"/>
              <w:ind w:left="0" w:right="0"/>
              <w:jc w:val="left"/>
              <w:rPr>
                <w:rFonts w:hint="default" w:ascii="仿宋" w:hAnsi="仿宋" w:eastAsia="仿宋"/>
                <w:color w:val="000000"/>
                <w:sz w:val="24"/>
                <w:szCs w:val="20"/>
              </w:rPr>
            </w:pPr>
          </w:p>
        </w:tc>
      </w:tr>
    </w:tbl>
    <w:p w14:paraId="4FA695A3">
      <w:pPr>
        <w:spacing w:line="276" w:lineRule="auto"/>
        <w:ind w:firstLine="438" w:firstLineChars="200"/>
        <w:rPr>
          <w:rFonts w:hint="eastAsia" w:ascii="仿宋" w:hAnsi="仿宋" w:eastAsia="仿宋"/>
          <w:b/>
          <w:bCs/>
          <w:color w:val="EE0000"/>
          <w:sz w:val="24"/>
        </w:rPr>
      </w:pPr>
    </w:p>
    <w:p w14:paraId="0E6C8D82">
      <w:pPr>
        <w:pStyle w:val="2"/>
        <w:ind w:left="560" w:firstLine="880"/>
      </w:pPr>
    </w:p>
    <w:p w14:paraId="73F385E8">
      <w:pPr>
        <w:bidi w:val="0"/>
      </w:pPr>
    </w:p>
    <w:p w14:paraId="7695E1B5">
      <w:pPr>
        <w:pStyle w:val="219"/>
        <w:widowControl/>
        <w:numPr>
          <w:ilvl w:val="0"/>
          <w:numId w:val="0"/>
        </w:numPr>
        <w:adjustRightInd w:val="0"/>
        <w:snapToGrid w:val="0"/>
        <w:spacing w:line="360" w:lineRule="auto"/>
        <w:rPr>
          <w:rFonts w:hint="default" w:ascii="仿宋" w:hAnsi="仿宋" w:eastAsia="仿宋"/>
          <w:b/>
          <w:bCs/>
          <w:sz w:val="24"/>
          <w:lang w:val="en-US" w:eastAsia="zh-CN"/>
        </w:rPr>
      </w:pPr>
      <w:r>
        <w:rPr>
          <w:rFonts w:hint="eastAsia" w:ascii="仿宋" w:hAnsi="仿宋" w:eastAsia="仿宋"/>
          <w:b/>
          <w:bCs/>
          <w:sz w:val="24"/>
          <w:lang w:val="en-US" w:eastAsia="zh-CN"/>
        </w:rPr>
        <w:t>三</w:t>
      </w:r>
      <w:r>
        <w:rPr>
          <w:rFonts w:hint="eastAsia" w:ascii="仿宋" w:hAnsi="仿宋" w:eastAsia="仿宋"/>
          <w:b/>
          <w:bCs/>
          <w:sz w:val="24"/>
        </w:rPr>
        <w:t>、</w:t>
      </w:r>
      <w:r>
        <w:rPr>
          <w:rFonts w:hint="eastAsia" w:ascii="仿宋" w:hAnsi="仿宋" w:eastAsia="仿宋"/>
          <w:b/>
          <w:bCs/>
          <w:sz w:val="24"/>
          <w:lang w:val="en-US" w:eastAsia="zh-CN"/>
        </w:rPr>
        <w:t>设备清单</w:t>
      </w:r>
    </w:p>
    <w:tbl>
      <w:tblPr>
        <w:tblStyle w:val="88"/>
        <w:tblW w:w="500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65"/>
        <w:gridCol w:w="2045"/>
        <w:gridCol w:w="560"/>
        <w:gridCol w:w="482"/>
        <w:gridCol w:w="721"/>
        <w:gridCol w:w="4115"/>
      </w:tblGrid>
      <w:tr w14:paraId="216D7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5000" w:type="pct"/>
            <w:gridSpan w:val="6"/>
            <w:tcBorders>
              <w:top w:val="nil"/>
              <w:left w:val="nil"/>
              <w:bottom w:val="single" w:color="auto" w:sz="4" w:space="0"/>
              <w:right w:val="nil"/>
            </w:tcBorders>
            <w:vAlign w:val="center"/>
          </w:tcPr>
          <w:p w14:paraId="50E103F1">
            <w:pPr>
              <w:keepNext w:val="0"/>
              <w:keepLines w:val="0"/>
              <w:suppressLineNumbers w:val="0"/>
              <w:spacing w:before="0" w:beforeAutospacing="0" w:after="0" w:afterAutospacing="0"/>
              <w:ind w:left="0" w:right="0"/>
              <w:jc w:val="center"/>
              <w:rPr>
                <w:rFonts w:hint="eastAsia"/>
                <w:szCs w:val="20"/>
                <w:lang w:val="en-US" w:eastAsia="zh-CN"/>
              </w:rPr>
            </w:pPr>
            <w:r>
              <w:rPr>
                <w:rFonts w:hint="eastAsia"/>
                <w:szCs w:val="20"/>
                <w:lang w:val="en-US" w:eastAsia="zh-CN"/>
              </w:rPr>
              <w:t>本部校区电动液压升降桩统计</w:t>
            </w:r>
          </w:p>
          <w:p w14:paraId="692574E5">
            <w:pPr>
              <w:keepNext w:val="0"/>
              <w:keepLines w:val="0"/>
              <w:suppressLineNumbers w:val="0"/>
              <w:spacing w:before="0" w:beforeAutospacing="0" w:after="0" w:afterAutospacing="0"/>
              <w:ind w:left="0" w:right="0"/>
              <w:jc w:val="center"/>
              <w:rPr>
                <w:rFonts w:hint="eastAsia" w:ascii="仿宋" w:hAnsi="仿宋" w:eastAsia="仿宋"/>
                <w:sz w:val="24"/>
                <w:szCs w:val="24"/>
              </w:rPr>
            </w:pPr>
            <w:r>
              <w:rPr>
                <w:rFonts w:hint="eastAsia"/>
                <w:szCs w:val="20"/>
                <w:lang w:val="en-US" w:eastAsia="zh-CN"/>
              </w:rPr>
              <w:t>总计12套控制系统，60套升降桩</w:t>
            </w:r>
          </w:p>
        </w:tc>
      </w:tr>
      <w:tr w14:paraId="5E572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592" w:type="pct"/>
            <w:tcBorders>
              <w:top w:val="single" w:color="auto" w:sz="4" w:space="0"/>
              <w:bottom w:val="single" w:color="auto" w:sz="4" w:space="0"/>
            </w:tcBorders>
            <w:vAlign w:val="center"/>
          </w:tcPr>
          <w:p w14:paraId="0EFFE490">
            <w:pPr>
              <w:pStyle w:val="449"/>
              <w:keepNext w:val="0"/>
              <w:keepLines w:val="0"/>
              <w:suppressLineNumbers w:val="0"/>
              <w:spacing w:before="161" w:beforeAutospacing="0" w:after="0" w:afterAutospacing="0"/>
              <w:ind w:left="0" w:right="0"/>
              <w:jc w:val="center"/>
              <w:rPr>
                <w:rFonts w:hint="default" w:ascii="仿宋" w:hAnsi="仿宋" w:eastAsia="仿宋"/>
                <w:sz w:val="24"/>
                <w:szCs w:val="24"/>
                <w:lang w:eastAsia="en-US"/>
              </w:rPr>
            </w:pPr>
            <w:r>
              <w:rPr>
                <w:rFonts w:hint="eastAsia" w:ascii="仿宋" w:hAnsi="仿宋" w:eastAsia="仿宋"/>
                <w:sz w:val="24"/>
                <w:szCs w:val="24"/>
              </w:rPr>
              <w:t>安装位置</w:t>
            </w:r>
          </w:p>
        </w:tc>
        <w:tc>
          <w:tcPr>
            <w:tcW w:w="1137" w:type="pct"/>
            <w:tcBorders>
              <w:top w:val="single" w:color="auto" w:sz="4" w:space="0"/>
              <w:bottom w:val="single" w:color="auto" w:sz="4" w:space="0"/>
            </w:tcBorders>
            <w:shd w:val="clear" w:color="auto" w:fill="auto"/>
            <w:vAlign w:val="center"/>
          </w:tcPr>
          <w:p w14:paraId="3BD3D4F6">
            <w:pPr>
              <w:pStyle w:val="449"/>
              <w:keepNext w:val="0"/>
              <w:keepLines w:val="0"/>
              <w:suppressLineNumbers w:val="0"/>
              <w:spacing w:before="161" w:beforeAutospacing="0" w:after="0" w:afterAutospacing="0"/>
              <w:ind w:left="0" w:right="0"/>
              <w:jc w:val="center"/>
              <w:rPr>
                <w:rFonts w:hint="default" w:ascii="仿宋" w:hAnsi="仿宋" w:eastAsia="仿宋"/>
                <w:sz w:val="24"/>
                <w:szCs w:val="24"/>
                <w:lang w:eastAsia="en-US"/>
              </w:rPr>
            </w:pPr>
            <w:r>
              <w:rPr>
                <w:rFonts w:hint="default" w:ascii="仿宋" w:hAnsi="仿宋" w:eastAsia="仿宋"/>
                <w:sz w:val="24"/>
                <w:szCs w:val="24"/>
                <w:lang w:eastAsia="en-US"/>
              </w:rPr>
              <w:t>设备名称</w:t>
            </w:r>
          </w:p>
        </w:tc>
        <w:tc>
          <w:tcPr>
            <w:tcW w:w="311" w:type="pct"/>
            <w:tcBorders>
              <w:top w:val="single" w:color="auto" w:sz="4" w:space="0"/>
              <w:bottom w:val="single" w:color="auto" w:sz="4" w:space="0"/>
            </w:tcBorders>
            <w:shd w:val="clear" w:color="auto" w:fill="auto"/>
            <w:vAlign w:val="center"/>
          </w:tcPr>
          <w:p w14:paraId="747C927F">
            <w:pPr>
              <w:pStyle w:val="449"/>
              <w:keepNext w:val="0"/>
              <w:keepLines w:val="0"/>
              <w:suppressLineNumbers w:val="0"/>
              <w:spacing w:before="161" w:beforeAutospacing="0" w:after="0" w:afterAutospacing="0"/>
              <w:ind w:left="280" w:right="272"/>
              <w:jc w:val="both"/>
              <w:rPr>
                <w:rFonts w:hint="eastAsia" w:ascii="仿宋" w:hAnsi="仿宋" w:eastAsia="仿宋"/>
                <w:sz w:val="24"/>
                <w:szCs w:val="24"/>
                <w:lang w:val="en-US" w:eastAsia="zh-CN"/>
              </w:rPr>
            </w:pPr>
            <w:r>
              <w:rPr>
                <w:rFonts w:hint="eastAsia" w:ascii="仿宋" w:hAnsi="仿宋" w:eastAsia="仿宋"/>
                <w:sz w:val="24"/>
                <w:szCs w:val="24"/>
                <w:lang w:val="en-US" w:eastAsia="zh-CN"/>
              </w:rPr>
              <w:t>单位</w:t>
            </w:r>
          </w:p>
        </w:tc>
        <w:tc>
          <w:tcPr>
            <w:tcW w:w="268" w:type="pct"/>
            <w:tcBorders>
              <w:top w:val="single" w:color="auto" w:sz="4" w:space="0"/>
              <w:bottom w:val="single" w:color="auto" w:sz="4" w:space="0"/>
            </w:tcBorders>
            <w:shd w:val="clear" w:color="auto" w:fill="auto"/>
            <w:vAlign w:val="center"/>
          </w:tcPr>
          <w:p w14:paraId="6555716D">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lang w:eastAsia="en-US"/>
              </w:rPr>
            </w:pPr>
            <w:r>
              <w:rPr>
                <w:rFonts w:hint="default" w:ascii="仿宋" w:hAnsi="仿宋" w:eastAsia="仿宋"/>
                <w:sz w:val="24"/>
                <w:szCs w:val="24"/>
                <w:lang w:eastAsia="en-US"/>
              </w:rPr>
              <w:t>数量</w:t>
            </w:r>
          </w:p>
        </w:tc>
        <w:tc>
          <w:tcPr>
            <w:tcW w:w="401" w:type="pct"/>
            <w:tcBorders>
              <w:top w:val="single" w:color="auto" w:sz="4" w:space="0"/>
              <w:bottom w:val="single" w:color="auto" w:sz="4" w:space="0"/>
            </w:tcBorders>
            <w:vAlign w:val="center"/>
          </w:tcPr>
          <w:p w14:paraId="2139E0C2">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lang w:eastAsia="en-US"/>
              </w:rPr>
            </w:pPr>
            <w:r>
              <w:rPr>
                <w:rFonts w:hint="eastAsia" w:ascii="仿宋" w:hAnsi="仿宋" w:eastAsia="仿宋"/>
                <w:sz w:val="24"/>
                <w:szCs w:val="24"/>
              </w:rPr>
              <w:t>安装时间</w:t>
            </w:r>
          </w:p>
        </w:tc>
        <w:tc>
          <w:tcPr>
            <w:tcW w:w="2289" w:type="pct"/>
            <w:tcBorders>
              <w:top w:val="single" w:color="auto" w:sz="4" w:space="0"/>
              <w:bottom w:val="single" w:color="auto" w:sz="4" w:space="0"/>
            </w:tcBorders>
            <w:vAlign w:val="center"/>
          </w:tcPr>
          <w:p w14:paraId="7CEBD6C7">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现场照片</w:t>
            </w:r>
          </w:p>
        </w:tc>
      </w:tr>
      <w:tr w14:paraId="1F1B4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592" w:type="pct"/>
            <w:vMerge w:val="restart"/>
            <w:tcBorders>
              <w:top w:val="single" w:color="auto" w:sz="4" w:space="0"/>
            </w:tcBorders>
            <w:vAlign w:val="center"/>
          </w:tcPr>
          <w:p w14:paraId="6966156B">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东区郭沫若路与四牌楼路交口（学生服务中心楼下）</w:t>
            </w:r>
          </w:p>
        </w:tc>
        <w:tc>
          <w:tcPr>
            <w:tcW w:w="1137" w:type="pct"/>
            <w:tcBorders>
              <w:top w:val="single" w:color="auto" w:sz="4" w:space="0"/>
            </w:tcBorders>
            <w:shd w:val="clear" w:color="auto" w:fill="auto"/>
            <w:vAlign w:val="center"/>
          </w:tcPr>
          <w:p w14:paraId="58FC469E">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eastAsia" w:ascii="仿宋" w:hAnsi="仿宋" w:eastAsia="仿宋"/>
                <w:sz w:val="24"/>
                <w:szCs w:val="24"/>
              </w:rPr>
              <w:t>电动</w:t>
            </w:r>
            <w:r>
              <w:rPr>
                <w:rFonts w:hint="default" w:ascii="仿宋" w:hAnsi="仿宋" w:eastAsia="仿宋"/>
                <w:sz w:val="24"/>
                <w:szCs w:val="24"/>
              </w:rPr>
              <w:t>液压一体升降柱</w:t>
            </w:r>
          </w:p>
        </w:tc>
        <w:tc>
          <w:tcPr>
            <w:tcW w:w="311" w:type="pct"/>
            <w:tcBorders>
              <w:top w:val="single" w:color="auto" w:sz="4" w:space="0"/>
            </w:tcBorders>
            <w:shd w:val="clear" w:color="auto" w:fill="auto"/>
            <w:vAlign w:val="center"/>
          </w:tcPr>
          <w:p w14:paraId="68805718">
            <w:pPr>
              <w:keepNext w:val="0"/>
              <w:keepLines w:val="0"/>
              <w:suppressLineNumbers w:val="0"/>
              <w:spacing w:before="0" w:beforeAutospacing="0" w:after="0" w:afterAutospacing="0"/>
              <w:ind w:left="0" w:right="0"/>
              <w:jc w:val="center"/>
              <w:rPr>
                <w:rFonts w:hint="default"/>
                <w:szCs w:val="20"/>
              </w:rPr>
            </w:pPr>
            <w:r>
              <w:rPr>
                <w:rFonts w:hint="eastAsia" w:ascii="仿宋" w:hAnsi="仿宋" w:eastAsia="仿宋"/>
                <w:sz w:val="24"/>
                <w:szCs w:val="20"/>
              </w:rPr>
              <w:t>套</w:t>
            </w:r>
          </w:p>
        </w:tc>
        <w:tc>
          <w:tcPr>
            <w:tcW w:w="268" w:type="pct"/>
            <w:tcBorders>
              <w:top w:val="single" w:color="auto" w:sz="4" w:space="0"/>
            </w:tcBorders>
            <w:shd w:val="clear" w:color="auto" w:fill="auto"/>
            <w:vAlign w:val="center"/>
          </w:tcPr>
          <w:p w14:paraId="4CDD55AB">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4</w:t>
            </w:r>
          </w:p>
        </w:tc>
        <w:tc>
          <w:tcPr>
            <w:tcW w:w="401" w:type="pct"/>
            <w:vMerge w:val="restart"/>
            <w:tcBorders>
              <w:top w:val="single" w:color="auto" w:sz="4" w:space="0"/>
            </w:tcBorders>
            <w:vAlign w:val="center"/>
          </w:tcPr>
          <w:p w14:paraId="2089C166">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2</w:t>
            </w:r>
            <w:r>
              <w:rPr>
                <w:rFonts w:hint="default" w:ascii="仿宋" w:hAnsi="仿宋" w:eastAsia="仿宋"/>
                <w:sz w:val="24"/>
                <w:szCs w:val="24"/>
              </w:rPr>
              <w:t>018</w:t>
            </w:r>
            <w:r>
              <w:rPr>
                <w:rFonts w:hint="eastAsia" w:ascii="仿宋" w:hAnsi="仿宋" w:eastAsia="仿宋"/>
                <w:sz w:val="24"/>
                <w:szCs w:val="24"/>
              </w:rPr>
              <w:t>年前</w:t>
            </w:r>
          </w:p>
        </w:tc>
        <w:tc>
          <w:tcPr>
            <w:tcW w:w="2289" w:type="pct"/>
            <w:vMerge w:val="restart"/>
            <w:tcBorders>
              <w:top w:val="single" w:color="auto" w:sz="4" w:space="0"/>
            </w:tcBorders>
            <w:vAlign w:val="center"/>
          </w:tcPr>
          <w:p w14:paraId="471968B7">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default" w:ascii="仿宋" w:hAnsi="仿宋" w:eastAsia="仿宋"/>
                <w:sz w:val="24"/>
                <w:szCs w:val="24"/>
                <w:lang w:val="en-US" w:bidi="ar-SA"/>
              </w:rPr>
              <w:drawing>
                <wp:inline distT="0" distB="0" distL="0" distR="0">
                  <wp:extent cx="1767840" cy="735965"/>
                  <wp:effectExtent l="0" t="0" r="3810" b="6985"/>
                  <wp:docPr id="1026" name="图片 2" descr="C:\Users\qyy\AppData\Local\Temp\WeChat Files\0081d427b998a29c0837c29835f0d2b.jpg"/>
                  <wp:cNvGraphicFramePr/>
                  <a:graphic xmlns:a="http://schemas.openxmlformats.org/drawingml/2006/main">
                    <a:graphicData uri="http://schemas.openxmlformats.org/drawingml/2006/picture">
                      <pic:pic xmlns:pic="http://schemas.openxmlformats.org/drawingml/2006/picture">
                        <pic:nvPicPr>
                          <pic:cNvPr id="1026" name="图片 2" descr="C:\Users\qyy\AppData\Local\Temp\WeChat Files\0081d427b998a29c0837c29835f0d2b.jpg"/>
                          <pic:cNvPicPr/>
                        </pic:nvPicPr>
                        <pic:blipFill>
                          <a:blip r:embed="rId9" cstate="print"/>
                          <a:srcRect/>
                          <a:stretch>
                            <a:fillRect/>
                          </a:stretch>
                        </pic:blipFill>
                        <pic:spPr>
                          <a:xfrm>
                            <a:off x="0" y="0"/>
                            <a:ext cx="1767840" cy="735965"/>
                          </a:xfrm>
                          <a:prstGeom prst="rect">
                            <a:avLst/>
                          </a:prstGeom>
                          <a:ln>
                            <a:noFill/>
                          </a:ln>
                        </pic:spPr>
                      </pic:pic>
                    </a:graphicData>
                  </a:graphic>
                </wp:inline>
              </w:drawing>
            </w:r>
          </w:p>
        </w:tc>
      </w:tr>
      <w:tr w14:paraId="55E43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592" w:type="pct"/>
            <w:vMerge w:val="continue"/>
            <w:vAlign w:val="center"/>
          </w:tcPr>
          <w:p w14:paraId="6C409883">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p>
        </w:tc>
        <w:tc>
          <w:tcPr>
            <w:tcW w:w="1137" w:type="pct"/>
            <w:shd w:val="clear" w:color="auto" w:fill="auto"/>
            <w:vAlign w:val="center"/>
          </w:tcPr>
          <w:p w14:paraId="6C5FB5D5">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default" w:ascii="仿宋" w:hAnsi="仿宋" w:eastAsia="仿宋"/>
                <w:sz w:val="24"/>
                <w:szCs w:val="24"/>
                <w:lang w:eastAsia="en-US"/>
              </w:rPr>
              <w:t>室</w:t>
            </w:r>
            <w:r>
              <w:rPr>
                <w:rFonts w:hint="eastAsia" w:ascii="仿宋" w:hAnsi="仿宋" w:eastAsia="仿宋"/>
                <w:sz w:val="24"/>
                <w:szCs w:val="24"/>
              </w:rPr>
              <w:t>外</w:t>
            </w:r>
            <w:r>
              <w:rPr>
                <w:rFonts w:hint="default" w:ascii="仿宋" w:hAnsi="仿宋" w:eastAsia="仿宋"/>
                <w:sz w:val="24"/>
                <w:szCs w:val="24"/>
                <w:lang w:eastAsia="en-US"/>
              </w:rPr>
              <w:t>智能控制系统</w:t>
            </w:r>
          </w:p>
        </w:tc>
        <w:tc>
          <w:tcPr>
            <w:tcW w:w="311" w:type="pct"/>
            <w:shd w:val="clear" w:color="auto" w:fill="auto"/>
            <w:vAlign w:val="center"/>
          </w:tcPr>
          <w:p w14:paraId="67BD37C9">
            <w:pPr>
              <w:keepNext w:val="0"/>
              <w:keepLines w:val="0"/>
              <w:suppressLineNumbers w:val="0"/>
              <w:spacing w:before="0" w:beforeAutospacing="0" w:after="0" w:afterAutospacing="0"/>
              <w:ind w:left="0" w:right="0"/>
              <w:jc w:val="center"/>
              <w:rPr>
                <w:rFonts w:hint="default"/>
                <w:szCs w:val="20"/>
              </w:rPr>
            </w:pPr>
            <w:r>
              <w:rPr>
                <w:rFonts w:hint="eastAsia" w:ascii="仿宋" w:hAnsi="仿宋" w:eastAsia="仿宋"/>
                <w:sz w:val="24"/>
                <w:szCs w:val="20"/>
              </w:rPr>
              <w:t>套</w:t>
            </w:r>
          </w:p>
        </w:tc>
        <w:tc>
          <w:tcPr>
            <w:tcW w:w="268" w:type="pct"/>
            <w:shd w:val="clear" w:color="auto" w:fill="auto"/>
            <w:vAlign w:val="center"/>
          </w:tcPr>
          <w:p w14:paraId="2A64C585">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1</w:t>
            </w:r>
          </w:p>
        </w:tc>
        <w:tc>
          <w:tcPr>
            <w:tcW w:w="401" w:type="pct"/>
            <w:vMerge w:val="continue"/>
            <w:vAlign w:val="center"/>
          </w:tcPr>
          <w:p w14:paraId="07CC0B51">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c>
          <w:tcPr>
            <w:tcW w:w="2289" w:type="pct"/>
            <w:vMerge w:val="continue"/>
            <w:vAlign w:val="center"/>
          </w:tcPr>
          <w:p w14:paraId="64D658BF">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r>
      <w:tr w14:paraId="38A77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restart"/>
            <w:vAlign w:val="center"/>
          </w:tcPr>
          <w:p w14:paraId="3C72E7A5">
            <w:pPr>
              <w:keepNext w:val="0"/>
              <w:keepLines w:val="0"/>
              <w:suppressLineNumbers w:val="0"/>
              <w:spacing w:before="0" w:beforeAutospacing="0" w:after="0" w:afterAutospacing="0"/>
              <w:ind w:left="0" w:right="0"/>
              <w:rPr>
                <w:rFonts w:hint="default" w:ascii="仿宋" w:hAnsi="仿宋" w:eastAsia="仿宋"/>
                <w:sz w:val="24"/>
                <w:szCs w:val="20"/>
              </w:rPr>
            </w:pPr>
            <w:r>
              <w:rPr>
                <w:rFonts w:hint="eastAsia" w:ascii="仿宋" w:hAnsi="仿宋" w:eastAsia="仿宋"/>
                <w:sz w:val="24"/>
                <w:szCs w:val="20"/>
              </w:rPr>
              <w:t>东区天使路与瀚海路交口（教一楼东北角）</w:t>
            </w:r>
          </w:p>
          <w:p w14:paraId="4E4BBDCE">
            <w:pPr>
              <w:keepNext w:val="0"/>
              <w:keepLines w:val="0"/>
              <w:suppressLineNumbers w:val="0"/>
              <w:spacing w:before="0" w:beforeAutospacing="0" w:after="0" w:afterAutospacing="0"/>
              <w:ind w:left="0" w:right="0"/>
              <w:rPr>
                <w:rFonts w:hint="default" w:ascii="仿宋" w:hAnsi="仿宋" w:eastAsia="仿宋"/>
                <w:sz w:val="24"/>
                <w:szCs w:val="20"/>
              </w:rPr>
            </w:pPr>
          </w:p>
          <w:p w14:paraId="2A63BDAF">
            <w:pPr>
              <w:keepNext w:val="0"/>
              <w:keepLines w:val="0"/>
              <w:suppressLineNumbers w:val="0"/>
              <w:spacing w:before="0" w:beforeAutospacing="0" w:after="0" w:afterAutospacing="0"/>
              <w:ind w:left="0" w:right="0"/>
              <w:rPr>
                <w:rFonts w:hint="default" w:ascii="仿宋" w:hAnsi="仿宋" w:eastAsia="仿宋"/>
                <w:sz w:val="24"/>
                <w:szCs w:val="20"/>
              </w:rPr>
            </w:pPr>
            <w:r>
              <w:rPr>
                <w:rFonts w:hint="eastAsia" w:ascii="仿宋" w:hAnsi="仿宋" w:eastAsia="仿宋"/>
                <w:sz w:val="24"/>
                <w:szCs w:val="20"/>
              </w:rPr>
              <w:t>东区玉泉南路与四牌楼路交口（学生公寓2</w:t>
            </w:r>
            <w:r>
              <w:rPr>
                <w:rFonts w:hint="default" w:ascii="仿宋" w:hAnsi="仿宋" w:eastAsia="仿宋"/>
                <w:sz w:val="24"/>
                <w:szCs w:val="20"/>
              </w:rPr>
              <w:t>30</w:t>
            </w:r>
            <w:r>
              <w:rPr>
                <w:rFonts w:hint="eastAsia" w:ascii="仿宋" w:hAnsi="仿宋" w:eastAsia="仿宋"/>
                <w:sz w:val="24"/>
                <w:szCs w:val="20"/>
              </w:rPr>
              <w:t>与2</w:t>
            </w:r>
            <w:r>
              <w:rPr>
                <w:rFonts w:hint="default" w:ascii="仿宋" w:hAnsi="仿宋" w:eastAsia="仿宋"/>
                <w:sz w:val="24"/>
                <w:szCs w:val="20"/>
              </w:rPr>
              <w:t>22</w:t>
            </w:r>
            <w:r>
              <w:rPr>
                <w:rFonts w:hint="eastAsia" w:ascii="仿宋" w:hAnsi="仿宋" w:eastAsia="仿宋"/>
                <w:sz w:val="24"/>
                <w:szCs w:val="20"/>
              </w:rPr>
              <w:t>之间）</w:t>
            </w:r>
          </w:p>
          <w:p w14:paraId="093754C8">
            <w:pPr>
              <w:keepNext w:val="0"/>
              <w:keepLines w:val="0"/>
              <w:suppressLineNumbers w:val="0"/>
              <w:spacing w:before="0" w:beforeAutospacing="0" w:after="0" w:afterAutospacing="0"/>
              <w:ind w:left="0" w:right="0"/>
              <w:rPr>
                <w:rFonts w:hint="default" w:ascii="仿宋" w:hAnsi="仿宋" w:eastAsia="仿宋"/>
                <w:sz w:val="24"/>
                <w:szCs w:val="20"/>
              </w:rPr>
            </w:pPr>
          </w:p>
          <w:p w14:paraId="18D4A5E6">
            <w:pPr>
              <w:keepNext w:val="0"/>
              <w:keepLines w:val="0"/>
              <w:suppressLineNumbers w:val="0"/>
              <w:spacing w:before="0" w:beforeAutospacing="0" w:after="0" w:afterAutospacing="0"/>
              <w:ind w:left="0" w:right="0"/>
              <w:rPr>
                <w:rFonts w:hint="default" w:ascii="仿宋" w:hAnsi="仿宋" w:eastAsia="仿宋"/>
                <w:sz w:val="24"/>
                <w:szCs w:val="20"/>
              </w:rPr>
            </w:pPr>
            <w:r>
              <w:rPr>
                <w:rFonts w:hint="eastAsia" w:ascii="仿宋" w:hAnsi="仿宋" w:eastAsia="仿宋"/>
                <w:sz w:val="24"/>
                <w:szCs w:val="20"/>
              </w:rPr>
              <w:t>东区郭沫若路与红专路交口</w:t>
            </w:r>
          </w:p>
          <w:p w14:paraId="67367008">
            <w:pPr>
              <w:keepNext w:val="0"/>
              <w:keepLines w:val="0"/>
              <w:suppressLineNumbers w:val="0"/>
              <w:spacing w:before="0" w:beforeAutospacing="0" w:after="0" w:afterAutospacing="0"/>
              <w:ind w:left="0" w:right="0"/>
              <w:rPr>
                <w:rFonts w:hint="default" w:ascii="仿宋" w:hAnsi="仿宋" w:eastAsia="仿宋"/>
                <w:sz w:val="24"/>
                <w:szCs w:val="20"/>
              </w:rPr>
            </w:pPr>
            <w:r>
              <w:rPr>
                <w:rFonts w:hint="eastAsia" w:ascii="仿宋" w:hAnsi="仿宋" w:eastAsia="仿宋"/>
                <w:sz w:val="24"/>
                <w:szCs w:val="20"/>
              </w:rPr>
              <w:t>（老图书馆西）</w:t>
            </w:r>
          </w:p>
          <w:p w14:paraId="0F25E453">
            <w:pPr>
              <w:keepNext w:val="0"/>
              <w:keepLines w:val="0"/>
              <w:suppressLineNumbers w:val="0"/>
              <w:spacing w:before="0" w:beforeAutospacing="0" w:after="0" w:afterAutospacing="0"/>
              <w:ind w:left="0" w:right="0"/>
              <w:rPr>
                <w:rFonts w:hint="default" w:ascii="仿宋" w:hAnsi="仿宋" w:eastAsia="仿宋"/>
                <w:sz w:val="24"/>
                <w:szCs w:val="20"/>
              </w:rPr>
            </w:pPr>
          </w:p>
          <w:p w14:paraId="28EDA1E5">
            <w:pPr>
              <w:keepNext w:val="0"/>
              <w:keepLines w:val="0"/>
              <w:suppressLineNumbers w:val="0"/>
              <w:spacing w:before="0" w:beforeAutospacing="0" w:after="0" w:afterAutospacing="0"/>
              <w:ind w:left="0" w:right="0"/>
              <w:rPr>
                <w:rFonts w:hint="default" w:ascii="仿宋" w:hAnsi="仿宋" w:eastAsia="仿宋"/>
                <w:sz w:val="24"/>
                <w:szCs w:val="20"/>
              </w:rPr>
            </w:pPr>
            <w:r>
              <w:rPr>
                <w:rFonts w:hint="eastAsia" w:ascii="仿宋" w:hAnsi="仿宋" w:eastAsia="仿宋"/>
                <w:sz w:val="24"/>
                <w:szCs w:val="20"/>
              </w:rPr>
              <w:t>东区郭沫若路与孺子牛路交口（新图书馆西）</w:t>
            </w:r>
          </w:p>
          <w:p w14:paraId="65D1473C">
            <w:pPr>
              <w:keepNext w:val="0"/>
              <w:keepLines w:val="0"/>
              <w:suppressLineNumbers w:val="0"/>
              <w:spacing w:before="0" w:beforeAutospacing="0" w:after="0" w:afterAutospacing="0"/>
              <w:ind w:left="0" w:right="0"/>
              <w:rPr>
                <w:rFonts w:hint="default" w:ascii="仿宋" w:hAnsi="仿宋" w:eastAsia="仿宋"/>
                <w:sz w:val="24"/>
                <w:szCs w:val="20"/>
              </w:rPr>
            </w:pPr>
          </w:p>
          <w:p w14:paraId="6F60077A">
            <w:pPr>
              <w:keepNext w:val="0"/>
              <w:keepLines w:val="0"/>
              <w:suppressLineNumbers w:val="0"/>
              <w:spacing w:before="0" w:beforeAutospacing="0" w:after="0" w:afterAutospacing="0"/>
              <w:ind w:left="0" w:right="0"/>
              <w:rPr>
                <w:rFonts w:hint="default" w:ascii="仿宋" w:hAnsi="仿宋" w:eastAsia="仿宋"/>
                <w:sz w:val="24"/>
                <w:szCs w:val="20"/>
              </w:rPr>
            </w:pPr>
            <w:r>
              <w:rPr>
                <w:rFonts w:hint="eastAsia" w:ascii="仿宋" w:hAnsi="仿宋" w:eastAsia="仿宋"/>
                <w:sz w:val="24"/>
                <w:szCs w:val="20"/>
              </w:rPr>
              <w:t>东区孺子牛路与志学路交口（食堂</w:t>
            </w:r>
            <w:r>
              <w:rPr>
                <w:rFonts w:hint="eastAsia" w:ascii="宋体" w:hAnsi="宋体"/>
                <w:sz w:val="24"/>
                <w:szCs w:val="28"/>
              </w:rPr>
              <w:t>东）</w:t>
            </w:r>
          </w:p>
        </w:tc>
        <w:tc>
          <w:tcPr>
            <w:tcW w:w="1137" w:type="pct"/>
            <w:shd w:val="clear" w:color="auto" w:fill="auto"/>
            <w:vAlign w:val="center"/>
          </w:tcPr>
          <w:p w14:paraId="4F482641">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eastAsia" w:ascii="仿宋" w:hAnsi="仿宋" w:eastAsia="仿宋"/>
                <w:sz w:val="24"/>
                <w:szCs w:val="24"/>
              </w:rPr>
              <w:t>电动</w:t>
            </w:r>
            <w:r>
              <w:rPr>
                <w:rFonts w:hint="default" w:ascii="仿宋" w:hAnsi="仿宋" w:eastAsia="仿宋"/>
                <w:sz w:val="24"/>
                <w:szCs w:val="24"/>
              </w:rPr>
              <w:t>液压一体升降柱</w:t>
            </w:r>
          </w:p>
        </w:tc>
        <w:tc>
          <w:tcPr>
            <w:tcW w:w="311" w:type="pct"/>
            <w:shd w:val="clear" w:color="auto" w:fill="auto"/>
            <w:vAlign w:val="center"/>
          </w:tcPr>
          <w:p w14:paraId="1A599300">
            <w:pPr>
              <w:keepNext w:val="0"/>
              <w:keepLines w:val="0"/>
              <w:suppressLineNumbers w:val="0"/>
              <w:spacing w:before="0" w:beforeAutospacing="0" w:after="0" w:afterAutospacing="0"/>
              <w:ind w:left="0" w:right="0"/>
              <w:jc w:val="center"/>
              <w:rPr>
                <w:rFonts w:hint="default"/>
                <w:szCs w:val="20"/>
              </w:rPr>
            </w:pPr>
            <w:r>
              <w:rPr>
                <w:rFonts w:hint="eastAsia" w:ascii="仿宋" w:hAnsi="仿宋" w:eastAsia="仿宋"/>
                <w:sz w:val="24"/>
                <w:szCs w:val="20"/>
              </w:rPr>
              <w:t>套</w:t>
            </w:r>
          </w:p>
        </w:tc>
        <w:tc>
          <w:tcPr>
            <w:tcW w:w="268" w:type="pct"/>
            <w:shd w:val="clear" w:color="auto" w:fill="auto"/>
            <w:vAlign w:val="center"/>
          </w:tcPr>
          <w:p w14:paraId="5070E68D">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default" w:ascii="仿宋" w:hAnsi="仿宋" w:eastAsia="仿宋"/>
                <w:sz w:val="24"/>
                <w:szCs w:val="24"/>
              </w:rPr>
              <w:t>22</w:t>
            </w:r>
          </w:p>
        </w:tc>
        <w:tc>
          <w:tcPr>
            <w:tcW w:w="401" w:type="pct"/>
            <w:vMerge w:val="restart"/>
            <w:vAlign w:val="center"/>
          </w:tcPr>
          <w:p w14:paraId="07AFF128">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2</w:t>
            </w:r>
            <w:r>
              <w:rPr>
                <w:rFonts w:hint="default" w:ascii="仿宋" w:hAnsi="仿宋" w:eastAsia="仿宋"/>
                <w:sz w:val="24"/>
                <w:szCs w:val="24"/>
              </w:rPr>
              <w:t>018</w:t>
            </w:r>
            <w:r>
              <w:rPr>
                <w:rFonts w:hint="eastAsia" w:ascii="仿宋" w:hAnsi="仿宋" w:eastAsia="仿宋"/>
                <w:sz w:val="24"/>
                <w:szCs w:val="24"/>
              </w:rPr>
              <w:t>年</w:t>
            </w:r>
            <w:r>
              <w:rPr>
                <w:rFonts w:hint="default" w:ascii="仿宋" w:hAnsi="仿宋" w:eastAsia="仿宋"/>
                <w:sz w:val="24"/>
                <w:szCs w:val="24"/>
              </w:rPr>
              <w:t>2</w:t>
            </w:r>
            <w:r>
              <w:rPr>
                <w:rFonts w:hint="eastAsia" w:ascii="仿宋" w:hAnsi="仿宋" w:eastAsia="仿宋"/>
                <w:sz w:val="24"/>
                <w:szCs w:val="24"/>
              </w:rPr>
              <w:t>月</w:t>
            </w:r>
          </w:p>
        </w:tc>
        <w:tc>
          <w:tcPr>
            <w:tcW w:w="2289" w:type="pct"/>
            <w:vMerge w:val="restart"/>
            <w:vAlign w:val="center"/>
          </w:tcPr>
          <w:p w14:paraId="09926354">
            <w:pPr>
              <w:pStyle w:val="449"/>
              <w:keepNext w:val="0"/>
              <w:keepLines w:val="0"/>
              <w:suppressLineNumbers w:val="0"/>
              <w:spacing w:before="161" w:beforeAutospacing="0" w:after="0" w:afterAutospacing="0" w:line="300" w:lineRule="exact"/>
              <w:ind w:left="119" w:right="108"/>
              <w:rPr>
                <w:rFonts w:hint="default" w:ascii="仿宋" w:hAnsi="仿宋" w:eastAsia="仿宋"/>
                <w:sz w:val="18"/>
                <w:szCs w:val="24"/>
              </w:rPr>
            </w:pPr>
            <w:r>
              <w:rPr>
                <w:rFonts w:hint="default" w:ascii="仿宋" w:hAnsi="仿宋" w:eastAsia="仿宋"/>
                <w:sz w:val="18"/>
                <w:szCs w:val="24"/>
              </w:rPr>
              <w:t>222</w:t>
            </w:r>
            <w:r>
              <w:rPr>
                <w:rFonts w:hint="eastAsia" w:ascii="仿宋" w:hAnsi="仿宋" w:eastAsia="仿宋"/>
                <w:sz w:val="18"/>
                <w:szCs w:val="24"/>
              </w:rPr>
              <w:t>与2</w:t>
            </w:r>
            <w:r>
              <w:rPr>
                <w:rFonts w:hint="default" w:ascii="仿宋" w:hAnsi="仿宋" w:eastAsia="仿宋"/>
                <w:sz w:val="18"/>
                <w:szCs w:val="24"/>
              </w:rPr>
              <w:t>30</w:t>
            </w:r>
            <w:r>
              <w:rPr>
                <w:rFonts w:hint="eastAsia" w:ascii="仿宋" w:hAnsi="仿宋" w:eastAsia="仿宋"/>
                <w:sz w:val="18"/>
                <w:szCs w:val="24"/>
              </w:rPr>
              <w:t xml:space="preserve">之间4 </w:t>
            </w:r>
            <w:r>
              <w:rPr>
                <w:rFonts w:hint="default" w:ascii="仿宋" w:hAnsi="仿宋" w:eastAsia="仿宋"/>
                <w:sz w:val="18"/>
                <w:szCs w:val="24"/>
              </w:rPr>
              <w:t xml:space="preserve">     </w:t>
            </w:r>
            <w:r>
              <w:rPr>
                <w:rFonts w:hint="eastAsia" w:ascii="仿宋" w:hAnsi="仿宋" w:eastAsia="仿宋"/>
                <w:sz w:val="18"/>
                <w:szCs w:val="24"/>
              </w:rPr>
              <w:t>红专路西路口4</w:t>
            </w:r>
          </w:p>
          <w:p w14:paraId="47325992">
            <w:pPr>
              <w:pStyle w:val="449"/>
              <w:keepNext w:val="0"/>
              <w:keepLines w:val="0"/>
              <w:suppressLineNumbers w:val="0"/>
              <w:spacing w:before="161" w:beforeAutospacing="0" w:after="0" w:afterAutospacing="0"/>
              <w:ind w:left="121" w:right="110"/>
              <w:rPr>
                <w:rFonts w:hint="default" w:ascii="等线" w:hAnsi="等线" w:eastAsia="等线" w:cs="Times New Roman"/>
                <w:snapToGrid w:val="0"/>
                <w:color w:val="000000"/>
                <w:w w:val="0"/>
                <w:sz w:val="0"/>
                <w:szCs w:val="0"/>
                <w:u w:color="000000"/>
                <w:shd w:val="clear" w:color="000000" w:fill="000000"/>
                <w:lang w:val="zh-CN" w:bidi="zh-CN"/>
              </w:rPr>
            </w:pPr>
            <w:r>
              <w:rPr>
                <w:rFonts w:hint="default" w:ascii="仿宋" w:hAnsi="仿宋" w:eastAsia="仿宋"/>
                <w:sz w:val="24"/>
                <w:szCs w:val="24"/>
                <w:lang w:val="en-US" w:bidi="ar-SA"/>
              </w:rPr>
              <w:drawing>
                <wp:inline distT="0" distB="0" distL="0" distR="0">
                  <wp:extent cx="1079500" cy="809625"/>
                  <wp:effectExtent l="0" t="0" r="6350" b="9525"/>
                  <wp:docPr id="1027" name="图片 10" descr="C:\Users\综合应~1\AppData\Local\Temp\WeChat Files\7a22374a496375feef063778fb20c41.jpg"/>
                  <wp:cNvGraphicFramePr/>
                  <a:graphic xmlns:a="http://schemas.openxmlformats.org/drawingml/2006/main">
                    <a:graphicData uri="http://schemas.openxmlformats.org/drawingml/2006/picture">
                      <pic:pic xmlns:pic="http://schemas.openxmlformats.org/drawingml/2006/picture">
                        <pic:nvPicPr>
                          <pic:cNvPr id="1027" name="图片 10" descr="C:\Users\综合应~1\AppData\Local\Temp\WeChat Files\7a22374a496375feef063778fb20c41.jpg"/>
                          <pic:cNvPicPr/>
                        </pic:nvPicPr>
                        <pic:blipFill>
                          <a:blip r:embed="rId10" cstate="print"/>
                          <a:srcRect/>
                          <a:stretch>
                            <a:fillRect/>
                          </a:stretch>
                        </pic:blipFill>
                        <pic:spPr>
                          <a:xfrm>
                            <a:off x="0" y="0"/>
                            <a:ext cx="1079500" cy="809625"/>
                          </a:xfrm>
                          <a:prstGeom prst="rect">
                            <a:avLst/>
                          </a:prstGeom>
                          <a:ln>
                            <a:noFill/>
                          </a:ln>
                        </pic:spPr>
                      </pic:pic>
                    </a:graphicData>
                  </a:graphic>
                </wp:inline>
              </w:drawing>
            </w:r>
            <w:r>
              <w:rPr>
                <w:rFonts w:hint="default" w:ascii="Times New Roman" w:hAnsi="Times New Roman" w:eastAsia="Times New Roman" w:cs="Times New Roman"/>
                <w:snapToGrid w:val="0"/>
                <w:color w:val="000000"/>
                <w:w w:val="0"/>
                <w:sz w:val="0"/>
                <w:szCs w:val="0"/>
                <w:u w:color="000000"/>
                <w:shd w:val="clear" w:color="000000" w:fill="000000"/>
                <w:lang w:val="zh-CN" w:eastAsia="zh-CN" w:bidi="zh-CN"/>
              </w:rPr>
              <w:t xml:space="preserve"> </w:t>
            </w:r>
            <w:r>
              <w:rPr>
                <w:rFonts w:hint="default" w:ascii="仿宋" w:hAnsi="仿宋" w:eastAsia="仿宋"/>
                <w:sz w:val="24"/>
                <w:szCs w:val="24"/>
                <w:lang w:val="en-US" w:bidi="ar-SA"/>
              </w:rPr>
              <w:drawing>
                <wp:inline distT="0" distB="0" distL="0" distR="0">
                  <wp:extent cx="1079500" cy="809625"/>
                  <wp:effectExtent l="0" t="0" r="6350" b="9525"/>
                  <wp:docPr id="1028" name="图片 11" descr="C:\Users\综合应~1\AppData\Local\Temp\WeChat Files\d07679ff0d278cce65eade7da0811c4.jpg"/>
                  <wp:cNvGraphicFramePr/>
                  <a:graphic xmlns:a="http://schemas.openxmlformats.org/drawingml/2006/main">
                    <a:graphicData uri="http://schemas.openxmlformats.org/drawingml/2006/picture">
                      <pic:pic xmlns:pic="http://schemas.openxmlformats.org/drawingml/2006/picture">
                        <pic:nvPicPr>
                          <pic:cNvPr id="1028" name="图片 11" descr="C:\Users\综合应~1\AppData\Local\Temp\WeChat Files\d07679ff0d278cce65eade7da0811c4.jpg"/>
                          <pic:cNvPicPr/>
                        </pic:nvPicPr>
                        <pic:blipFill>
                          <a:blip r:embed="rId11" cstate="print"/>
                          <a:srcRect/>
                          <a:stretch>
                            <a:fillRect/>
                          </a:stretch>
                        </pic:blipFill>
                        <pic:spPr>
                          <a:xfrm>
                            <a:off x="0" y="0"/>
                            <a:ext cx="1079500" cy="809625"/>
                          </a:xfrm>
                          <a:prstGeom prst="rect">
                            <a:avLst/>
                          </a:prstGeom>
                          <a:ln>
                            <a:noFill/>
                          </a:ln>
                        </pic:spPr>
                      </pic:pic>
                    </a:graphicData>
                  </a:graphic>
                </wp:inline>
              </w:drawing>
            </w:r>
            <w:r>
              <w:rPr>
                <w:rFonts w:hint="default" w:ascii="Times New Roman" w:hAnsi="Times New Roman" w:eastAsia="Times New Roman" w:cs="Times New Roman"/>
                <w:snapToGrid w:val="0"/>
                <w:color w:val="000000"/>
                <w:w w:val="0"/>
                <w:sz w:val="0"/>
                <w:szCs w:val="0"/>
                <w:u w:color="000000"/>
                <w:shd w:val="clear" w:color="000000" w:fill="000000"/>
                <w:lang w:val="zh-CN" w:eastAsia="zh-CN" w:bidi="zh-CN"/>
              </w:rPr>
              <w:t xml:space="preserve"> </w:t>
            </w:r>
            <w:r>
              <w:rPr>
                <w:rFonts w:hint="eastAsia" w:ascii="等线" w:hAnsi="等线" w:eastAsia="等线" w:cs="Times New Roman"/>
                <w:snapToGrid w:val="0"/>
                <w:color w:val="000000"/>
                <w:w w:val="0"/>
                <w:sz w:val="0"/>
                <w:szCs w:val="0"/>
                <w:u w:color="000000"/>
                <w:shd w:val="clear" w:color="000000" w:fill="000000"/>
                <w:lang w:val="zh-CN" w:bidi="zh-CN"/>
              </w:rPr>
              <w:t>天使路</w:t>
            </w:r>
          </w:p>
          <w:p w14:paraId="0F4074E2">
            <w:pPr>
              <w:pStyle w:val="449"/>
              <w:keepNext w:val="0"/>
              <w:keepLines w:val="0"/>
              <w:suppressLineNumbers w:val="0"/>
              <w:spacing w:before="161" w:beforeAutospacing="0" w:after="0" w:afterAutospacing="0"/>
              <w:ind w:left="121" w:right="110"/>
              <w:rPr>
                <w:rFonts w:hint="eastAsia" w:ascii="仿宋" w:hAnsi="仿宋" w:eastAsia="仿宋"/>
                <w:sz w:val="18"/>
                <w:szCs w:val="24"/>
                <w:lang w:val="en-US" w:eastAsia="zh-CN"/>
              </w:rPr>
            </w:pPr>
            <w:r>
              <w:rPr>
                <w:rFonts w:hint="default" w:ascii="Times New Roman" w:hAnsi="Times New Roman" w:eastAsia="Times New Roman" w:cs="Times New Roman"/>
                <w:snapToGrid w:val="0"/>
                <w:color w:val="000000"/>
                <w:w w:val="0"/>
                <w:sz w:val="0"/>
                <w:szCs w:val="0"/>
                <w:u w:color="000000"/>
                <w:shd w:val="clear" w:color="000000" w:fill="000000"/>
                <w:lang w:val="zh-CN" w:eastAsia="zh-CN" w:bidi="zh-CN"/>
              </w:rPr>
              <w:t xml:space="preserve">  </w:t>
            </w:r>
            <w:r>
              <w:rPr>
                <w:rFonts w:hint="eastAsia" w:ascii="等线" w:hAnsi="等线" w:eastAsia="等线" w:cs="Times New Roman"/>
                <w:snapToGrid w:val="0"/>
                <w:color w:val="000000"/>
                <w:w w:val="0"/>
                <w:sz w:val="0"/>
                <w:szCs w:val="0"/>
                <w:u w:color="000000"/>
                <w:shd w:val="clear" w:color="000000" w:fill="000000"/>
                <w:lang w:val="zh-CN" w:bidi="zh-CN"/>
              </w:rPr>
              <w:t>天使路</w:t>
            </w:r>
            <w:r>
              <w:rPr>
                <w:rFonts w:hint="default" w:ascii="Times New Roman" w:hAnsi="Times New Roman" w:eastAsia="Times New Roman" w:cs="Times New Roman"/>
                <w:snapToGrid w:val="0"/>
                <w:color w:val="000000"/>
                <w:w w:val="0"/>
                <w:sz w:val="0"/>
                <w:szCs w:val="0"/>
                <w:u w:color="000000"/>
                <w:shd w:val="clear" w:color="000000" w:fill="000000"/>
                <w:lang w:val="en-US" w:bidi="ar-SA"/>
              </w:rPr>
              <w:t xml:space="preserve"> </w:t>
            </w:r>
            <w:r>
              <w:rPr>
                <w:rFonts w:hint="eastAsia" w:ascii="仿宋" w:hAnsi="仿宋" w:eastAsia="仿宋"/>
                <w:sz w:val="18"/>
                <w:szCs w:val="24"/>
              </w:rPr>
              <w:t>孺子牛路东路口</w:t>
            </w:r>
            <w:r>
              <w:rPr>
                <w:rFonts w:hint="eastAsia" w:ascii="仿宋" w:hAnsi="仿宋" w:eastAsia="仿宋"/>
                <w:sz w:val="18"/>
                <w:szCs w:val="24"/>
                <w:lang w:val="en-US" w:eastAsia="zh-CN"/>
              </w:rPr>
              <w:t>4</w:t>
            </w:r>
            <w:r>
              <w:rPr>
                <w:rFonts w:hint="eastAsia" w:ascii="仿宋" w:hAnsi="仿宋" w:eastAsia="仿宋"/>
                <w:sz w:val="18"/>
                <w:szCs w:val="24"/>
              </w:rPr>
              <w:t xml:space="preserve"> </w:t>
            </w:r>
            <w:r>
              <w:rPr>
                <w:rFonts w:hint="default" w:ascii="仿宋" w:hAnsi="仿宋" w:eastAsia="仿宋"/>
                <w:sz w:val="18"/>
                <w:szCs w:val="24"/>
              </w:rPr>
              <w:t xml:space="preserve">  </w:t>
            </w:r>
            <w:r>
              <w:rPr>
                <w:rFonts w:hint="eastAsia" w:ascii="仿宋" w:hAnsi="仿宋" w:eastAsia="仿宋"/>
                <w:sz w:val="18"/>
                <w:szCs w:val="24"/>
              </w:rPr>
              <w:t>孺子牛西路口</w:t>
            </w:r>
            <w:r>
              <w:rPr>
                <w:rFonts w:hint="eastAsia" w:ascii="仿宋" w:hAnsi="仿宋" w:eastAsia="仿宋"/>
                <w:sz w:val="18"/>
                <w:szCs w:val="24"/>
                <w:lang w:val="en-US" w:eastAsia="zh-CN"/>
              </w:rPr>
              <w:t>5</w:t>
            </w:r>
          </w:p>
          <w:p w14:paraId="1C7A1052">
            <w:pPr>
              <w:pStyle w:val="449"/>
              <w:keepNext w:val="0"/>
              <w:keepLines w:val="0"/>
              <w:suppressLineNumbers w:val="0"/>
              <w:spacing w:before="161" w:beforeAutospacing="0" w:after="0" w:afterAutospacing="0"/>
              <w:ind w:left="121" w:right="110"/>
              <w:rPr>
                <w:rFonts w:hint="default" w:ascii="仿宋" w:hAnsi="仿宋" w:eastAsia="仿宋"/>
                <w:sz w:val="18"/>
                <w:szCs w:val="24"/>
              </w:rPr>
            </w:pPr>
            <w:r>
              <w:rPr>
                <w:rFonts w:hint="default" w:ascii="Times New Roman" w:hAnsi="Times New Roman" w:eastAsia="Times New Roman" w:cs="Times New Roman"/>
                <w:snapToGrid w:val="0"/>
                <w:color w:val="000000"/>
                <w:w w:val="0"/>
                <w:sz w:val="0"/>
                <w:szCs w:val="0"/>
                <w:u w:color="000000"/>
                <w:shd w:val="clear" w:color="000000" w:fill="000000"/>
                <w:lang w:val="en-US" w:bidi="ar-SA"/>
              </w:rPr>
              <w:t xml:space="preserve"> </w:t>
            </w:r>
            <w:r>
              <w:rPr>
                <w:rFonts w:hint="default" w:ascii="Times New Roman" w:hAnsi="Times New Roman" w:eastAsia="Times New Roman" w:cs="Times New Roman"/>
                <w:snapToGrid w:val="0"/>
                <w:color w:val="000000"/>
                <w:w w:val="0"/>
                <w:sz w:val="0"/>
                <w:szCs w:val="0"/>
                <w:u w:color="000000"/>
                <w:shd w:val="clear" w:color="000000" w:fill="000000"/>
                <w:lang w:val="en-US" w:bidi="ar-SA"/>
              </w:rPr>
              <w:drawing>
                <wp:inline distT="0" distB="0" distL="0" distR="0">
                  <wp:extent cx="1079500" cy="809625"/>
                  <wp:effectExtent l="0" t="0" r="6350" b="9525"/>
                  <wp:docPr id="1029" name="图片 14" descr="C:\Users\综合应~1\AppData\Local\Temp\WeChat Files\c98c79a68a1450999e22352459be36c.jpg"/>
                  <wp:cNvGraphicFramePr/>
                  <a:graphic xmlns:a="http://schemas.openxmlformats.org/drawingml/2006/main">
                    <a:graphicData uri="http://schemas.openxmlformats.org/drawingml/2006/picture">
                      <pic:pic xmlns:pic="http://schemas.openxmlformats.org/drawingml/2006/picture">
                        <pic:nvPicPr>
                          <pic:cNvPr id="1029" name="图片 14" descr="C:\Users\综合应~1\AppData\Local\Temp\WeChat Files\c98c79a68a1450999e22352459be36c.jpg"/>
                          <pic:cNvPicPr/>
                        </pic:nvPicPr>
                        <pic:blipFill>
                          <a:blip r:embed="rId12" cstate="print"/>
                          <a:srcRect/>
                          <a:stretch>
                            <a:fillRect/>
                          </a:stretch>
                        </pic:blipFill>
                        <pic:spPr>
                          <a:xfrm>
                            <a:off x="0" y="0"/>
                            <a:ext cx="1079500" cy="809625"/>
                          </a:xfrm>
                          <a:prstGeom prst="rect">
                            <a:avLst/>
                          </a:prstGeom>
                          <a:ln>
                            <a:noFill/>
                          </a:ln>
                        </pic:spPr>
                      </pic:pic>
                    </a:graphicData>
                  </a:graphic>
                </wp:inline>
              </w:drawing>
            </w:r>
            <w:r>
              <w:rPr>
                <w:rFonts w:hint="default" w:ascii="仿宋" w:hAnsi="仿宋" w:eastAsia="仿宋"/>
                <w:sz w:val="24"/>
                <w:szCs w:val="24"/>
                <w:lang w:val="en-US" w:bidi="ar-SA"/>
              </w:rPr>
              <w:t xml:space="preserve"> </w:t>
            </w:r>
            <w:r>
              <w:rPr>
                <w:rFonts w:hint="default" w:ascii="仿宋" w:hAnsi="仿宋" w:eastAsia="仿宋"/>
                <w:sz w:val="24"/>
                <w:szCs w:val="24"/>
                <w:lang w:val="en-US" w:bidi="ar-SA"/>
              </w:rPr>
              <w:drawing>
                <wp:inline distT="0" distB="0" distL="0" distR="0">
                  <wp:extent cx="1079500" cy="809625"/>
                  <wp:effectExtent l="0" t="0" r="6350" b="9525"/>
                  <wp:docPr id="1030" name="图片 16" descr="C:\Users\综合应~1\AppData\Local\Temp\WeChat Files\e2e6b401a42308a869f0a883e698d48.jpg"/>
                  <wp:cNvGraphicFramePr/>
                  <a:graphic xmlns:a="http://schemas.openxmlformats.org/drawingml/2006/main">
                    <a:graphicData uri="http://schemas.openxmlformats.org/drawingml/2006/picture">
                      <pic:pic xmlns:pic="http://schemas.openxmlformats.org/drawingml/2006/picture">
                        <pic:nvPicPr>
                          <pic:cNvPr id="1030" name="图片 16" descr="C:\Users\综合应~1\AppData\Local\Temp\WeChat Files\e2e6b401a42308a869f0a883e698d48.jpg"/>
                          <pic:cNvPicPr/>
                        </pic:nvPicPr>
                        <pic:blipFill>
                          <a:blip r:embed="rId13" cstate="print"/>
                          <a:srcRect/>
                          <a:stretch>
                            <a:fillRect/>
                          </a:stretch>
                        </pic:blipFill>
                        <pic:spPr>
                          <a:xfrm>
                            <a:off x="0" y="0"/>
                            <a:ext cx="1079500" cy="809625"/>
                          </a:xfrm>
                          <a:prstGeom prst="rect">
                            <a:avLst/>
                          </a:prstGeom>
                          <a:ln>
                            <a:noFill/>
                          </a:ln>
                        </pic:spPr>
                      </pic:pic>
                    </a:graphicData>
                  </a:graphic>
                </wp:inline>
              </w:drawing>
            </w:r>
          </w:p>
          <w:p w14:paraId="3C477FBB">
            <w:pPr>
              <w:pStyle w:val="449"/>
              <w:keepNext w:val="0"/>
              <w:keepLines w:val="0"/>
              <w:suppressLineNumbers w:val="0"/>
              <w:spacing w:before="161" w:beforeAutospacing="0" w:after="0" w:afterAutospacing="0"/>
              <w:ind w:left="121" w:right="110"/>
              <w:rPr>
                <w:rFonts w:hint="eastAsia" w:ascii="仿宋" w:hAnsi="仿宋" w:eastAsia="仿宋"/>
                <w:sz w:val="18"/>
                <w:szCs w:val="24"/>
                <w:lang w:val="zh-CN" w:eastAsia="zh-CN"/>
              </w:rPr>
            </w:pPr>
            <w:r>
              <w:rPr>
                <w:rFonts w:hint="eastAsia" w:ascii="仿宋" w:hAnsi="仿宋" w:eastAsia="仿宋"/>
                <w:sz w:val="18"/>
                <w:szCs w:val="24"/>
                <w:lang w:val="en-US" w:eastAsia="zh-CN"/>
              </w:rPr>
              <w:t>天使路北路口5</w:t>
            </w:r>
          </w:p>
          <w:p w14:paraId="0F521DD5">
            <w:pPr>
              <w:pStyle w:val="449"/>
              <w:keepNext w:val="0"/>
              <w:keepLines w:val="0"/>
              <w:suppressLineNumbers w:val="0"/>
              <w:spacing w:before="161" w:beforeAutospacing="0" w:after="0" w:afterAutospacing="0"/>
              <w:ind w:left="121" w:right="110"/>
              <w:rPr>
                <w:rFonts w:hint="default" w:ascii="仿宋" w:hAnsi="仿宋" w:eastAsia="仿宋"/>
                <w:sz w:val="18"/>
                <w:szCs w:val="24"/>
              </w:rPr>
            </w:pPr>
            <w:r>
              <w:rPr>
                <w:rFonts w:hint="default" w:ascii="Times New Roman" w:hAnsi="Times New Roman" w:eastAsia="Times New Roman" w:cs="Times New Roman"/>
                <w:snapToGrid w:val="0"/>
                <w:color w:val="000000"/>
                <w:w w:val="0"/>
                <w:sz w:val="0"/>
                <w:szCs w:val="0"/>
                <w:u w:color="000000"/>
                <w:shd w:val="clear" w:color="000000" w:fill="000000"/>
                <w:lang w:val="en-US" w:bidi="ar-SA"/>
              </w:rPr>
              <w:drawing>
                <wp:inline distT="0" distB="0" distL="0" distR="0">
                  <wp:extent cx="1798320" cy="825500"/>
                  <wp:effectExtent l="0" t="0" r="11430" b="12700"/>
                  <wp:docPr id="1032" name="图片 15" descr="C:\Users\综合应~1\AppData\Local\Temp\WeChat Files\77b56687e7713c9f1cd3c28b5f0f5b0.jpg"/>
                  <wp:cNvGraphicFramePr/>
                  <a:graphic xmlns:a="http://schemas.openxmlformats.org/drawingml/2006/main">
                    <a:graphicData uri="http://schemas.openxmlformats.org/drawingml/2006/picture">
                      <pic:pic xmlns:pic="http://schemas.openxmlformats.org/drawingml/2006/picture">
                        <pic:nvPicPr>
                          <pic:cNvPr id="1032" name="图片 15" descr="C:\Users\综合应~1\AppData\Local\Temp\WeChat Files\77b56687e7713c9f1cd3c28b5f0f5b0.jpg"/>
                          <pic:cNvPicPr/>
                        </pic:nvPicPr>
                        <pic:blipFill>
                          <a:blip r:embed="rId14" cstate="print"/>
                          <a:srcRect t="38824"/>
                          <a:stretch>
                            <a:fillRect/>
                          </a:stretch>
                        </pic:blipFill>
                        <pic:spPr>
                          <a:xfrm>
                            <a:off x="0" y="0"/>
                            <a:ext cx="1798954" cy="825500"/>
                          </a:xfrm>
                          <a:prstGeom prst="rect">
                            <a:avLst/>
                          </a:prstGeom>
                          <a:ln>
                            <a:noFill/>
                          </a:ln>
                        </pic:spPr>
                      </pic:pic>
                    </a:graphicData>
                  </a:graphic>
                </wp:inline>
              </w:drawing>
            </w:r>
          </w:p>
          <w:p w14:paraId="12ABE3F3">
            <w:pPr>
              <w:pStyle w:val="449"/>
              <w:keepNext w:val="0"/>
              <w:keepLines w:val="0"/>
              <w:suppressLineNumbers w:val="0"/>
              <w:spacing w:before="161" w:beforeAutospacing="0" w:after="0" w:afterAutospacing="0"/>
              <w:ind w:left="121" w:right="110"/>
              <w:rPr>
                <w:rFonts w:hint="default" w:ascii="Times New Roman" w:hAnsi="Times New Roman" w:eastAsia="Times New Roman" w:cs="Times New Roman"/>
                <w:snapToGrid w:val="0"/>
                <w:color w:val="000000"/>
                <w:w w:val="0"/>
                <w:sz w:val="0"/>
                <w:szCs w:val="0"/>
                <w:u w:color="000000"/>
                <w:shd w:val="clear" w:color="000000" w:fill="000000"/>
                <w:lang w:val="en-US" w:bidi="ar-SA"/>
              </w:rPr>
            </w:pPr>
          </w:p>
        </w:tc>
      </w:tr>
      <w:tr w14:paraId="6F876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continue"/>
            <w:vAlign w:val="center"/>
          </w:tcPr>
          <w:p w14:paraId="1916C6E7">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p>
        </w:tc>
        <w:tc>
          <w:tcPr>
            <w:tcW w:w="1137" w:type="pct"/>
            <w:shd w:val="clear" w:color="auto" w:fill="auto"/>
            <w:vAlign w:val="center"/>
          </w:tcPr>
          <w:p w14:paraId="310CFE25">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default" w:ascii="仿宋" w:hAnsi="仿宋" w:eastAsia="仿宋"/>
                <w:sz w:val="24"/>
                <w:szCs w:val="24"/>
                <w:lang w:eastAsia="en-US"/>
              </w:rPr>
              <w:t>室</w:t>
            </w:r>
            <w:r>
              <w:rPr>
                <w:rFonts w:hint="eastAsia" w:ascii="仿宋" w:hAnsi="仿宋" w:eastAsia="仿宋"/>
                <w:sz w:val="24"/>
                <w:szCs w:val="24"/>
              </w:rPr>
              <w:t>外</w:t>
            </w:r>
            <w:r>
              <w:rPr>
                <w:rFonts w:hint="default" w:ascii="仿宋" w:hAnsi="仿宋" w:eastAsia="仿宋"/>
                <w:sz w:val="24"/>
                <w:szCs w:val="24"/>
                <w:lang w:eastAsia="en-US"/>
              </w:rPr>
              <w:t>智能控制系统</w:t>
            </w:r>
          </w:p>
        </w:tc>
        <w:tc>
          <w:tcPr>
            <w:tcW w:w="311" w:type="pct"/>
            <w:shd w:val="clear" w:color="auto" w:fill="auto"/>
            <w:vAlign w:val="center"/>
          </w:tcPr>
          <w:p w14:paraId="1F7384FE">
            <w:pPr>
              <w:keepNext w:val="0"/>
              <w:keepLines w:val="0"/>
              <w:suppressLineNumbers w:val="0"/>
              <w:spacing w:before="0" w:beforeAutospacing="0" w:after="0" w:afterAutospacing="0"/>
              <w:ind w:left="0" w:right="0"/>
              <w:jc w:val="center"/>
              <w:rPr>
                <w:rFonts w:hint="default"/>
                <w:szCs w:val="20"/>
              </w:rPr>
            </w:pPr>
            <w:r>
              <w:rPr>
                <w:rFonts w:hint="eastAsia" w:ascii="仿宋" w:hAnsi="仿宋" w:eastAsia="仿宋"/>
                <w:sz w:val="24"/>
                <w:szCs w:val="20"/>
              </w:rPr>
              <w:t>套</w:t>
            </w:r>
          </w:p>
        </w:tc>
        <w:tc>
          <w:tcPr>
            <w:tcW w:w="268" w:type="pct"/>
            <w:shd w:val="clear" w:color="auto" w:fill="auto"/>
            <w:vAlign w:val="center"/>
          </w:tcPr>
          <w:p w14:paraId="3EA13C8D">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5</w:t>
            </w:r>
          </w:p>
        </w:tc>
        <w:tc>
          <w:tcPr>
            <w:tcW w:w="401" w:type="pct"/>
            <w:vMerge w:val="continue"/>
            <w:vAlign w:val="center"/>
          </w:tcPr>
          <w:p w14:paraId="72EF3B3E">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c>
          <w:tcPr>
            <w:tcW w:w="2289" w:type="pct"/>
            <w:vMerge w:val="continue"/>
            <w:vAlign w:val="center"/>
          </w:tcPr>
          <w:p w14:paraId="6E5E3B5C">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r>
      <w:tr w14:paraId="7D603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restart"/>
            <w:vAlign w:val="center"/>
          </w:tcPr>
          <w:p w14:paraId="01DB538A">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东区</w:t>
            </w:r>
          </w:p>
          <w:p w14:paraId="23BEA978">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天使路南路口</w:t>
            </w:r>
          </w:p>
        </w:tc>
        <w:tc>
          <w:tcPr>
            <w:tcW w:w="1137" w:type="pct"/>
            <w:shd w:val="clear" w:color="auto" w:fill="auto"/>
            <w:vAlign w:val="center"/>
          </w:tcPr>
          <w:p w14:paraId="345B7504">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eastAsia" w:ascii="仿宋" w:hAnsi="仿宋" w:eastAsia="仿宋"/>
                <w:sz w:val="24"/>
                <w:szCs w:val="24"/>
              </w:rPr>
              <w:t>电动</w:t>
            </w:r>
            <w:r>
              <w:rPr>
                <w:rFonts w:hint="default" w:ascii="仿宋" w:hAnsi="仿宋" w:eastAsia="仿宋"/>
                <w:sz w:val="24"/>
                <w:szCs w:val="24"/>
              </w:rPr>
              <w:t>液压一体升降柱</w:t>
            </w:r>
          </w:p>
        </w:tc>
        <w:tc>
          <w:tcPr>
            <w:tcW w:w="311" w:type="pct"/>
            <w:shd w:val="clear" w:color="auto" w:fill="auto"/>
            <w:vAlign w:val="center"/>
          </w:tcPr>
          <w:p w14:paraId="18936318">
            <w:pPr>
              <w:keepNext w:val="0"/>
              <w:keepLines w:val="0"/>
              <w:suppressLineNumbers w:val="0"/>
              <w:spacing w:before="0" w:beforeAutospacing="0" w:after="0" w:afterAutospacing="0"/>
              <w:ind w:left="0" w:right="0"/>
              <w:jc w:val="center"/>
              <w:rPr>
                <w:rFonts w:hint="default"/>
                <w:szCs w:val="20"/>
              </w:rPr>
            </w:pPr>
            <w:r>
              <w:rPr>
                <w:rFonts w:hint="eastAsia" w:ascii="仿宋" w:hAnsi="仿宋" w:eastAsia="仿宋"/>
                <w:sz w:val="24"/>
                <w:szCs w:val="20"/>
              </w:rPr>
              <w:t>套</w:t>
            </w:r>
          </w:p>
        </w:tc>
        <w:tc>
          <w:tcPr>
            <w:tcW w:w="268" w:type="pct"/>
            <w:shd w:val="clear" w:color="auto" w:fill="auto"/>
            <w:vAlign w:val="center"/>
          </w:tcPr>
          <w:p w14:paraId="7A2D0DB3">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6</w:t>
            </w:r>
          </w:p>
        </w:tc>
        <w:tc>
          <w:tcPr>
            <w:tcW w:w="401" w:type="pct"/>
            <w:vMerge w:val="restart"/>
            <w:vAlign w:val="center"/>
          </w:tcPr>
          <w:p w14:paraId="363A324C">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2</w:t>
            </w:r>
            <w:r>
              <w:rPr>
                <w:rFonts w:hint="default" w:ascii="仿宋" w:hAnsi="仿宋" w:eastAsia="仿宋"/>
                <w:sz w:val="24"/>
                <w:szCs w:val="24"/>
              </w:rPr>
              <w:t>018</w:t>
            </w:r>
            <w:r>
              <w:rPr>
                <w:rFonts w:hint="eastAsia" w:ascii="仿宋" w:hAnsi="仿宋" w:eastAsia="仿宋"/>
                <w:sz w:val="24"/>
                <w:szCs w:val="24"/>
              </w:rPr>
              <w:t>年5月</w:t>
            </w:r>
          </w:p>
        </w:tc>
        <w:tc>
          <w:tcPr>
            <w:tcW w:w="2289" w:type="pct"/>
            <w:vMerge w:val="restart"/>
            <w:vAlign w:val="center"/>
          </w:tcPr>
          <w:p w14:paraId="63FC5376">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default" w:ascii="仿宋" w:hAnsi="仿宋" w:eastAsia="仿宋"/>
                <w:sz w:val="18"/>
                <w:szCs w:val="24"/>
                <w:lang w:val="en-US" w:bidi="ar-SA"/>
              </w:rPr>
              <w:drawing>
                <wp:inline distT="0" distB="0" distL="0" distR="0">
                  <wp:extent cx="1079500" cy="809625"/>
                  <wp:effectExtent l="0" t="0" r="6350" b="9525"/>
                  <wp:docPr id="1031" name="图片 17" descr="C:\Users\综合应~1\AppData\Local\Temp\WeChat Files\33c9f991f84bc256621a7bae8936fba.jpg"/>
                  <wp:cNvGraphicFramePr/>
                  <a:graphic xmlns:a="http://schemas.openxmlformats.org/drawingml/2006/main">
                    <a:graphicData uri="http://schemas.openxmlformats.org/drawingml/2006/picture">
                      <pic:pic xmlns:pic="http://schemas.openxmlformats.org/drawingml/2006/picture">
                        <pic:nvPicPr>
                          <pic:cNvPr id="1031" name="图片 17" descr="C:\Users\综合应~1\AppData\Local\Temp\WeChat Files\33c9f991f84bc256621a7bae8936fba.jpg"/>
                          <pic:cNvPicPr/>
                        </pic:nvPicPr>
                        <pic:blipFill>
                          <a:blip r:embed="rId15" cstate="print"/>
                          <a:srcRect/>
                          <a:stretch>
                            <a:fillRect/>
                          </a:stretch>
                        </pic:blipFill>
                        <pic:spPr>
                          <a:xfrm>
                            <a:off x="0" y="0"/>
                            <a:ext cx="1079500" cy="809625"/>
                          </a:xfrm>
                          <a:prstGeom prst="rect">
                            <a:avLst/>
                          </a:prstGeom>
                          <a:ln>
                            <a:noFill/>
                          </a:ln>
                        </pic:spPr>
                      </pic:pic>
                    </a:graphicData>
                  </a:graphic>
                </wp:inline>
              </w:drawing>
            </w:r>
            <w:r>
              <w:rPr>
                <w:rFonts w:hint="default" w:ascii="仿宋" w:hAnsi="仿宋" w:eastAsia="仿宋"/>
                <w:sz w:val="24"/>
                <w:szCs w:val="24"/>
              </w:rPr>
              <w:t xml:space="preserve"> </w:t>
            </w:r>
          </w:p>
        </w:tc>
      </w:tr>
      <w:tr w14:paraId="4A7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continue"/>
            <w:vAlign w:val="center"/>
          </w:tcPr>
          <w:p w14:paraId="4FC39E22">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p>
        </w:tc>
        <w:tc>
          <w:tcPr>
            <w:tcW w:w="1137" w:type="pct"/>
            <w:shd w:val="clear" w:color="auto" w:fill="auto"/>
            <w:vAlign w:val="center"/>
          </w:tcPr>
          <w:p w14:paraId="39814107">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default" w:ascii="仿宋" w:hAnsi="仿宋" w:eastAsia="仿宋"/>
                <w:sz w:val="24"/>
                <w:szCs w:val="24"/>
                <w:lang w:eastAsia="en-US"/>
              </w:rPr>
              <w:t>室</w:t>
            </w:r>
            <w:r>
              <w:rPr>
                <w:rFonts w:hint="eastAsia" w:ascii="仿宋" w:hAnsi="仿宋" w:eastAsia="仿宋"/>
                <w:sz w:val="24"/>
                <w:szCs w:val="24"/>
              </w:rPr>
              <w:t>外</w:t>
            </w:r>
            <w:r>
              <w:rPr>
                <w:rFonts w:hint="default" w:ascii="仿宋" w:hAnsi="仿宋" w:eastAsia="仿宋"/>
                <w:sz w:val="24"/>
                <w:szCs w:val="24"/>
                <w:lang w:eastAsia="en-US"/>
              </w:rPr>
              <w:t>智能控制系统</w:t>
            </w:r>
          </w:p>
        </w:tc>
        <w:tc>
          <w:tcPr>
            <w:tcW w:w="311" w:type="pct"/>
            <w:shd w:val="clear" w:color="auto" w:fill="auto"/>
            <w:vAlign w:val="center"/>
          </w:tcPr>
          <w:p w14:paraId="2E3D05EB">
            <w:pPr>
              <w:keepNext w:val="0"/>
              <w:keepLines w:val="0"/>
              <w:suppressLineNumbers w:val="0"/>
              <w:spacing w:before="0" w:beforeAutospacing="0" w:after="0" w:afterAutospacing="0"/>
              <w:ind w:left="0" w:right="0"/>
              <w:jc w:val="center"/>
              <w:rPr>
                <w:rFonts w:hint="default"/>
                <w:szCs w:val="20"/>
              </w:rPr>
            </w:pPr>
            <w:r>
              <w:rPr>
                <w:rFonts w:hint="eastAsia" w:ascii="仿宋" w:hAnsi="仿宋" w:eastAsia="仿宋"/>
                <w:sz w:val="24"/>
                <w:szCs w:val="20"/>
              </w:rPr>
              <w:t>套</w:t>
            </w:r>
          </w:p>
        </w:tc>
        <w:tc>
          <w:tcPr>
            <w:tcW w:w="268" w:type="pct"/>
            <w:shd w:val="clear" w:color="auto" w:fill="auto"/>
            <w:vAlign w:val="center"/>
          </w:tcPr>
          <w:p w14:paraId="11BB97FD">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1</w:t>
            </w:r>
          </w:p>
        </w:tc>
        <w:tc>
          <w:tcPr>
            <w:tcW w:w="401" w:type="pct"/>
            <w:vMerge w:val="continue"/>
            <w:vAlign w:val="center"/>
          </w:tcPr>
          <w:p w14:paraId="42524D55">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c>
          <w:tcPr>
            <w:tcW w:w="2289" w:type="pct"/>
            <w:vMerge w:val="continue"/>
            <w:vAlign w:val="center"/>
          </w:tcPr>
          <w:p w14:paraId="73598A6F">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r>
      <w:tr w14:paraId="64CA7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restart"/>
            <w:vAlign w:val="center"/>
          </w:tcPr>
          <w:p w14:paraId="16CAC4DB">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西区</w:t>
            </w:r>
          </w:p>
          <w:p w14:paraId="48EA0F95">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太湖路门</w:t>
            </w:r>
          </w:p>
        </w:tc>
        <w:tc>
          <w:tcPr>
            <w:tcW w:w="1137" w:type="pct"/>
            <w:shd w:val="clear" w:color="auto" w:fill="auto"/>
            <w:vAlign w:val="center"/>
          </w:tcPr>
          <w:p w14:paraId="58B7F583">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eastAsia" w:ascii="仿宋" w:hAnsi="仿宋" w:eastAsia="仿宋"/>
                <w:sz w:val="24"/>
                <w:szCs w:val="24"/>
              </w:rPr>
              <w:t>电动</w:t>
            </w:r>
            <w:r>
              <w:rPr>
                <w:rFonts w:hint="default" w:ascii="仿宋" w:hAnsi="仿宋" w:eastAsia="仿宋"/>
                <w:sz w:val="24"/>
                <w:szCs w:val="24"/>
              </w:rPr>
              <w:t>液压一体升降柱</w:t>
            </w:r>
          </w:p>
        </w:tc>
        <w:tc>
          <w:tcPr>
            <w:tcW w:w="311" w:type="pct"/>
            <w:shd w:val="clear" w:color="auto" w:fill="auto"/>
            <w:vAlign w:val="center"/>
          </w:tcPr>
          <w:p w14:paraId="05697AD8">
            <w:pPr>
              <w:keepNext w:val="0"/>
              <w:keepLines w:val="0"/>
              <w:suppressLineNumbers w:val="0"/>
              <w:spacing w:before="0" w:beforeAutospacing="0" w:after="0" w:afterAutospacing="0"/>
              <w:ind w:left="0" w:right="0"/>
              <w:jc w:val="center"/>
              <w:rPr>
                <w:rFonts w:hint="default"/>
                <w:szCs w:val="20"/>
              </w:rPr>
            </w:pPr>
            <w:r>
              <w:rPr>
                <w:rFonts w:hint="eastAsia" w:ascii="仿宋" w:hAnsi="仿宋" w:eastAsia="仿宋"/>
                <w:sz w:val="24"/>
                <w:szCs w:val="20"/>
              </w:rPr>
              <w:t>套</w:t>
            </w:r>
          </w:p>
        </w:tc>
        <w:tc>
          <w:tcPr>
            <w:tcW w:w="268" w:type="pct"/>
            <w:shd w:val="clear" w:color="auto" w:fill="auto"/>
            <w:vAlign w:val="center"/>
          </w:tcPr>
          <w:p w14:paraId="1681AA13">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6</w:t>
            </w:r>
          </w:p>
        </w:tc>
        <w:tc>
          <w:tcPr>
            <w:tcW w:w="401" w:type="pct"/>
            <w:vMerge w:val="restart"/>
            <w:vAlign w:val="center"/>
          </w:tcPr>
          <w:p w14:paraId="09AC1BF1">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2</w:t>
            </w:r>
            <w:r>
              <w:rPr>
                <w:rFonts w:hint="default" w:ascii="仿宋" w:hAnsi="仿宋" w:eastAsia="仿宋"/>
                <w:sz w:val="24"/>
                <w:szCs w:val="24"/>
              </w:rPr>
              <w:t>018</w:t>
            </w:r>
            <w:r>
              <w:rPr>
                <w:rFonts w:hint="eastAsia" w:ascii="仿宋" w:hAnsi="仿宋" w:eastAsia="仿宋"/>
                <w:sz w:val="24"/>
                <w:szCs w:val="24"/>
              </w:rPr>
              <w:t>年9月</w:t>
            </w:r>
          </w:p>
        </w:tc>
        <w:tc>
          <w:tcPr>
            <w:tcW w:w="2289" w:type="pct"/>
            <w:vMerge w:val="restart"/>
            <w:vAlign w:val="center"/>
          </w:tcPr>
          <w:p w14:paraId="5A1C59D7">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default" w:ascii="仿宋" w:hAnsi="仿宋" w:eastAsia="仿宋"/>
                <w:sz w:val="24"/>
                <w:szCs w:val="24"/>
                <w:lang w:val="en-US" w:bidi="ar-SA"/>
              </w:rPr>
              <w:drawing>
                <wp:inline distT="0" distB="0" distL="0" distR="0">
                  <wp:extent cx="1798320" cy="619125"/>
                  <wp:effectExtent l="0" t="0" r="11430" b="9525"/>
                  <wp:docPr id="1033" name="图片 20" descr="C:\Users\综合应~1\AppData\Local\Temp\WeChat Files\a5703685eea6b0474e56955f45db9b5.jpg"/>
                  <wp:cNvGraphicFramePr/>
                  <a:graphic xmlns:a="http://schemas.openxmlformats.org/drawingml/2006/main">
                    <a:graphicData uri="http://schemas.openxmlformats.org/drawingml/2006/picture">
                      <pic:pic xmlns:pic="http://schemas.openxmlformats.org/drawingml/2006/picture">
                        <pic:nvPicPr>
                          <pic:cNvPr id="1033" name="图片 20" descr="C:\Users\综合应~1\AppData\Local\Temp\WeChat Files\a5703685eea6b0474e56955f45db9b5.jpg"/>
                          <pic:cNvPicPr/>
                        </pic:nvPicPr>
                        <pic:blipFill>
                          <a:blip r:embed="rId16" cstate="print"/>
                          <a:srcRect t="28222" b="25908"/>
                          <a:stretch>
                            <a:fillRect/>
                          </a:stretch>
                        </pic:blipFill>
                        <pic:spPr>
                          <a:xfrm>
                            <a:off x="0" y="0"/>
                            <a:ext cx="1798954" cy="619125"/>
                          </a:xfrm>
                          <a:prstGeom prst="rect">
                            <a:avLst/>
                          </a:prstGeom>
                          <a:ln>
                            <a:noFill/>
                          </a:ln>
                        </pic:spPr>
                      </pic:pic>
                    </a:graphicData>
                  </a:graphic>
                </wp:inline>
              </w:drawing>
            </w:r>
          </w:p>
        </w:tc>
      </w:tr>
      <w:tr w14:paraId="2C6F5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continue"/>
            <w:vAlign w:val="center"/>
          </w:tcPr>
          <w:p w14:paraId="375F03F8">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p>
        </w:tc>
        <w:tc>
          <w:tcPr>
            <w:tcW w:w="1137" w:type="pct"/>
            <w:shd w:val="clear" w:color="auto" w:fill="auto"/>
            <w:vAlign w:val="center"/>
          </w:tcPr>
          <w:p w14:paraId="1BFE2D13">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default" w:ascii="仿宋" w:hAnsi="仿宋" w:eastAsia="仿宋"/>
                <w:sz w:val="24"/>
                <w:szCs w:val="24"/>
                <w:lang w:eastAsia="en-US"/>
              </w:rPr>
              <w:t>室内智能控制系统</w:t>
            </w:r>
          </w:p>
        </w:tc>
        <w:tc>
          <w:tcPr>
            <w:tcW w:w="311" w:type="pct"/>
            <w:shd w:val="clear" w:color="auto" w:fill="auto"/>
            <w:vAlign w:val="center"/>
          </w:tcPr>
          <w:p w14:paraId="29081524">
            <w:pPr>
              <w:keepNext w:val="0"/>
              <w:keepLines w:val="0"/>
              <w:suppressLineNumbers w:val="0"/>
              <w:spacing w:before="0" w:beforeAutospacing="0" w:after="0" w:afterAutospacing="0"/>
              <w:ind w:left="0" w:right="0"/>
              <w:jc w:val="center"/>
              <w:rPr>
                <w:rFonts w:hint="default"/>
                <w:szCs w:val="20"/>
              </w:rPr>
            </w:pPr>
            <w:r>
              <w:rPr>
                <w:rFonts w:hint="eastAsia" w:ascii="仿宋" w:hAnsi="仿宋" w:eastAsia="仿宋"/>
                <w:sz w:val="24"/>
                <w:szCs w:val="20"/>
              </w:rPr>
              <w:t>套</w:t>
            </w:r>
          </w:p>
        </w:tc>
        <w:tc>
          <w:tcPr>
            <w:tcW w:w="268" w:type="pct"/>
            <w:shd w:val="clear" w:color="auto" w:fill="auto"/>
            <w:vAlign w:val="center"/>
          </w:tcPr>
          <w:p w14:paraId="23E7DFB1">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1</w:t>
            </w:r>
          </w:p>
        </w:tc>
        <w:tc>
          <w:tcPr>
            <w:tcW w:w="401" w:type="pct"/>
            <w:vMerge w:val="continue"/>
            <w:vAlign w:val="center"/>
          </w:tcPr>
          <w:p w14:paraId="6B9A016A">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c>
          <w:tcPr>
            <w:tcW w:w="2289" w:type="pct"/>
            <w:vMerge w:val="continue"/>
            <w:vAlign w:val="center"/>
          </w:tcPr>
          <w:p w14:paraId="1960587A">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r>
      <w:tr w14:paraId="1D396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restart"/>
            <w:vAlign w:val="center"/>
          </w:tcPr>
          <w:p w14:paraId="3E92C4FC">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东区</w:t>
            </w:r>
          </w:p>
          <w:p w14:paraId="61170DDB">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太湖路门（东）</w:t>
            </w:r>
          </w:p>
        </w:tc>
        <w:tc>
          <w:tcPr>
            <w:tcW w:w="1137" w:type="pct"/>
            <w:shd w:val="clear" w:color="auto" w:fill="auto"/>
            <w:vAlign w:val="center"/>
          </w:tcPr>
          <w:p w14:paraId="49EB87E8">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eastAsia" w:ascii="仿宋" w:hAnsi="仿宋" w:eastAsia="仿宋"/>
                <w:sz w:val="24"/>
                <w:szCs w:val="24"/>
              </w:rPr>
              <w:t>电动</w:t>
            </w:r>
            <w:r>
              <w:rPr>
                <w:rFonts w:hint="default" w:ascii="仿宋" w:hAnsi="仿宋" w:eastAsia="仿宋"/>
                <w:sz w:val="24"/>
                <w:szCs w:val="24"/>
              </w:rPr>
              <w:t>液压一体升降柱</w:t>
            </w:r>
          </w:p>
        </w:tc>
        <w:tc>
          <w:tcPr>
            <w:tcW w:w="311" w:type="pct"/>
            <w:shd w:val="clear" w:color="auto" w:fill="auto"/>
            <w:vAlign w:val="center"/>
          </w:tcPr>
          <w:p w14:paraId="2985A220">
            <w:pPr>
              <w:pStyle w:val="449"/>
              <w:keepNext w:val="0"/>
              <w:keepLines w:val="0"/>
              <w:suppressLineNumbers w:val="0"/>
              <w:spacing w:before="161" w:beforeAutospacing="0" w:after="0" w:afterAutospacing="0"/>
              <w:ind w:left="280" w:right="272"/>
              <w:jc w:val="center"/>
              <w:rPr>
                <w:rFonts w:hint="default" w:ascii="仿宋" w:hAnsi="仿宋" w:eastAsia="仿宋"/>
                <w:sz w:val="24"/>
                <w:szCs w:val="24"/>
                <w:lang w:eastAsia="en-US"/>
              </w:rPr>
            </w:pPr>
            <w:r>
              <w:rPr>
                <w:rFonts w:hint="eastAsia" w:ascii="仿宋" w:hAnsi="仿宋" w:eastAsia="仿宋"/>
                <w:sz w:val="24"/>
                <w:szCs w:val="24"/>
              </w:rPr>
              <w:t>套</w:t>
            </w:r>
          </w:p>
        </w:tc>
        <w:tc>
          <w:tcPr>
            <w:tcW w:w="268" w:type="pct"/>
            <w:shd w:val="clear" w:color="auto" w:fill="auto"/>
            <w:vAlign w:val="center"/>
          </w:tcPr>
          <w:p w14:paraId="2B43A9A6">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default" w:ascii="仿宋" w:hAnsi="仿宋" w:eastAsia="仿宋"/>
                <w:sz w:val="24"/>
                <w:szCs w:val="24"/>
              </w:rPr>
              <w:t>7</w:t>
            </w:r>
          </w:p>
        </w:tc>
        <w:tc>
          <w:tcPr>
            <w:tcW w:w="401" w:type="pct"/>
            <w:vMerge w:val="restart"/>
            <w:vAlign w:val="center"/>
          </w:tcPr>
          <w:p w14:paraId="394C859B">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2</w:t>
            </w:r>
            <w:r>
              <w:rPr>
                <w:rFonts w:hint="default" w:ascii="仿宋" w:hAnsi="仿宋" w:eastAsia="仿宋"/>
                <w:sz w:val="24"/>
                <w:szCs w:val="24"/>
              </w:rPr>
              <w:t>018</w:t>
            </w:r>
            <w:r>
              <w:rPr>
                <w:rFonts w:hint="eastAsia" w:ascii="仿宋" w:hAnsi="仿宋" w:eastAsia="仿宋"/>
                <w:sz w:val="24"/>
                <w:szCs w:val="24"/>
              </w:rPr>
              <w:t>年1</w:t>
            </w:r>
            <w:r>
              <w:rPr>
                <w:rFonts w:hint="default" w:ascii="仿宋" w:hAnsi="仿宋" w:eastAsia="仿宋"/>
                <w:sz w:val="24"/>
                <w:szCs w:val="24"/>
              </w:rPr>
              <w:t>1</w:t>
            </w:r>
            <w:r>
              <w:rPr>
                <w:rFonts w:hint="eastAsia" w:ascii="仿宋" w:hAnsi="仿宋" w:eastAsia="仿宋"/>
                <w:sz w:val="24"/>
                <w:szCs w:val="24"/>
              </w:rPr>
              <w:t>月</w:t>
            </w:r>
          </w:p>
        </w:tc>
        <w:tc>
          <w:tcPr>
            <w:tcW w:w="2289" w:type="pct"/>
            <w:vMerge w:val="restart"/>
            <w:vAlign w:val="center"/>
          </w:tcPr>
          <w:p w14:paraId="5D19E649">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default" w:ascii="仿宋" w:hAnsi="仿宋" w:eastAsia="仿宋"/>
                <w:sz w:val="24"/>
                <w:szCs w:val="24"/>
                <w:lang w:val="en-US" w:bidi="ar-SA"/>
              </w:rPr>
              <w:drawing>
                <wp:inline distT="0" distB="0" distL="0" distR="0">
                  <wp:extent cx="2456815" cy="1066165"/>
                  <wp:effectExtent l="0" t="0" r="635" b="635"/>
                  <wp:docPr id="1034" name="图片 9" descr="C:\Users\综合应~1\AppData\Local\Temp\WeChat Files\ba141860e697c18d170c17c71fdbf34.jpg"/>
                  <wp:cNvGraphicFramePr/>
                  <a:graphic xmlns:a="http://schemas.openxmlformats.org/drawingml/2006/main">
                    <a:graphicData uri="http://schemas.openxmlformats.org/drawingml/2006/picture">
                      <pic:pic xmlns:pic="http://schemas.openxmlformats.org/drawingml/2006/picture">
                        <pic:nvPicPr>
                          <pic:cNvPr id="1034" name="图片 9" descr="C:\Users\综合应~1\AppData\Local\Temp\WeChat Files\ba141860e697c18d170c17c71fdbf34.jpg"/>
                          <pic:cNvPicPr/>
                        </pic:nvPicPr>
                        <pic:blipFill>
                          <a:blip r:embed="rId17" cstate="print"/>
                          <a:srcRect t="10589" b="31529"/>
                          <a:stretch>
                            <a:fillRect/>
                          </a:stretch>
                        </pic:blipFill>
                        <pic:spPr>
                          <a:xfrm>
                            <a:off x="0" y="0"/>
                            <a:ext cx="2456815" cy="1066165"/>
                          </a:xfrm>
                          <a:prstGeom prst="rect">
                            <a:avLst/>
                          </a:prstGeom>
                          <a:ln>
                            <a:noFill/>
                          </a:ln>
                        </pic:spPr>
                      </pic:pic>
                    </a:graphicData>
                  </a:graphic>
                </wp:inline>
              </w:drawing>
            </w:r>
          </w:p>
        </w:tc>
      </w:tr>
      <w:tr w14:paraId="47919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continue"/>
            <w:vAlign w:val="center"/>
          </w:tcPr>
          <w:p w14:paraId="02169DAA">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p>
        </w:tc>
        <w:tc>
          <w:tcPr>
            <w:tcW w:w="1137" w:type="pct"/>
            <w:shd w:val="clear" w:color="auto" w:fill="auto"/>
            <w:vAlign w:val="center"/>
          </w:tcPr>
          <w:p w14:paraId="1B3DCD82">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default" w:ascii="仿宋" w:hAnsi="仿宋" w:eastAsia="仿宋"/>
                <w:sz w:val="24"/>
                <w:szCs w:val="24"/>
                <w:lang w:eastAsia="en-US"/>
              </w:rPr>
              <w:t>室内智能控制系统</w:t>
            </w:r>
          </w:p>
        </w:tc>
        <w:tc>
          <w:tcPr>
            <w:tcW w:w="311" w:type="pct"/>
            <w:shd w:val="clear" w:color="auto" w:fill="auto"/>
            <w:vAlign w:val="center"/>
          </w:tcPr>
          <w:p w14:paraId="559D14D0">
            <w:pPr>
              <w:pStyle w:val="449"/>
              <w:keepNext w:val="0"/>
              <w:keepLines w:val="0"/>
              <w:suppressLineNumbers w:val="0"/>
              <w:spacing w:before="161" w:beforeAutospacing="0" w:after="0" w:afterAutospacing="0"/>
              <w:ind w:left="280" w:right="272"/>
              <w:jc w:val="center"/>
              <w:rPr>
                <w:rFonts w:hint="default" w:ascii="仿宋" w:hAnsi="仿宋" w:eastAsia="仿宋"/>
                <w:sz w:val="24"/>
                <w:szCs w:val="24"/>
                <w:lang w:eastAsia="en-US"/>
              </w:rPr>
            </w:pPr>
            <w:r>
              <w:rPr>
                <w:rFonts w:hint="eastAsia" w:ascii="仿宋" w:hAnsi="仿宋" w:eastAsia="仿宋"/>
                <w:sz w:val="24"/>
                <w:szCs w:val="24"/>
              </w:rPr>
              <w:t>套</w:t>
            </w:r>
          </w:p>
        </w:tc>
        <w:tc>
          <w:tcPr>
            <w:tcW w:w="268" w:type="pct"/>
            <w:shd w:val="clear" w:color="auto" w:fill="auto"/>
            <w:vAlign w:val="center"/>
          </w:tcPr>
          <w:p w14:paraId="52AC78F2">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1</w:t>
            </w:r>
          </w:p>
        </w:tc>
        <w:tc>
          <w:tcPr>
            <w:tcW w:w="401" w:type="pct"/>
            <w:vMerge w:val="continue"/>
            <w:vAlign w:val="center"/>
          </w:tcPr>
          <w:p w14:paraId="321594ED">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c>
          <w:tcPr>
            <w:tcW w:w="2289" w:type="pct"/>
            <w:vMerge w:val="continue"/>
            <w:vAlign w:val="center"/>
          </w:tcPr>
          <w:p w14:paraId="03391EE7">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r>
      <w:tr w14:paraId="6EED3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restart"/>
            <w:vAlign w:val="center"/>
          </w:tcPr>
          <w:p w14:paraId="3F684AB3">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中区</w:t>
            </w:r>
          </w:p>
          <w:p w14:paraId="73095ED5">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黄山路门</w:t>
            </w:r>
          </w:p>
        </w:tc>
        <w:tc>
          <w:tcPr>
            <w:tcW w:w="1137" w:type="pct"/>
            <w:shd w:val="clear" w:color="auto" w:fill="auto"/>
            <w:vAlign w:val="center"/>
          </w:tcPr>
          <w:p w14:paraId="19E1E437">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eastAsia" w:ascii="仿宋" w:hAnsi="仿宋" w:eastAsia="仿宋"/>
                <w:sz w:val="24"/>
                <w:szCs w:val="24"/>
              </w:rPr>
              <w:t>电动</w:t>
            </w:r>
            <w:r>
              <w:rPr>
                <w:rFonts w:hint="default" w:ascii="仿宋" w:hAnsi="仿宋" w:eastAsia="仿宋"/>
                <w:sz w:val="24"/>
                <w:szCs w:val="24"/>
              </w:rPr>
              <w:t>液压一体升降柱</w:t>
            </w:r>
          </w:p>
        </w:tc>
        <w:tc>
          <w:tcPr>
            <w:tcW w:w="311" w:type="pct"/>
            <w:shd w:val="clear" w:color="auto" w:fill="auto"/>
            <w:vAlign w:val="center"/>
          </w:tcPr>
          <w:p w14:paraId="710A6C16">
            <w:pPr>
              <w:pStyle w:val="449"/>
              <w:keepNext w:val="0"/>
              <w:keepLines w:val="0"/>
              <w:suppressLineNumbers w:val="0"/>
              <w:spacing w:before="161" w:beforeAutospacing="0" w:after="0" w:afterAutospacing="0"/>
              <w:ind w:left="280" w:right="272"/>
              <w:jc w:val="center"/>
              <w:rPr>
                <w:rFonts w:hint="default" w:ascii="仿宋" w:hAnsi="仿宋" w:eastAsia="仿宋"/>
                <w:sz w:val="24"/>
                <w:szCs w:val="24"/>
                <w:lang w:eastAsia="en-US"/>
              </w:rPr>
            </w:pPr>
            <w:r>
              <w:rPr>
                <w:rFonts w:hint="eastAsia" w:ascii="仿宋" w:hAnsi="仿宋" w:eastAsia="仿宋"/>
                <w:sz w:val="24"/>
                <w:szCs w:val="24"/>
              </w:rPr>
              <w:t>套</w:t>
            </w:r>
          </w:p>
        </w:tc>
        <w:tc>
          <w:tcPr>
            <w:tcW w:w="268" w:type="pct"/>
            <w:shd w:val="clear" w:color="auto" w:fill="auto"/>
            <w:vAlign w:val="center"/>
          </w:tcPr>
          <w:p w14:paraId="78C537A8">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7</w:t>
            </w:r>
          </w:p>
        </w:tc>
        <w:tc>
          <w:tcPr>
            <w:tcW w:w="401" w:type="pct"/>
            <w:vMerge w:val="continue"/>
            <w:vAlign w:val="center"/>
          </w:tcPr>
          <w:p w14:paraId="7BE9AEF0">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c>
          <w:tcPr>
            <w:tcW w:w="2289" w:type="pct"/>
            <w:vMerge w:val="restart"/>
            <w:vAlign w:val="center"/>
          </w:tcPr>
          <w:p w14:paraId="64DF9B8F">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default" w:ascii="仿宋" w:hAnsi="仿宋" w:eastAsia="仿宋"/>
                <w:sz w:val="24"/>
                <w:szCs w:val="24"/>
                <w:lang w:val="en-US" w:bidi="ar-SA"/>
              </w:rPr>
              <w:drawing>
                <wp:inline distT="0" distB="0" distL="0" distR="0">
                  <wp:extent cx="1798320" cy="942975"/>
                  <wp:effectExtent l="0" t="0" r="11430" b="9525"/>
                  <wp:docPr id="1035" name="图片 18" descr="C:\Users\综合应~1\AppData\Local\Temp\WeChat Files\aacb4f4fd4cd1997b8c206f591a91f3.jpg"/>
                  <wp:cNvGraphicFramePr/>
                  <a:graphic xmlns:a="http://schemas.openxmlformats.org/drawingml/2006/main">
                    <a:graphicData uri="http://schemas.openxmlformats.org/drawingml/2006/picture">
                      <pic:pic xmlns:pic="http://schemas.openxmlformats.org/drawingml/2006/picture">
                        <pic:nvPicPr>
                          <pic:cNvPr id="1035" name="图片 18" descr="C:\Users\综合应~1\AppData\Local\Temp\WeChat Files\aacb4f4fd4cd1997b8c206f591a91f3.jpg"/>
                          <pic:cNvPicPr/>
                        </pic:nvPicPr>
                        <pic:blipFill>
                          <a:blip r:embed="rId18" cstate="print"/>
                          <a:srcRect b="30150"/>
                          <a:stretch>
                            <a:fillRect/>
                          </a:stretch>
                        </pic:blipFill>
                        <pic:spPr>
                          <a:xfrm>
                            <a:off x="0" y="0"/>
                            <a:ext cx="1798954" cy="942975"/>
                          </a:xfrm>
                          <a:prstGeom prst="rect">
                            <a:avLst/>
                          </a:prstGeom>
                          <a:ln>
                            <a:noFill/>
                          </a:ln>
                        </pic:spPr>
                      </pic:pic>
                    </a:graphicData>
                  </a:graphic>
                </wp:inline>
              </w:drawing>
            </w:r>
          </w:p>
        </w:tc>
      </w:tr>
      <w:tr w14:paraId="4B74E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continue"/>
            <w:vAlign w:val="center"/>
          </w:tcPr>
          <w:p w14:paraId="2D2AF2F8">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p>
        </w:tc>
        <w:tc>
          <w:tcPr>
            <w:tcW w:w="1137" w:type="pct"/>
            <w:shd w:val="clear" w:color="auto" w:fill="auto"/>
            <w:vAlign w:val="center"/>
          </w:tcPr>
          <w:p w14:paraId="02372E75">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default" w:ascii="仿宋" w:hAnsi="仿宋" w:eastAsia="仿宋"/>
                <w:sz w:val="24"/>
                <w:szCs w:val="24"/>
                <w:lang w:eastAsia="en-US"/>
              </w:rPr>
              <w:t>室内智能控制系统</w:t>
            </w:r>
          </w:p>
        </w:tc>
        <w:tc>
          <w:tcPr>
            <w:tcW w:w="311" w:type="pct"/>
            <w:shd w:val="clear" w:color="auto" w:fill="auto"/>
            <w:vAlign w:val="center"/>
          </w:tcPr>
          <w:p w14:paraId="369EC302">
            <w:pPr>
              <w:pStyle w:val="449"/>
              <w:keepNext w:val="0"/>
              <w:keepLines w:val="0"/>
              <w:suppressLineNumbers w:val="0"/>
              <w:spacing w:before="161" w:beforeAutospacing="0" w:after="0" w:afterAutospacing="0"/>
              <w:ind w:left="280" w:right="272"/>
              <w:jc w:val="center"/>
              <w:rPr>
                <w:rFonts w:hint="default" w:ascii="仿宋" w:hAnsi="仿宋" w:eastAsia="仿宋"/>
                <w:sz w:val="24"/>
                <w:szCs w:val="24"/>
                <w:lang w:eastAsia="en-US"/>
              </w:rPr>
            </w:pPr>
            <w:r>
              <w:rPr>
                <w:rFonts w:hint="eastAsia" w:ascii="仿宋" w:hAnsi="仿宋" w:eastAsia="仿宋"/>
                <w:sz w:val="24"/>
                <w:szCs w:val="24"/>
              </w:rPr>
              <w:t>套</w:t>
            </w:r>
          </w:p>
        </w:tc>
        <w:tc>
          <w:tcPr>
            <w:tcW w:w="268" w:type="pct"/>
            <w:shd w:val="clear" w:color="auto" w:fill="auto"/>
            <w:vAlign w:val="center"/>
          </w:tcPr>
          <w:p w14:paraId="5DA99942">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1</w:t>
            </w:r>
          </w:p>
        </w:tc>
        <w:tc>
          <w:tcPr>
            <w:tcW w:w="401" w:type="pct"/>
            <w:vMerge w:val="continue"/>
            <w:vAlign w:val="center"/>
          </w:tcPr>
          <w:p w14:paraId="67FB8293">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c>
          <w:tcPr>
            <w:tcW w:w="2289" w:type="pct"/>
            <w:vMerge w:val="continue"/>
            <w:vAlign w:val="center"/>
          </w:tcPr>
          <w:p w14:paraId="70351663">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r>
      <w:tr w14:paraId="4C0DB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75" w:hRule="atLeast"/>
          <w:jc w:val="center"/>
        </w:trPr>
        <w:tc>
          <w:tcPr>
            <w:tcW w:w="592" w:type="pct"/>
            <w:vMerge w:val="restart"/>
            <w:vAlign w:val="center"/>
          </w:tcPr>
          <w:p w14:paraId="6488CC4A">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南区</w:t>
            </w:r>
          </w:p>
          <w:p w14:paraId="7746AC1F">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r>
              <w:rPr>
                <w:rFonts w:hint="eastAsia" w:ascii="仿宋" w:hAnsi="仿宋" w:eastAsia="仿宋"/>
                <w:sz w:val="24"/>
                <w:szCs w:val="24"/>
              </w:rPr>
              <w:t>图书馆门前</w:t>
            </w:r>
          </w:p>
        </w:tc>
        <w:tc>
          <w:tcPr>
            <w:tcW w:w="1137" w:type="pct"/>
            <w:shd w:val="clear" w:color="auto" w:fill="auto"/>
            <w:vAlign w:val="center"/>
          </w:tcPr>
          <w:p w14:paraId="2626E918">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eastAsia" w:ascii="仿宋" w:hAnsi="仿宋" w:eastAsia="仿宋"/>
                <w:sz w:val="24"/>
                <w:szCs w:val="24"/>
              </w:rPr>
              <w:t>电动</w:t>
            </w:r>
            <w:r>
              <w:rPr>
                <w:rFonts w:hint="default" w:ascii="仿宋" w:hAnsi="仿宋" w:eastAsia="仿宋"/>
                <w:sz w:val="24"/>
                <w:szCs w:val="24"/>
              </w:rPr>
              <w:t>液压一体升降柱</w:t>
            </w:r>
          </w:p>
        </w:tc>
        <w:tc>
          <w:tcPr>
            <w:tcW w:w="311" w:type="pct"/>
            <w:shd w:val="clear" w:color="auto" w:fill="auto"/>
            <w:vAlign w:val="center"/>
          </w:tcPr>
          <w:p w14:paraId="1A791537">
            <w:pPr>
              <w:pStyle w:val="449"/>
              <w:keepNext w:val="0"/>
              <w:keepLines w:val="0"/>
              <w:suppressLineNumbers w:val="0"/>
              <w:spacing w:before="161" w:beforeAutospacing="0" w:after="0" w:afterAutospacing="0"/>
              <w:ind w:left="280" w:right="272"/>
              <w:jc w:val="center"/>
              <w:rPr>
                <w:rFonts w:hint="default" w:ascii="仿宋" w:hAnsi="仿宋" w:eastAsia="仿宋"/>
                <w:sz w:val="24"/>
                <w:szCs w:val="24"/>
                <w:lang w:eastAsia="en-US"/>
              </w:rPr>
            </w:pPr>
            <w:r>
              <w:rPr>
                <w:rFonts w:hint="eastAsia" w:ascii="仿宋" w:hAnsi="仿宋" w:eastAsia="仿宋"/>
                <w:sz w:val="24"/>
                <w:szCs w:val="24"/>
              </w:rPr>
              <w:t>套</w:t>
            </w:r>
          </w:p>
        </w:tc>
        <w:tc>
          <w:tcPr>
            <w:tcW w:w="268" w:type="pct"/>
            <w:shd w:val="clear" w:color="auto" w:fill="auto"/>
            <w:vAlign w:val="center"/>
          </w:tcPr>
          <w:p w14:paraId="0E6C1116">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8</w:t>
            </w:r>
          </w:p>
        </w:tc>
        <w:tc>
          <w:tcPr>
            <w:tcW w:w="401" w:type="pct"/>
            <w:vMerge w:val="restart"/>
            <w:vAlign w:val="center"/>
          </w:tcPr>
          <w:p w14:paraId="08181987">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2</w:t>
            </w:r>
            <w:r>
              <w:rPr>
                <w:rFonts w:hint="default" w:ascii="仿宋" w:hAnsi="仿宋" w:eastAsia="仿宋"/>
                <w:sz w:val="24"/>
                <w:szCs w:val="24"/>
              </w:rPr>
              <w:t>020</w:t>
            </w:r>
            <w:r>
              <w:rPr>
                <w:rFonts w:hint="eastAsia" w:ascii="仿宋" w:hAnsi="仿宋" w:eastAsia="仿宋"/>
                <w:sz w:val="24"/>
                <w:szCs w:val="24"/>
              </w:rPr>
              <w:t>年6月</w:t>
            </w:r>
          </w:p>
        </w:tc>
        <w:tc>
          <w:tcPr>
            <w:tcW w:w="2289" w:type="pct"/>
            <w:vMerge w:val="restart"/>
            <w:vAlign w:val="center"/>
          </w:tcPr>
          <w:p w14:paraId="5EAD3622">
            <w:pPr>
              <w:pStyle w:val="449"/>
              <w:keepNext w:val="0"/>
              <w:keepLines w:val="0"/>
              <w:suppressLineNumbers w:val="0"/>
              <w:spacing w:before="161" w:beforeAutospacing="0" w:after="0" w:afterAutospacing="0"/>
              <w:ind w:left="121" w:right="110"/>
              <w:jc w:val="center"/>
              <w:rPr>
                <w:rFonts w:hint="default"/>
                <w:lang w:val="en-US" w:bidi="ar-SA"/>
              </w:rPr>
            </w:pPr>
            <w:r>
              <w:rPr>
                <w:rFonts w:hint="default"/>
                <w:lang w:val="en-US" w:bidi="ar-SA"/>
              </w:rPr>
              <w:drawing>
                <wp:inline distT="0" distB="0" distL="0" distR="0">
                  <wp:extent cx="1798955" cy="1348105"/>
                  <wp:effectExtent l="0" t="0" r="10795" b="4445"/>
                  <wp:docPr id="1036" name="图片 19" descr="C:\Users\杜振谭\AppData\Local\Microsoft\Windows\INetCache\Content.Word\328bf6ffab0c938b2a31b941b653667.jpg"/>
                  <wp:cNvGraphicFramePr/>
                  <a:graphic xmlns:a="http://schemas.openxmlformats.org/drawingml/2006/main">
                    <a:graphicData uri="http://schemas.openxmlformats.org/drawingml/2006/picture">
                      <pic:pic xmlns:pic="http://schemas.openxmlformats.org/drawingml/2006/picture">
                        <pic:nvPicPr>
                          <pic:cNvPr id="1036" name="图片 19" descr="C:\Users\杜振谭\AppData\Local\Microsoft\Windows\INetCache\Content.Word\328bf6ffab0c938b2a31b941b653667.jpg"/>
                          <pic:cNvPicPr/>
                        </pic:nvPicPr>
                        <pic:blipFill>
                          <a:blip r:embed="rId19" cstate="print"/>
                          <a:srcRect/>
                          <a:stretch>
                            <a:fillRect/>
                          </a:stretch>
                        </pic:blipFill>
                        <pic:spPr>
                          <a:xfrm>
                            <a:off x="0" y="0"/>
                            <a:ext cx="1799589" cy="1348105"/>
                          </a:xfrm>
                          <a:prstGeom prst="rect">
                            <a:avLst/>
                          </a:prstGeom>
                          <a:ln>
                            <a:noFill/>
                          </a:ln>
                        </pic:spPr>
                      </pic:pic>
                    </a:graphicData>
                  </a:graphic>
                </wp:inline>
              </w:drawing>
            </w:r>
          </w:p>
          <w:p w14:paraId="7974CB83">
            <w:pPr>
              <w:pStyle w:val="449"/>
              <w:keepNext w:val="0"/>
              <w:keepLines w:val="0"/>
              <w:suppressLineNumbers w:val="0"/>
              <w:spacing w:before="161" w:beforeAutospacing="0" w:after="0" w:afterAutospacing="0"/>
              <w:ind w:left="121" w:right="110"/>
              <w:jc w:val="center"/>
              <w:rPr>
                <w:rFonts w:hint="default"/>
                <w:lang w:val="en-US" w:bidi="ar-SA"/>
              </w:rPr>
            </w:pPr>
            <w:r>
              <w:rPr>
                <w:rFonts w:hint="default"/>
              </w:rPr>
              <w:drawing>
                <wp:inline distT="0" distB="0" distL="0" distR="0">
                  <wp:extent cx="1832610" cy="1374140"/>
                  <wp:effectExtent l="0" t="0" r="15240" b="16510"/>
                  <wp:docPr id="1037" name="Image1"/>
                  <wp:cNvGraphicFramePr/>
                  <a:graphic xmlns:a="http://schemas.openxmlformats.org/drawingml/2006/main">
                    <a:graphicData uri="http://schemas.openxmlformats.org/drawingml/2006/picture">
                      <pic:pic xmlns:pic="http://schemas.openxmlformats.org/drawingml/2006/picture">
                        <pic:nvPicPr>
                          <pic:cNvPr id="1037" name="Image1"/>
                          <pic:cNvPicPr/>
                        </pic:nvPicPr>
                        <pic:blipFill>
                          <a:blip r:embed="rId20" cstate="print"/>
                          <a:srcRect/>
                          <a:stretch>
                            <a:fillRect/>
                          </a:stretch>
                        </pic:blipFill>
                        <pic:spPr>
                          <a:xfrm>
                            <a:off x="0" y="0"/>
                            <a:ext cx="1833066" cy="1374262"/>
                          </a:xfrm>
                          <a:prstGeom prst="rect">
                            <a:avLst/>
                          </a:prstGeom>
                        </pic:spPr>
                      </pic:pic>
                    </a:graphicData>
                  </a:graphic>
                </wp:inline>
              </w:drawing>
            </w:r>
          </w:p>
          <w:p w14:paraId="1458F069">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r>
      <w:tr w14:paraId="14E80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592" w:type="pct"/>
            <w:vMerge w:val="continue"/>
            <w:vAlign w:val="center"/>
          </w:tcPr>
          <w:p w14:paraId="1AADE838">
            <w:pPr>
              <w:pStyle w:val="449"/>
              <w:keepNext w:val="0"/>
              <w:keepLines w:val="0"/>
              <w:suppressLineNumbers w:val="0"/>
              <w:spacing w:before="161" w:beforeAutospacing="0" w:after="0" w:afterAutospacing="0"/>
              <w:ind w:left="0" w:right="0"/>
              <w:jc w:val="center"/>
              <w:rPr>
                <w:rFonts w:hint="default" w:ascii="仿宋" w:hAnsi="仿宋" w:eastAsia="仿宋"/>
                <w:sz w:val="24"/>
                <w:szCs w:val="24"/>
              </w:rPr>
            </w:pPr>
          </w:p>
        </w:tc>
        <w:tc>
          <w:tcPr>
            <w:tcW w:w="1137" w:type="pct"/>
            <w:shd w:val="clear" w:color="auto" w:fill="auto"/>
            <w:vAlign w:val="center"/>
          </w:tcPr>
          <w:p w14:paraId="66B3018A">
            <w:pPr>
              <w:pStyle w:val="449"/>
              <w:keepNext w:val="0"/>
              <w:keepLines w:val="0"/>
              <w:suppressLineNumbers w:val="0"/>
              <w:spacing w:before="2" w:beforeAutospacing="0" w:after="0" w:afterAutospacing="0" w:line="289" w:lineRule="exact"/>
              <w:ind w:left="0" w:right="0"/>
              <w:rPr>
                <w:rFonts w:hint="default" w:ascii="仿宋" w:hAnsi="仿宋" w:eastAsia="仿宋"/>
                <w:sz w:val="24"/>
                <w:szCs w:val="24"/>
              </w:rPr>
            </w:pPr>
            <w:r>
              <w:rPr>
                <w:rFonts w:hint="default" w:ascii="仿宋" w:hAnsi="仿宋" w:eastAsia="仿宋"/>
                <w:sz w:val="24"/>
                <w:szCs w:val="24"/>
                <w:lang w:eastAsia="en-US"/>
              </w:rPr>
              <w:t>室内智能控制系统</w:t>
            </w:r>
          </w:p>
        </w:tc>
        <w:tc>
          <w:tcPr>
            <w:tcW w:w="311" w:type="pct"/>
            <w:shd w:val="clear" w:color="auto" w:fill="auto"/>
            <w:vAlign w:val="center"/>
          </w:tcPr>
          <w:p w14:paraId="3003B4F7">
            <w:pPr>
              <w:pStyle w:val="449"/>
              <w:keepNext w:val="0"/>
              <w:keepLines w:val="0"/>
              <w:suppressLineNumbers w:val="0"/>
              <w:spacing w:before="161" w:beforeAutospacing="0" w:after="0" w:afterAutospacing="0"/>
              <w:ind w:left="280" w:right="272"/>
              <w:jc w:val="center"/>
              <w:rPr>
                <w:rFonts w:hint="default" w:ascii="仿宋" w:hAnsi="仿宋" w:eastAsia="仿宋"/>
                <w:sz w:val="24"/>
                <w:szCs w:val="24"/>
                <w:lang w:eastAsia="en-US"/>
              </w:rPr>
            </w:pPr>
            <w:r>
              <w:rPr>
                <w:rFonts w:hint="eastAsia" w:ascii="仿宋" w:hAnsi="仿宋" w:eastAsia="仿宋"/>
                <w:sz w:val="24"/>
                <w:szCs w:val="24"/>
              </w:rPr>
              <w:t>套</w:t>
            </w:r>
          </w:p>
        </w:tc>
        <w:tc>
          <w:tcPr>
            <w:tcW w:w="268" w:type="pct"/>
            <w:shd w:val="clear" w:color="auto" w:fill="auto"/>
            <w:vAlign w:val="center"/>
          </w:tcPr>
          <w:p w14:paraId="47397870">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r>
              <w:rPr>
                <w:rFonts w:hint="eastAsia" w:ascii="仿宋" w:hAnsi="仿宋" w:eastAsia="仿宋"/>
                <w:sz w:val="24"/>
                <w:szCs w:val="24"/>
              </w:rPr>
              <w:t>2</w:t>
            </w:r>
          </w:p>
        </w:tc>
        <w:tc>
          <w:tcPr>
            <w:tcW w:w="401" w:type="pct"/>
            <w:vMerge w:val="continue"/>
            <w:vAlign w:val="center"/>
          </w:tcPr>
          <w:p w14:paraId="0CF5160B">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c>
          <w:tcPr>
            <w:tcW w:w="2289" w:type="pct"/>
            <w:vMerge w:val="continue"/>
            <w:vAlign w:val="center"/>
          </w:tcPr>
          <w:p w14:paraId="20727A08">
            <w:pPr>
              <w:pStyle w:val="449"/>
              <w:keepNext w:val="0"/>
              <w:keepLines w:val="0"/>
              <w:suppressLineNumbers w:val="0"/>
              <w:spacing w:before="161" w:beforeAutospacing="0" w:after="0" w:afterAutospacing="0"/>
              <w:ind w:left="121" w:right="110"/>
              <w:jc w:val="center"/>
              <w:rPr>
                <w:rFonts w:hint="default" w:ascii="仿宋" w:hAnsi="仿宋" w:eastAsia="仿宋"/>
                <w:sz w:val="24"/>
                <w:szCs w:val="24"/>
              </w:rPr>
            </w:pPr>
          </w:p>
        </w:tc>
      </w:tr>
    </w:tbl>
    <w:p w14:paraId="766F12B0"/>
    <w:tbl>
      <w:tblPr>
        <w:tblStyle w:val="88"/>
        <w:tblpPr w:leftFromText="180" w:rightFromText="180" w:vertAnchor="page" w:horzAnchor="page" w:tblpX="1196" w:tblpY="1398"/>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84"/>
        <w:gridCol w:w="2744"/>
        <w:gridCol w:w="818"/>
        <w:gridCol w:w="818"/>
        <w:gridCol w:w="1727"/>
      </w:tblGrid>
      <w:tr w14:paraId="14E26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2" w:hRule="atLeast"/>
        </w:trPr>
        <w:tc>
          <w:tcPr>
            <w:tcW w:w="5000" w:type="pct"/>
            <w:gridSpan w:val="5"/>
            <w:tcBorders>
              <w:top w:val="nil"/>
              <w:left w:val="nil"/>
              <w:bottom w:val="nil"/>
              <w:right w:val="nil"/>
            </w:tcBorders>
            <w:shd w:val="clear" w:color="auto" w:fill="auto"/>
            <w:noWrap/>
            <w:vAlign w:val="center"/>
          </w:tcPr>
          <w:p w14:paraId="55C4E955">
            <w:pPr>
              <w:keepNext w:val="0"/>
              <w:keepLines w:val="0"/>
              <w:suppressLineNumbers w:val="0"/>
              <w:spacing w:before="0" w:beforeAutospacing="0" w:after="0" w:afterAutospacing="0"/>
              <w:ind w:left="0" w:right="0"/>
              <w:jc w:val="center"/>
              <w:rPr>
                <w:rFonts w:hint="eastAsia"/>
                <w:szCs w:val="20"/>
                <w:lang w:val="en-US" w:eastAsia="zh-CN"/>
              </w:rPr>
            </w:pPr>
            <w:r>
              <w:rPr>
                <w:rFonts w:hint="eastAsia"/>
                <w:szCs w:val="20"/>
                <w:lang w:val="en-US" w:eastAsia="zh-CN"/>
              </w:rPr>
              <w:t>高新校区电动液压升降桩统计</w:t>
            </w:r>
          </w:p>
          <w:p w14:paraId="481683B3">
            <w:pPr>
              <w:keepNext w:val="0"/>
              <w:keepLines w:val="0"/>
              <w:suppressLineNumbers w:val="0"/>
              <w:spacing w:before="0" w:beforeAutospacing="0" w:after="0" w:afterAutospacing="0"/>
              <w:ind w:left="0" w:right="0"/>
              <w:jc w:val="center"/>
              <w:rPr>
                <w:rFonts w:hint="default" w:ascii="仿宋" w:hAnsi="仿宋" w:eastAsia="仿宋" w:cs="仿宋"/>
                <w:i w:val="0"/>
                <w:iCs w:val="0"/>
                <w:color w:val="000000"/>
                <w:kern w:val="0"/>
                <w:sz w:val="36"/>
                <w:szCs w:val="36"/>
                <w:u w:val="none"/>
                <w:lang w:val="en-US" w:eastAsia="zh-CN" w:bidi="ar"/>
              </w:rPr>
            </w:pPr>
            <w:r>
              <w:rPr>
                <w:rFonts w:hint="eastAsia"/>
                <w:szCs w:val="20"/>
                <w:lang w:val="en-US" w:eastAsia="zh-CN"/>
              </w:rPr>
              <w:t>总计6套控制系统，27套升降桩</w:t>
            </w:r>
          </w:p>
        </w:tc>
      </w:tr>
      <w:tr w14:paraId="1AC8E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1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2C5BB">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安装位置</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E167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设备名称</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0C70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10B4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数量</w:t>
            </w:r>
          </w:p>
        </w:tc>
        <w:tc>
          <w:tcPr>
            <w:tcW w:w="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062E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安装时间</w:t>
            </w:r>
          </w:p>
        </w:tc>
      </w:tr>
      <w:tr w14:paraId="2FF34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0D04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高新校区复兴路南门</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B1F7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E174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0FA0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8203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2021年7月</w:t>
            </w:r>
          </w:p>
        </w:tc>
      </w:tr>
      <w:tr w14:paraId="1DD97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6"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8CE4E">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603D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2A0F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4486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A37E0">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r>
      <w:tr w14:paraId="64AB2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4"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EEE1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1号宿舍东南角</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9BF5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C26C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1599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B0E2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2021年7月</w:t>
            </w:r>
          </w:p>
        </w:tc>
      </w:tr>
      <w:tr w14:paraId="0EEA1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DBA0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2604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9942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A167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A97C0">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r>
      <w:tr w14:paraId="5AFCA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8"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40FB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2号宿舍西侧</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D87E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6ABC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F784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820A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2021年7月</w:t>
            </w:r>
          </w:p>
        </w:tc>
      </w:tr>
      <w:tr w14:paraId="52397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6C64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0302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CB78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2A1C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804E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r>
      <w:tr w14:paraId="34961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1"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688A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8号宿舍东侧</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EB05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72D8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F24B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E235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2021年7月</w:t>
            </w:r>
          </w:p>
        </w:tc>
      </w:tr>
      <w:tr w14:paraId="0771C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0"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8192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0335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2B80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5077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DEB4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r>
      <w:tr w14:paraId="6067F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8"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220B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石莲南路西门</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A131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35A8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77FA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D304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2021年7月</w:t>
            </w:r>
          </w:p>
        </w:tc>
      </w:tr>
      <w:tr w14:paraId="200F2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EBB1A">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05FC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2A36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8101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23F55">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r>
      <w:tr w14:paraId="6EEE9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D289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创新大道东门</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B9CB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012F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D4A9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56DF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2022年7月</w:t>
            </w:r>
          </w:p>
        </w:tc>
      </w:tr>
      <w:tr w14:paraId="09C32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6"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688C8">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0E6F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F78F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D7EF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1BAA2">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r>
    </w:tbl>
    <w:p w14:paraId="60851BAE">
      <w:pPr>
        <w:pStyle w:val="219"/>
        <w:widowControl/>
        <w:numPr>
          <w:ilvl w:val="0"/>
          <w:numId w:val="0"/>
        </w:numPr>
        <w:adjustRightInd w:val="0"/>
        <w:snapToGrid w:val="0"/>
        <w:spacing w:line="360" w:lineRule="auto"/>
        <w:rPr>
          <w:rFonts w:hint="eastAsia" w:ascii="仿宋" w:hAnsi="仿宋" w:eastAsia="仿宋"/>
          <w:b/>
          <w:bCs/>
          <w:sz w:val="24"/>
          <w:lang w:val="en-US" w:eastAsia="zh-CN"/>
        </w:rPr>
      </w:pPr>
    </w:p>
    <w:p w14:paraId="6A8BF6E5">
      <w:pPr>
        <w:pStyle w:val="219"/>
        <w:widowControl/>
        <w:numPr>
          <w:ilvl w:val="0"/>
          <w:numId w:val="0"/>
        </w:numPr>
        <w:adjustRightInd w:val="0"/>
        <w:snapToGrid w:val="0"/>
        <w:spacing w:line="360" w:lineRule="auto"/>
        <w:rPr>
          <w:rFonts w:hint="default"/>
          <w:lang w:val="en-US" w:eastAsia="zh-CN"/>
        </w:rPr>
      </w:pPr>
      <w:r>
        <w:rPr>
          <w:rFonts w:hint="eastAsia" w:ascii="仿宋" w:hAnsi="仿宋" w:eastAsia="仿宋"/>
          <w:b/>
          <w:bCs/>
          <w:sz w:val="24"/>
          <w:lang w:val="en-US" w:eastAsia="zh-CN"/>
        </w:rPr>
        <w:t>四</w:t>
      </w:r>
      <w:r>
        <w:rPr>
          <w:rFonts w:hint="eastAsia" w:ascii="仿宋" w:hAnsi="仿宋" w:eastAsia="仿宋"/>
          <w:b/>
          <w:bCs/>
          <w:sz w:val="24"/>
        </w:rPr>
        <w:t>、</w:t>
      </w:r>
      <w:r>
        <w:rPr>
          <w:rFonts w:hint="eastAsia" w:ascii="仿宋" w:hAnsi="仿宋" w:eastAsia="仿宋"/>
          <w:b/>
          <w:bCs/>
          <w:sz w:val="24"/>
          <w:lang w:val="en-US" w:eastAsia="zh-CN"/>
        </w:rPr>
        <w:t>维保服务考核管理（试行，如有更新则依据新办法执行）</w:t>
      </w:r>
    </w:p>
    <w:tbl>
      <w:tblPr>
        <w:tblStyle w:val="88"/>
        <w:tblW w:w="0" w:type="auto"/>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3"/>
        <w:gridCol w:w="4062"/>
        <w:gridCol w:w="3096"/>
        <w:gridCol w:w="1409"/>
      </w:tblGrid>
      <w:tr w14:paraId="35FB5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l2br w:val="nil"/>
            </w:tcBorders>
            <w:shd w:val="clear" w:color="auto" w:fill="FFFFFF"/>
            <w:vAlign w:val="center"/>
          </w:tcPr>
          <w:p w14:paraId="4C3FF4C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FF935F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违约违规情形</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AA39D7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单次扣除相应费用（元）</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52C2FC3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备注</w:t>
            </w:r>
          </w:p>
        </w:tc>
      </w:tr>
      <w:tr w14:paraId="0E758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521AB1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423132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升降桩警示措施不到位或无故抬升等，造成过往机动车损坏、人员受伤的</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707128">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kern w:val="2"/>
                <w:sz w:val="24"/>
                <w:szCs w:val="24"/>
              </w:rPr>
              <w:t>视情节按照最低</w:t>
            </w:r>
            <w:r>
              <w:rPr>
                <w:rFonts w:hint="eastAsia" w:ascii="仿宋" w:hAnsi="仿宋" w:eastAsia="仿宋" w:cs="仿宋"/>
                <w:kern w:val="2"/>
                <w:sz w:val="24"/>
                <w:szCs w:val="24"/>
                <w:lang w:val="en-US" w:eastAsia="zh-CN"/>
              </w:rPr>
              <w:t>2</w:t>
            </w:r>
            <w:r>
              <w:rPr>
                <w:rFonts w:hint="eastAsia" w:ascii="仿宋" w:hAnsi="仿宋" w:eastAsia="仿宋" w:cs="仿宋"/>
                <w:kern w:val="2"/>
                <w:sz w:val="24"/>
                <w:szCs w:val="24"/>
              </w:rPr>
              <w:t>000元/次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EBFF06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按实际损失追加赔偿</w:t>
            </w:r>
          </w:p>
        </w:tc>
      </w:tr>
      <w:tr w14:paraId="0E549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BA896F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891F0C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控制系统发生火灾、短路等安全事故，造成校园财产损失的</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069BC5">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kern w:val="2"/>
                <w:sz w:val="24"/>
                <w:szCs w:val="24"/>
              </w:rPr>
              <w:t>视情节按照最低</w:t>
            </w:r>
            <w:r>
              <w:rPr>
                <w:rFonts w:hint="eastAsia" w:ascii="仿宋" w:hAnsi="仿宋" w:eastAsia="仿宋" w:cs="仿宋"/>
                <w:kern w:val="2"/>
                <w:sz w:val="24"/>
                <w:szCs w:val="24"/>
                <w:lang w:val="en-US" w:eastAsia="zh-CN"/>
              </w:rPr>
              <w:t>2</w:t>
            </w:r>
            <w:r>
              <w:rPr>
                <w:rFonts w:hint="eastAsia" w:ascii="仿宋" w:hAnsi="仿宋" w:eastAsia="仿宋" w:cs="仿宋"/>
                <w:kern w:val="2"/>
                <w:sz w:val="24"/>
                <w:szCs w:val="24"/>
              </w:rPr>
              <w:t>000元/次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61208D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按实际损失追加赔偿</w:t>
            </w:r>
          </w:p>
        </w:tc>
      </w:tr>
      <w:tr w14:paraId="53F82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66C45C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0045A7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未对维保人员进行安全培训，导致维保作业过程中发生人员坠落、触电等安全事故的</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F337E">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kern w:val="2"/>
                <w:sz w:val="24"/>
                <w:szCs w:val="24"/>
              </w:rPr>
              <w:t>视情节按照最低</w:t>
            </w:r>
            <w:r>
              <w:rPr>
                <w:rFonts w:hint="eastAsia" w:ascii="仿宋" w:hAnsi="仿宋" w:eastAsia="仿宋" w:cs="仿宋"/>
                <w:kern w:val="2"/>
                <w:sz w:val="24"/>
                <w:szCs w:val="24"/>
                <w:lang w:val="en-US" w:eastAsia="zh-CN"/>
              </w:rPr>
              <w:t>2</w:t>
            </w:r>
            <w:r>
              <w:rPr>
                <w:rFonts w:hint="eastAsia" w:ascii="仿宋" w:hAnsi="仿宋" w:eastAsia="仿宋" w:cs="仿宋"/>
                <w:kern w:val="2"/>
                <w:sz w:val="24"/>
                <w:szCs w:val="24"/>
              </w:rPr>
              <w:t>000元/次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CC9515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承担全部事故责任与赔偿</w:t>
            </w:r>
          </w:p>
        </w:tc>
      </w:tr>
      <w:tr w14:paraId="1FEF8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F6233A5">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093D5A2">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违反校园出入管理、交通管理、治安秩序管理等造成不良后果的</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D91C6C">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kern w:val="2"/>
                <w:sz w:val="24"/>
                <w:szCs w:val="24"/>
              </w:rPr>
              <w:t>视情节按照最低1000元/次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BD3227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按实际损失追加赔偿</w:t>
            </w:r>
          </w:p>
        </w:tc>
      </w:tr>
      <w:tr w14:paraId="29444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92594D2">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1A471A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未按合同约定响应，导致升降桩系统故障超过4小时，影响校园正常通行秩序的</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A8112A">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521A17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2"/>
                <w:szCs w:val="22"/>
                <w:u w:val="none"/>
                <w:lang w:val="en-US" w:eastAsia="zh-CN" w:bidi="ar"/>
              </w:rPr>
            </w:pPr>
          </w:p>
        </w:tc>
      </w:tr>
    </w:tbl>
    <w:p w14:paraId="0EF1D6FC">
      <w:pPr>
        <w:rPr>
          <w:rFonts w:hint="eastAsia" w:ascii="仿宋" w:hAnsi="仿宋" w:eastAsia="仿宋" w:cs="仿宋_GB2312"/>
          <w:b/>
          <w:bCs/>
          <w:sz w:val="32"/>
          <w:szCs w:val="28"/>
        </w:rPr>
      </w:pPr>
      <w:r>
        <w:rPr>
          <w:rFonts w:hint="eastAsia" w:ascii="仿宋" w:hAnsi="仿宋" w:eastAsia="仿宋" w:cs="仿宋_GB2312"/>
          <w:b/>
          <w:bCs/>
          <w:sz w:val="32"/>
          <w:szCs w:val="28"/>
        </w:rPr>
        <w:br w:type="page"/>
      </w:r>
      <w:bookmarkStart w:id="59" w:name="_GoBack"/>
      <w:bookmarkEnd w:id="59"/>
    </w:p>
    <w:p w14:paraId="6ED14488">
      <w:pPr>
        <w:spacing w:line="360" w:lineRule="auto"/>
        <w:jc w:val="center"/>
        <w:outlineLvl w:val="0"/>
        <w:rPr>
          <w:rFonts w:hint="eastAsia" w:ascii="仿宋" w:hAnsi="仿宋" w:eastAsia="仿宋" w:cs="仿宋_GB2312"/>
          <w:b/>
          <w:bCs/>
          <w:sz w:val="32"/>
          <w:szCs w:val="28"/>
        </w:rPr>
      </w:pPr>
      <w:r>
        <w:rPr>
          <w:rFonts w:hint="eastAsia" w:ascii="仿宋" w:hAnsi="仿宋" w:eastAsia="仿宋" w:cs="仿宋_GB2312"/>
          <w:b/>
          <w:bCs/>
          <w:sz w:val="32"/>
          <w:szCs w:val="28"/>
        </w:rPr>
        <w:t xml:space="preserve">第四章   </w:t>
      </w:r>
      <w:bookmarkEnd w:id="36"/>
      <w:bookmarkEnd w:id="37"/>
      <w:r>
        <w:rPr>
          <w:rFonts w:hint="eastAsia" w:ascii="仿宋" w:hAnsi="仿宋" w:eastAsia="仿宋" w:cs="仿宋_GB2312"/>
          <w:b/>
          <w:bCs/>
          <w:sz w:val="32"/>
          <w:szCs w:val="28"/>
        </w:rPr>
        <w:t>合同主要条款</w:t>
      </w:r>
      <w:bookmarkEnd w:id="38"/>
      <w:bookmarkEnd w:id="40"/>
      <w:bookmarkStart w:id="42" w:name="_Hlt41879464"/>
      <w:bookmarkEnd w:id="42"/>
      <w:bookmarkStart w:id="43" w:name="_Toc12789072"/>
      <w:bookmarkStart w:id="44" w:name="_Toc228581665"/>
      <w:r>
        <w:rPr>
          <w:rFonts w:hint="eastAsia" w:ascii="仿宋" w:hAnsi="仿宋" w:eastAsia="仿宋" w:cs="仿宋_GB2312"/>
          <w:b/>
          <w:bCs/>
          <w:sz w:val="32"/>
          <w:szCs w:val="28"/>
        </w:rPr>
        <w:t>（参考）</w:t>
      </w:r>
      <w:bookmarkEnd w:id="41"/>
    </w:p>
    <w:p w14:paraId="038B7303">
      <w:pPr>
        <w:spacing w:line="360" w:lineRule="auto"/>
        <w:rPr>
          <w:rFonts w:hint="eastAsia" w:ascii="仿宋" w:hAnsi="仿宋" w:eastAsia="仿宋" w:cs="仿宋"/>
          <w:szCs w:val="21"/>
        </w:rPr>
      </w:pPr>
      <w:r>
        <w:rPr>
          <w:rFonts w:hint="eastAsia" w:ascii="仿宋" w:hAnsi="仿宋" w:eastAsia="仿宋" w:cs="仿宋"/>
          <w:szCs w:val="21"/>
        </w:rPr>
        <w:t>合同编号：                                   签订地点：</w:t>
      </w:r>
      <w:r>
        <w:rPr>
          <w:rFonts w:hint="eastAsia" w:ascii="仿宋" w:hAnsi="仿宋" w:eastAsia="仿宋" w:cs="仿宋"/>
          <w:szCs w:val="21"/>
          <w:u w:val="single"/>
        </w:rPr>
        <w:t>合肥市包河区</w:t>
      </w:r>
      <w:r>
        <w:rPr>
          <w:rFonts w:hint="eastAsia" w:ascii="仿宋" w:hAnsi="仿宋" w:eastAsia="仿宋" w:cs="仿宋"/>
          <w:szCs w:val="21"/>
        </w:rPr>
        <w:t xml:space="preserve">              </w:t>
      </w:r>
    </w:p>
    <w:p w14:paraId="14562820">
      <w:pPr>
        <w:spacing w:before="93" w:beforeLines="30" w:after="93" w:afterLines="30" w:line="360" w:lineRule="auto"/>
        <w:rPr>
          <w:rFonts w:hint="eastAsia" w:ascii="仿宋" w:hAnsi="仿宋" w:eastAsia="仿宋" w:cs="仿宋"/>
          <w:szCs w:val="21"/>
        </w:rPr>
      </w:pPr>
      <w:r>
        <w:rPr>
          <w:rFonts w:hint="eastAsia" w:ascii="仿宋" w:hAnsi="仿宋" w:eastAsia="仿宋" w:cs="仿宋"/>
          <w:szCs w:val="21"/>
        </w:rPr>
        <w:t>甲方：</w:t>
      </w:r>
      <w:r>
        <w:rPr>
          <w:rFonts w:hint="eastAsia" w:ascii="仿宋" w:hAnsi="仿宋" w:eastAsia="仿宋" w:cs="仿宋"/>
          <w:szCs w:val="21"/>
          <w:u w:val="single"/>
        </w:rPr>
        <w:t xml:space="preserve">                </w:t>
      </w:r>
    </w:p>
    <w:p w14:paraId="3C164B6F">
      <w:pPr>
        <w:spacing w:before="93" w:beforeLines="30" w:after="93" w:afterLines="30" w:line="360" w:lineRule="auto"/>
        <w:rPr>
          <w:rFonts w:hint="eastAsia" w:ascii="仿宋" w:hAnsi="仿宋" w:eastAsia="仿宋" w:cs="仿宋"/>
          <w:szCs w:val="21"/>
        </w:rPr>
      </w:pPr>
      <w:r>
        <w:rPr>
          <w:rFonts w:hint="eastAsia" w:ascii="仿宋" w:hAnsi="仿宋" w:eastAsia="仿宋" w:cs="仿宋"/>
          <w:szCs w:val="21"/>
        </w:rPr>
        <w:t>乙方：</w:t>
      </w:r>
      <w:r>
        <w:rPr>
          <w:rFonts w:hint="eastAsia" w:ascii="仿宋" w:hAnsi="仿宋" w:eastAsia="仿宋" w:cs="仿宋"/>
          <w:szCs w:val="21"/>
          <w:u w:val="single"/>
        </w:rPr>
        <w:t xml:space="preserve">                </w:t>
      </w:r>
    </w:p>
    <w:p w14:paraId="13E191DD">
      <w:pPr>
        <w:spacing w:before="62" w:beforeLines="20" w:line="360" w:lineRule="auto"/>
        <w:ind w:firstLine="420"/>
        <w:rPr>
          <w:rFonts w:hint="eastAsia" w:ascii="仿宋" w:hAnsi="仿宋" w:eastAsia="仿宋" w:cs="仿宋"/>
          <w:szCs w:val="21"/>
        </w:rPr>
      </w:pPr>
      <w:r>
        <w:rPr>
          <w:rFonts w:hint="eastAsia" w:ascii="仿宋" w:hAnsi="仿宋" w:eastAsia="仿宋" w:cs="仿宋"/>
          <w:szCs w:val="21"/>
        </w:rPr>
        <w:t>为明确双方权利义务，甲方和乙方一致同意按照《中华人民共和国民法典》等有关法律、法规的规定签订本合同，以兹共同遵守。</w:t>
      </w:r>
    </w:p>
    <w:p w14:paraId="1F91972A">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一、服务内容及要求</w:t>
      </w:r>
    </w:p>
    <w:p w14:paraId="642CBAB5">
      <w:pPr>
        <w:pStyle w:val="452"/>
        <w:spacing w:line="360" w:lineRule="auto"/>
        <w:ind w:left="0" w:firstLine="518" w:firstLineChars="200"/>
        <w:rPr>
          <w:rFonts w:hint="eastAsia" w:ascii="仿宋" w:hAnsi="仿宋" w:eastAsia="仿宋" w:cs="仿宋"/>
          <w:color w:val="FF0000"/>
          <w:kern w:val="21"/>
          <w:szCs w:val="21"/>
        </w:rPr>
      </w:pPr>
      <w:r>
        <w:rPr>
          <w:rFonts w:hint="eastAsia" w:ascii="仿宋" w:hAnsi="仿宋" w:eastAsia="仿宋" w:cs="仿宋"/>
          <w:szCs w:val="21"/>
        </w:rPr>
        <w:t>1．服务内容：</w:t>
      </w:r>
      <w:r>
        <w:rPr>
          <w:rFonts w:hint="eastAsia" w:ascii="仿宋" w:hAnsi="仿宋" w:eastAsia="仿宋" w:cs="仿宋"/>
          <w:szCs w:val="21"/>
          <w:u w:val="single"/>
        </w:rPr>
        <w:t xml:space="preserve">                               </w:t>
      </w:r>
      <w:r>
        <w:rPr>
          <w:rFonts w:hint="eastAsia" w:ascii="仿宋" w:hAnsi="仿宋" w:eastAsia="仿宋" w:cs="仿宋"/>
          <w:szCs w:val="21"/>
        </w:rPr>
        <w:t>。</w:t>
      </w:r>
    </w:p>
    <w:p w14:paraId="7AA09EFD">
      <w:pPr>
        <w:pStyle w:val="452"/>
        <w:spacing w:line="360" w:lineRule="auto"/>
        <w:ind w:left="0" w:firstLine="518" w:firstLineChars="200"/>
        <w:rPr>
          <w:rFonts w:hint="eastAsia" w:ascii="仿宋" w:hAnsi="仿宋" w:eastAsia="仿宋" w:cs="仿宋"/>
          <w:color w:val="FF0000"/>
          <w:szCs w:val="21"/>
        </w:rPr>
      </w:pPr>
      <w:r>
        <w:rPr>
          <w:rFonts w:hint="eastAsia" w:ascii="仿宋" w:hAnsi="仿宋" w:eastAsia="仿宋" w:cs="仿宋"/>
          <w:szCs w:val="21"/>
        </w:rPr>
        <w:t>2．服务期限：自本合同签订之日起</w:t>
      </w:r>
      <w:r>
        <w:rPr>
          <w:rFonts w:hint="eastAsia" w:ascii="仿宋" w:hAnsi="仿宋" w:eastAsia="仿宋" w:cs="仿宋"/>
          <w:szCs w:val="21"/>
          <w:u w:val="single"/>
        </w:rPr>
        <w:t xml:space="preserve">   个月</w:t>
      </w:r>
      <w:r>
        <w:rPr>
          <w:rFonts w:hint="eastAsia" w:ascii="仿宋" w:hAnsi="仿宋" w:eastAsia="仿宋" w:cs="仿宋"/>
          <w:szCs w:val="21"/>
        </w:rPr>
        <w:t>。</w:t>
      </w:r>
    </w:p>
    <w:p w14:paraId="24670491">
      <w:pPr>
        <w:pStyle w:val="452"/>
        <w:spacing w:line="360" w:lineRule="auto"/>
        <w:ind w:left="0" w:firstLine="518" w:firstLineChars="200"/>
        <w:rPr>
          <w:rFonts w:hint="eastAsia" w:ascii="仿宋" w:hAnsi="仿宋" w:eastAsia="仿宋" w:cs="仿宋"/>
          <w:szCs w:val="21"/>
        </w:rPr>
      </w:pPr>
      <w:r>
        <w:rPr>
          <w:rFonts w:hint="eastAsia" w:ascii="仿宋" w:hAnsi="仿宋" w:eastAsia="仿宋" w:cs="仿宋"/>
          <w:szCs w:val="21"/>
        </w:rPr>
        <w:t>3．服务地点：</w:t>
      </w:r>
      <w:r>
        <w:rPr>
          <w:rFonts w:hint="eastAsia" w:ascii="仿宋" w:hAnsi="仿宋" w:eastAsia="仿宋" w:cs="仿宋"/>
          <w:szCs w:val="21"/>
          <w:u w:val="single"/>
        </w:rPr>
        <w:t xml:space="preserve">                               </w:t>
      </w:r>
      <w:r>
        <w:rPr>
          <w:rFonts w:hint="eastAsia" w:ascii="仿宋" w:hAnsi="仿宋" w:eastAsia="仿宋" w:cs="仿宋"/>
          <w:szCs w:val="21"/>
        </w:rPr>
        <w:t>。</w:t>
      </w:r>
    </w:p>
    <w:p w14:paraId="46534E83">
      <w:pPr>
        <w:pStyle w:val="452"/>
        <w:spacing w:line="360" w:lineRule="auto"/>
        <w:ind w:left="0" w:firstLine="518" w:firstLineChars="200"/>
        <w:rPr>
          <w:rFonts w:hint="eastAsia" w:ascii="仿宋" w:hAnsi="仿宋" w:eastAsia="仿宋" w:cs="仿宋"/>
          <w:color w:val="FF0000"/>
          <w:kern w:val="21"/>
          <w:szCs w:val="21"/>
        </w:rPr>
      </w:pPr>
      <w:r>
        <w:rPr>
          <w:rFonts w:hint="eastAsia" w:ascii="仿宋" w:hAnsi="仿宋" w:eastAsia="仿宋" w:cs="仿宋"/>
          <w:szCs w:val="21"/>
        </w:rPr>
        <w:t>4．服务要求：</w:t>
      </w:r>
      <w:r>
        <w:rPr>
          <w:rFonts w:hint="eastAsia" w:ascii="仿宋" w:hAnsi="仿宋" w:eastAsia="仿宋" w:cs="仿宋"/>
          <w:szCs w:val="21"/>
          <w:u w:val="single"/>
        </w:rPr>
        <w:t xml:space="preserve">                               </w:t>
      </w:r>
      <w:r>
        <w:rPr>
          <w:rFonts w:hint="eastAsia" w:ascii="仿宋" w:hAnsi="仿宋" w:eastAsia="仿宋" w:cs="仿宋"/>
          <w:szCs w:val="21"/>
        </w:rPr>
        <w:t>。</w:t>
      </w:r>
    </w:p>
    <w:p w14:paraId="1B76AA98">
      <w:pPr>
        <w:pStyle w:val="452"/>
        <w:spacing w:line="360" w:lineRule="auto"/>
        <w:ind w:left="0" w:firstLine="518" w:firstLineChars="200"/>
        <w:rPr>
          <w:rFonts w:hint="eastAsia" w:ascii="仿宋" w:hAnsi="仿宋" w:eastAsia="仿宋" w:cs="仿宋"/>
          <w:szCs w:val="21"/>
        </w:rPr>
      </w:pPr>
      <w:r>
        <w:rPr>
          <w:rFonts w:hint="eastAsia" w:ascii="仿宋" w:hAnsi="仿宋" w:eastAsia="仿宋" w:cs="仿宋"/>
          <w:szCs w:val="21"/>
        </w:rPr>
        <w:t>5．联系人及电话：</w:t>
      </w:r>
    </w:p>
    <w:p w14:paraId="50A13FCC">
      <w:pPr>
        <w:pStyle w:val="452"/>
        <w:spacing w:line="360" w:lineRule="auto"/>
        <w:ind w:left="0" w:firstLine="518" w:firstLineChars="200"/>
        <w:rPr>
          <w:rFonts w:hint="eastAsia" w:ascii="仿宋" w:hAnsi="仿宋" w:eastAsia="仿宋" w:cs="仿宋"/>
          <w:szCs w:val="21"/>
        </w:rPr>
      </w:pPr>
      <w:r>
        <w:rPr>
          <w:rFonts w:hint="eastAsia" w:ascii="仿宋" w:hAnsi="仿宋" w:eastAsia="仿宋" w:cs="仿宋"/>
          <w:szCs w:val="21"/>
        </w:rPr>
        <w:t>甲方 姓名：</w:t>
      </w:r>
      <w:r>
        <w:rPr>
          <w:rFonts w:hint="eastAsia" w:ascii="仿宋" w:hAnsi="仿宋" w:eastAsia="仿宋" w:cs="仿宋"/>
          <w:szCs w:val="21"/>
          <w:u w:val="single"/>
        </w:rPr>
        <w:t xml:space="preserve">          </w:t>
      </w:r>
      <w:r>
        <w:rPr>
          <w:rFonts w:hint="eastAsia" w:ascii="仿宋" w:hAnsi="仿宋" w:eastAsia="仿宋" w:cs="仿宋"/>
          <w:szCs w:val="21"/>
        </w:rPr>
        <w:t>，联系电话：</w:t>
      </w:r>
      <w:r>
        <w:rPr>
          <w:rFonts w:hint="eastAsia" w:ascii="仿宋" w:hAnsi="仿宋" w:eastAsia="仿宋" w:cs="仿宋"/>
          <w:szCs w:val="21"/>
          <w:u w:val="single"/>
        </w:rPr>
        <w:t xml:space="preserve">              </w:t>
      </w:r>
      <w:r>
        <w:rPr>
          <w:rFonts w:hint="eastAsia" w:ascii="仿宋" w:hAnsi="仿宋" w:eastAsia="仿宋" w:cs="仿宋"/>
          <w:szCs w:val="21"/>
        </w:rPr>
        <w:t>；</w:t>
      </w:r>
    </w:p>
    <w:p w14:paraId="47498A3C">
      <w:pPr>
        <w:pStyle w:val="452"/>
        <w:spacing w:line="360" w:lineRule="auto"/>
        <w:ind w:left="0" w:firstLine="518" w:firstLineChars="200"/>
        <w:rPr>
          <w:rFonts w:hint="eastAsia" w:ascii="仿宋" w:hAnsi="仿宋" w:eastAsia="仿宋" w:cs="仿宋"/>
        </w:rPr>
      </w:pPr>
      <w:r>
        <w:rPr>
          <w:rFonts w:hint="eastAsia" w:ascii="仿宋" w:hAnsi="仿宋" w:eastAsia="仿宋" w:cs="仿宋"/>
          <w:szCs w:val="21"/>
        </w:rPr>
        <w:t>乙方 姓名：</w:t>
      </w:r>
      <w:r>
        <w:rPr>
          <w:rFonts w:hint="eastAsia" w:ascii="仿宋" w:hAnsi="仿宋" w:eastAsia="仿宋" w:cs="仿宋"/>
          <w:szCs w:val="21"/>
          <w:u w:val="single"/>
        </w:rPr>
        <w:t xml:space="preserve">          </w:t>
      </w:r>
      <w:r>
        <w:rPr>
          <w:rFonts w:hint="eastAsia" w:ascii="仿宋" w:hAnsi="仿宋" w:eastAsia="仿宋" w:cs="仿宋"/>
          <w:szCs w:val="21"/>
        </w:rPr>
        <w:t>，联系电话：</w:t>
      </w:r>
      <w:r>
        <w:rPr>
          <w:rFonts w:hint="eastAsia" w:ascii="仿宋" w:hAnsi="仿宋" w:eastAsia="仿宋" w:cs="仿宋"/>
          <w:szCs w:val="21"/>
          <w:u w:val="single"/>
        </w:rPr>
        <w:t xml:space="preserve">              </w:t>
      </w:r>
      <w:r>
        <w:rPr>
          <w:rFonts w:hint="eastAsia" w:ascii="仿宋" w:hAnsi="仿宋" w:eastAsia="仿宋" w:cs="仿宋"/>
          <w:szCs w:val="21"/>
        </w:rPr>
        <w:t>。</w:t>
      </w:r>
    </w:p>
    <w:p w14:paraId="131D21F8">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二、合同金额及结算方式</w:t>
      </w:r>
    </w:p>
    <w:p w14:paraId="03830D7C">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1．本合同总金额为￥</w:t>
      </w:r>
      <w:r>
        <w:rPr>
          <w:rFonts w:hint="eastAsia" w:ascii="仿宋" w:hAnsi="仿宋" w:eastAsia="仿宋" w:cs="仿宋"/>
          <w:szCs w:val="21"/>
          <w:u w:val="single"/>
        </w:rPr>
        <w:t xml:space="preserve">           </w:t>
      </w:r>
      <w:r>
        <w:rPr>
          <w:rFonts w:hint="eastAsia" w:ascii="仿宋" w:hAnsi="仿宋" w:eastAsia="仿宋" w:cs="仿宋"/>
          <w:szCs w:val="21"/>
        </w:rPr>
        <w:t>，大写金额人民币</w:t>
      </w:r>
      <w:r>
        <w:rPr>
          <w:rFonts w:hint="eastAsia" w:ascii="仿宋" w:hAnsi="仿宋" w:eastAsia="仿宋" w:cs="仿宋"/>
          <w:szCs w:val="21"/>
          <w:u w:val="single"/>
        </w:rPr>
        <w:t xml:space="preserve">            </w:t>
      </w:r>
      <w:r>
        <w:rPr>
          <w:rFonts w:hint="eastAsia" w:ascii="仿宋" w:hAnsi="仿宋" w:eastAsia="仿宋" w:cs="仿宋"/>
          <w:szCs w:val="21"/>
        </w:rPr>
        <w:t>。本合同总金额包含完成合同服务内容所必需的人员、设备、材料等费用，包括但不限于劳务费、差旅费、设备使用费、材料费、折旧费、运输费、保险费等。对于据实结算的服务采购，须列明服务单项报价，最终实际结算金额不得超过本合同约定的合同总金额。</w:t>
      </w:r>
    </w:p>
    <w:p w14:paraId="4AB91A83">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2．本合同按以下</w:t>
      </w:r>
      <w:r>
        <w:rPr>
          <w:rFonts w:hint="eastAsia" w:ascii="仿宋" w:hAnsi="仿宋" w:eastAsia="仿宋" w:cs="仿宋"/>
          <w:b/>
          <w:szCs w:val="21"/>
        </w:rPr>
        <w:t>第</w:t>
      </w:r>
      <w:r>
        <w:rPr>
          <w:rFonts w:hint="eastAsia" w:ascii="仿宋" w:hAnsi="仿宋" w:eastAsia="仿宋" w:cs="仿宋"/>
          <w:b/>
          <w:szCs w:val="21"/>
          <w:u w:val="single"/>
        </w:rPr>
        <w:t xml:space="preserve">   </w:t>
      </w:r>
      <w:r>
        <w:rPr>
          <w:rFonts w:hint="eastAsia" w:ascii="仿宋" w:hAnsi="仿宋" w:eastAsia="仿宋" w:cs="仿宋"/>
          <w:b/>
          <w:szCs w:val="21"/>
        </w:rPr>
        <w:t>种</w:t>
      </w:r>
      <w:r>
        <w:rPr>
          <w:rFonts w:hint="eastAsia" w:ascii="仿宋" w:hAnsi="仿宋" w:eastAsia="仿宋" w:cs="仿宋"/>
          <w:szCs w:val="21"/>
        </w:rPr>
        <w:t>方式支付：</w:t>
      </w:r>
    </w:p>
    <w:p w14:paraId="41C99E2E">
      <w:pPr>
        <w:spacing w:line="360" w:lineRule="auto"/>
        <w:ind w:firstLine="389" w:firstLineChars="150"/>
        <w:rPr>
          <w:rFonts w:hint="eastAsia" w:ascii="仿宋" w:hAnsi="仿宋" w:eastAsia="仿宋" w:cs="仿宋"/>
          <w:szCs w:val="21"/>
        </w:rPr>
      </w:pPr>
      <w:r>
        <w:rPr>
          <w:rFonts w:hint="eastAsia" w:ascii="仿宋" w:hAnsi="仿宋" w:eastAsia="仿宋" w:cs="仿宋"/>
          <w:szCs w:val="21"/>
        </w:rPr>
        <w:t>（1）一次性付款：</w:t>
      </w:r>
    </w:p>
    <w:p w14:paraId="10C567C0">
      <w:pPr>
        <w:spacing w:line="360" w:lineRule="auto"/>
        <w:ind w:firstLine="389" w:firstLineChars="150"/>
        <w:rPr>
          <w:rFonts w:hint="eastAsia" w:ascii="仿宋" w:hAnsi="仿宋" w:eastAsia="仿宋" w:cs="仿宋"/>
          <w:szCs w:val="21"/>
        </w:rPr>
      </w:pPr>
      <w:r>
        <w:rPr>
          <w:rFonts w:hint="eastAsia" w:ascii="仿宋" w:hAnsi="仿宋" w:eastAsia="仿宋" w:cs="仿宋"/>
          <w:szCs w:val="21"/>
        </w:rPr>
        <w:t>服务完华，且甲方按照本合同服务验收标准验收合格后，由乙方开具发票，甲方于</w:t>
      </w:r>
      <w:r>
        <w:rPr>
          <w:rFonts w:hint="eastAsia" w:ascii="仿宋" w:hAnsi="仿宋" w:eastAsia="仿宋" w:cs="仿宋"/>
          <w:szCs w:val="21"/>
          <w:u w:val="single"/>
        </w:rPr>
        <w:t xml:space="preserve">   </w:t>
      </w:r>
      <w:r>
        <w:rPr>
          <w:rFonts w:hint="eastAsia" w:ascii="仿宋" w:hAnsi="仿宋" w:eastAsia="仿宋" w:cs="仿宋"/>
          <w:szCs w:val="21"/>
        </w:rPr>
        <w:t>日内一次性全额支付合同总金额。</w:t>
      </w:r>
    </w:p>
    <w:p w14:paraId="580F9969">
      <w:pPr>
        <w:spacing w:line="360" w:lineRule="auto"/>
        <w:ind w:firstLine="389" w:firstLineChars="150"/>
        <w:rPr>
          <w:rFonts w:hint="eastAsia" w:ascii="仿宋" w:hAnsi="仿宋" w:eastAsia="仿宋" w:cs="仿宋"/>
          <w:szCs w:val="21"/>
        </w:rPr>
      </w:pPr>
      <w:r>
        <w:rPr>
          <w:rFonts w:hint="eastAsia" w:ascii="仿宋" w:hAnsi="仿宋" w:eastAsia="仿宋" w:cs="仿宋"/>
          <w:szCs w:val="21"/>
        </w:rPr>
        <w:t>（2）分期支付：</w:t>
      </w:r>
    </w:p>
    <w:p w14:paraId="40526885">
      <w:pPr>
        <w:spacing w:line="360" w:lineRule="auto"/>
        <w:ind w:firstLine="389" w:firstLineChars="150"/>
        <w:rPr>
          <w:rFonts w:hint="eastAsia" w:ascii="仿宋" w:hAnsi="仿宋" w:eastAsia="仿宋" w:cs="仿宋"/>
          <w:szCs w:val="21"/>
        </w:rPr>
      </w:pPr>
      <w:r>
        <w:rPr>
          <w:rFonts w:hint="eastAsia" w:ascii="仿宋" w:hAnsi="仿宋" w:eastAsia="仿宋" w:cs="仿宋"/>
          <w:szCs w:val="21"/>
        </w:rPr>
        <w:t>合同签订后</w:t>
      </w:r>
      <w:r>
        <w:rPr>
          <w:rFonts w:hint="eastAsia" w:ascii="仿宋" w:hAnsi="仿宋" w:eastAsia="仿宋" w:cs="仿宋"/>
          <w:szCs w:val="21"/>
          <w:u w:val="single"/>
        </w:rPr>
        <w:t xml:space="preserve">   </w:t>
      </w:r>
      <w:r>
        <w:rPr>
          <w:rFonts w:hint="eastAsia" w:ascii="仿宋" w:hAnsi="仿宋" w:eastAsia="仿宋" w:cs="仿宋"/>
          <w:szCs w:val="21"/>
        </w:rPr>
        <w:t>日内，甲方向乙方支付合同总金额的</w:t>
      </w:r>
      <w:r>
        <w:rPr>
          <w:rFonts w:hint="eastAsia" w:ascii="仿宋" w:hAnsi="仿宋" w:eastAsia="仿宋" w:cs="仿宋"/>
          <w:szCs w:val="21"/>
          <w:u w:val="single"/>
        </w:rPr>
        <w:t xml:space="preserve">   </w:t>
      </w:r>
      <w:r>
        <w:rPr>
          <w:rFonts w:hint="eastAsia" w:ascii="仿宋" w:hAnsi="仿宋" w:eastAsia="仿宋" w:cs="仿宋"/>
          <w:szCs w:val="21"/>
        </w:rPr>
        <w:t>%；在完成服务或交付服务成果并经验收合格后，由乙方开具合法有效的增值税发票，甲方在收到发票后</w:t>
      </w:r>
      <w:r>
        <w:rPr>
          <w:rFonts w:hint="eastAsia" w:ascii="仿宋" w:hAnsi="仿宋" w:eastAsia="仿宋" w:cs="仿宋"/>
          <w:szCs w:val="21"/>
          <w:u w:val="single"/>
        </w:rPr>
        <w:t xml:space="preserve">     </w:t>
      </w:r>
      <w:r>
        <w:rPr>
          <w:rFonts w:hint="eastAsia" w:ascii="仿宋" w:hAnsi="仿宋" w:eastAsia="仿宋" w:cs="仿宋"/>
          <w:szCs w:val="21"/>
        </w:rPr>
        <w:t>日内向乙方支付合同总金额的</w:t>
      </w:r>
      <w:r>
        <w:rPr>
          <w:rFonts w:hint="eastAsia" w:ascii="仿宋" w:hAnsi="仿宋" w:eastAsia="仿宋" w:cs="仿宋"/>
          <w:szCs w:val="21"/>
          <w:u w:val="single"/>
        </w:rPr>
        <w:t xml:space="preserve">   </w:t>
      </w:r>
      <w:r>
        <w:rPr>
          <w:rFonts w:hint="eastAsia" w:ascii="仿宋" w:hAnsi="仿宋" w:eastAsia="仿宋" w:cs="仿宋"/>
          <w:szCs w:val="21"/>
        </w:rPr>
        <w:t>%。</w:t>
      </w:r>
    </w:p>
    <w:p w14:paraId="4D3808C3">
      <w:pPr>
        <w:spacing w:line="360" w:lineRule="auto"/>
        <w:ind w:firstLine="389" w:firstLineChars="150"/>
        <w:rPr>
          <w:rFonts w:hint="eastAsia" w:ascii="仿宋" w:hAnsi="仿宋" w:eastAsia="仿宋" w:cs="仿宋"/>
          <w:szCs w:val="21"/>
        </w:rPr>
      </w:pPr>
      <w:r>
        <w:rPr>
          <w:rFonts w:hint="eastAsia" w:ascii="仿宋" w:hAnsi="仿宋" w:eastAsia="仿宋" w:cs="仿宋"/>
          <w:szCs w:val="21"/>
        </w:rPr>
        <w:t>（3）其他方式：</w:t>
      </w:r>
      <w:r>
        <w:rPr>
          <w:rFonts w:hint="eastAsia" w:ascii="仿宋" w:hAnsi="仿宋" w:eastAsia="仿宋" w:cs="仿宋"/>
          <w:szCs w:val="21"/>
          <w:u w:val="single"/>
        </w:rPr>
        <w:t xml:space="preserve">                                </w:t>
      </w:r>
      <w:r>
        <w:rPr>
          <w:rFonts w:hint="eastAsia" w:ascii="仿宋" w:hAnsi="仿宋" w:eastAsia="仿宋" w:cs="仿宋"/>
          <w:szCs w:val="21"/>
        </w:rPr>
        <w:t>。</w:t>
      </w:r>
    </w:p>
    <w:p w14:paraId="372AE6F4">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3．本合同履约保证金按以下第</w:t>
      </w:r>
      <w:r>
        <w:rPr>
          <w:rFonts w:hint="eastAsia" w:ascii="仿宋" w:hAnsi="仿宋" w:eastAsia="仿宋" w:cs="仿宋"/>
          <w:szCs w:val="21"/>
          <w:u w:val="single"/>
        </w:rPr>
        <w:t xml:space="preserve">   </w:t>
      </w:r>
      <w:r>
        <w:rPr>
          <w:rFonts w:hint="eastAsia" w:ascii="仿宋" w:hAnsi="仿宋" w:eastAsia="仿宋" w:cs="仿宋"/>
          <w:szCs w:val="21"/>
        </w:rPr>
        <w:t>种方式执行：</w:t>
      </w:r>
    </w:p>
    <w:p w14:paraId="09E694E6">
      <w:pPr>
        <w:spacing w:line="360" w:lineRule="auto"/>
        <w:ind w:firstLine="389" w:firstLineChars="150"/>
        <w:rPr>
          <w:rFonts w:hint="eastAsia" w:ascii="仿宋" w:hAnsi="仿宋" w:eastAsia="仿宋" w:cs="仿宋"/>
          <w:szCs w:val="21"/>
        </w:rPr>
      </w:pPr>
      <w:r>
        <w:rPr>
          <w:rFonts w:hint="eastAsia" w:ascii="仿宋" w:hAnsi="仿宋" w:eastAsia="仿宋" w:cs="仿宋"/>
          <w:szCs w:val="21"/>
        </w:rPr>
        <w:t>（1）本项目无需履约保证金。</w:t>
      </w:r>
    </w:p>
    <w:p w14:paraId="79382CDC">
      <w:pPr>
        <w:spacing w:line="360" w:lineRule="auto"/>
        <w:ind w:firstLine="389" w:firstLineChars="150"/>
        <w:rPr>
          <w:rFonts w:hint="eastAsia" w:ascii="仿宋" w:hAnsi="仿宋" w:eastAsia="仿宋" w:cs="仿宋"/>
          <w:szCs w:val="21"/>
        </w:rPr>
      </w:pPr>
      <w:r>
        <w:rPr>
          <w:rFonts w:hint="eastAsia" w:ascii="仿宋" w:hAnsi="仿宋" w:eastAsia="仿宋" w:cs="仿宋"/>
          <w:szCs w:val="21"/>
        </w:rPr>
        <w:t>（2）本合同履约保证金为合同总金额的</w:t>
      </w:r>
      <w:r>
        <w:rPr>
          <w:rFonts w:hint="eastAsia" w:ascii="仿宋" w:hAnsi="仿宋" w:eastAsia="仿宋" w:cs="仿宋"/>
          <w:szCs w:val="21"/>
          <w:u w:val="single"/>
        </w:rPr>
        <w:t xml:space="preserve">   </w:t>
      </w:r>
      <w:r>
        <w:rPr>
          <w:rFonts w:hint="eastAsia" w:ascii="仿宋" w:hAnsi="仿宋" w:eastAsia="仿宋" w:cs="仿宋"/>
          <w:szCs w:val="21"/>
        </w:rPr>
        <w:t>% 。合同签订前</w:t>
      </w:r>
      <w:r>
        <w:rPr>
          <w:rFonts w:hint="eastAsia" w:ascii="仿宋" w:hAnsi="仿宋" w:eastAsia="仿宋" w:cs="仿宋"/>
          <w:szCs w:val="21"/>
          <w:u w:val="single"/>
        </w:rPr>
        <w:t xml:space="preserve">   </w:t>
      </w:r>
      <w:r>
        <w:rPr>
          <w:rFonts w:hint="eastAsia" w:ascii="仿宋" w:hAnsi="仿宋" w:eastAsia="仿宋" w:cs="仿宋"/>
          <w:szCs w:val="21"/>
        </w:rPr>
        <w:t>日内，乙方向甲方足额交付履约保证金。在项目服务完毕、甲方验收合格后，经乙方书面申请并经甲方审核同意，扣除依合同约定发生的款项（如有）后，甲方在30日内无息退还至乙方账户。</w:t>
      </w:r>
    </w:p>
    <w:p w14:paraId="3016D8DA">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三、服务质量保证</w:t>
      </w:r>
    </w:p>
    <w:p w14:paraId="78E6108B">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1．乙方按照本合同前款所述的服务时间、地点、内容、数量和质量等要求向甲方提供服务，在服务期限内，若乙方提供的服务未达到约定的数量、质量等标准，应当及时更换、补齐或提升服务质量水平至本合同要求的标准。</w:t>
      </w:r>
    </w:p>
    <w:p w14:paraId="302B65CB">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2．乙方根据甲方提供的场地、设施或材料等条件完成服务内容。乙方保证所提供的服务必须符合本合同服务项目质量标准要求及相关的国家标准、行业标准、地方标准或者其他标准、规范。</w:t>
      </w:r>
    </w:p>
    <w:p w14:paraId="6DC8C24D">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3．乙方应具有或提供本合同所载服务应当具备的各项资质及专业技术人员，对其员工进行必要的培训和管理，严格遵守甲方各项规章制度，不得泄露甲方和甲方的工作和私人信息，接受甲方对其聘用人员的必要审查；由于乙方的管理失误或乙方工作人员的过错造成甲方单位或个人设施、设备、器材、物品、资产损坏和丢失，乙方负责修复或赔偿直接经济损失和间接经济损失。</w:t>
      </w:r>
    </w:p>
    <w:p w14:paraId="506BAF6B">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4．乙方根据国家相关规定，向乙方服务员工支付工资和其他劳务费用，缴纳相关社会保险，并对由此产生的纠纷负责。</w:t>
      </w:r>
    </w:p>
    <w:p w14:paraId="077B4AE4">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5．如果乙方工作人员在服务中，未尽安全义务，有可能出现伤害自身或威胁到他人生命、财产安全的情况，甲方以及相关人员有权立即要求中止服务，由此产生的一切费用及损失和责任均由乙方自行承担。</w:t>
      </w:r>
    </w:p>
    <w:p w14:paraId="1511679E">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6．乙方应确保向甲方提供服务的过程中不存在侵犯甲方或第三方知识产权、名誉权、隐私权等合法权利的情况，保证甲方免受任何第三方主张任何权利，否则乙方自行承担全部责任。</w:t>
      </w:r>
    </w:p>
    <w:p w14:paraId="60CC5B1D">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7．本项目质量保证期为</w:t>
      </w:r>
      <w:r>
        <w:rPr>
          <w:rFonts w:hint="eastAsia" w:ascii="仿宋" w:hAnsi="仿宋" w:eastAsia="仿宋" w:cs="仿宋"/>
          <w:szCs w:val="21"/>
          <w:u w:val="single"/>
        </w:rPr>
        <w:t xml:space="preserve">   个月</w:t>
      </w:r>
      <w:r>
        <w:rPr>
          <w:rFonts w:hint="eastAsia" w:ascii="仿宋" w:hAnsi="仿宋" w:eastAsia="仿宋" w:cs="仿宋"/>
          <w:szCs w:val="21"/>
        </w:rPr>
        <w:t>，自项目服务完毕、甲方验收合格之日起算。</w:t>
      </w:r>
    </w:p>
    <w:p w14:paraId="292FC0D1">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四、项目验收</w:t>
      </w:r>
    </w:p>
    <w:p w14:paraId="23643739">
      <w:pPr>
        <w:spacing w:line="360" w:lineRule="auto"/>
        <w:ind w:firstLine="259" w:firstLineChars="100"/>
        <w:rPr>
          <w:rFonts w:hint="eastAsia" w:ascii="仿宋" w:hAnsi="仿宋" w:eastAsia="仿宋" w:cs="仿宋"/>
          <w:szCs w:val="21"/>
        </w:rPr>
      </w:pPr>
      <w:r>
        <w:rPr>
          <w:rFonts w:hint="eastAsia" w:ascii="仿宋" w:hAnsi="仿宋" w:eastAsia="仿宋" w:cs="仿宋"/>
          <w:szCs w:val="21"/>
        </w:rPr>
        <w:t>1．服务验收标准：                               。</w:t>
      </w:r>
    </w:p>
    <w:p w14:paraId="15786160">
      <w:pPr>
        <w:spacing w:line="360" w:lineRule="auto"/>
        <w:ind w:firstLine="259" w:firstLineChars="100"/>
        <w:rPr>
          <w:rFonts w:hint="eastAsia" w:ascii="仿宋" w:hAnsi="仿宋" w:eastAsia="仿宋" w:cs="仿宋"/>
          <w:szCs w:val="21"/>
        </w:rPr>
      </w:pPr>
      <w:r>
        <w:rPr>
          <w:rFonts w:hint="eastAsia" w:ascii="仿宋" w:hAnsi="仿宋" w:eastAsia="仿宋" w:cs="仿宋"/>
          <w:szCs w:val="21"/>
        </w:rPr>
        <w:t>2．服务完毕</w:t>
      </w:r>
      <w:r>
        <w:rPr>
          <w:rFonts w:hint="eastAsia" w:ascii="仿宋" w:hAnsi="仿宋" w:eastAsia="仿宋" w:cs="仿宋"/>
          <w:szCs w:val="21"/>
          <w:u w:val="single"/>
        </w:rPr>
        <w:t xml:space="preserve">    日</w:t>
      </w:r>
      <w:r>
        <w:rPr>
          <w:rFonts w:hint="eastAsia" w:ascii="仿宋" w:hAnsi="仿宋" w:eastAsia="仿宋" w:cs="仿宋"/>
          <w:szCs w:val="21"/>
        </w:rPr>
        <w:t>后乙方可向甲方提出书面验收申请，甲方按照相关规定及服务验收标准组织验收。如验收不合格，乙方应在</w:t>
      </w:r>
      <w:r>
        <w:rPr>
          <w:rFonts w:hint="eastAsia" w:ascii="仿宋" w:hAnsi="仿宋" w:eastAsia="仿宋" w:cs="仿宋"/>
          <w:i/>
          <w:szCs w:val="21"/>
          <w:u w:val="single"/>
        </w:rPr>
        <w:t xml:space="preserve">    </w:t>
      </w:r>
      <w:r>
        <w:rPr>
          <w:rFonts w:hint="eastAsia" w:ascii="仿宋" w:hAnsi="仿宋" w:eastAsia="仿宋" w:cs="仿宋"/>
          <w:szCs w:val="21"/>
          <w:u w:val="single"/>
        </w:rPr>
        <w:t>日</w:t>
      </w:r>
      <w:r>
        <w:rPr>
          <w:rFonts w:hint="eastAsia" w:ascii="仿宋" w:hAnsi="仿宋" w:eastAsia="仿宋" w:cs="仿宋"/>
          <w:szCs w:val="21"/>
        </w:rPr>
        <w:t>内完成整改。</w:t>
      </w:r>
    </w:p>
    <w:p w14:paraId="2450EC12">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五、违约责任</w:t>
      </w:r>
    </w:p>
    <w:p w14:paraId="28EB6069">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1．排除不可抗力因素，如乙方未能按照本合同约定按时提供服务，每逾期一日按合同总金额的</w:t>
      </w:r>
      <w:r>
        <w:rPr>
          <w:rFonts w:hint="eastAsia" w:ascii="仿宋" w:hAnsi="仿宋" w:eastAsia="仿宋" w:cs="仿宋"/>
          <w:szCs w:val="21"/>
          <w:u w:val="single"/>
        </w:rPr>
        <w:t xml:space="preserve"> 0.5% </w:t>
      </w:r>
      <w:r>
        <w:rPr>
          <w:rFonts w:hint="eastAsia" w:ascii="仿宋" w:hAnsi="仿宋" w:eastAsia="仿宋" w:cs="仿宋"/>
          <w:szCs w:val="21"/>
        </w:rPr>
        <w:t>向甲方支付违约金，违约金上限为合同总金额的</w:t>
      </w:r>
      <w:r>
        <w:rPr>
          <w:rFonts w:hint="eastAsia" w:ascii="仿宋" w:hAnsi="仿宋" w:eastAsia="仿宋" w:cs="仿宋"/>
          <w:szCs w:val="21"/>
          <w:u w:val="single"/>
        </w:rPr>
        <w:t xml:space="preserve"> 30% </w:t>
      </w:r>
      <w:r>
        <w:rPr>
          <w:rFonts w:hint="eastAsia" w:ascii="仿宋" w:hAnsi="仿宋" w:eastAsia="仿宋" w:cs="仿宋"/>
          <w:szCs w:val="21"/>
        </w:rPr>
        <w:t>。</w:t>
      </w:r>
    </w:p>
    <w:p w14:paraId="06674DD2">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2．排除不可抗力因素，如遇下列情况之一者，甲方有权单方面解除合同，乙方同时需向甲方支付合同总金额</w:t>
      </w:r>
      <w:r>
        <w:rPr>
          <w:rFonts w:hint="eastAsia" w:ascii="仿宋" w:hAnsi="仿宋" w:eastAsia="仿宋" w:cs="仿宋"/>
          <w:szCs w:val="21"/>
          <w:u w:val="single"/>
        </w:rPr>
        <w:t>30%</w:t>
      </w:r>
      <w:r>
        <w:rPr>
          <w:rFonts w:hint="eastAsia" w:ascii="仿宋" w:hAnsi="仿宋" w:eastAsia="仿宋" w:cs="仿宋"/>
          <w:szCs w:val="21"/>
        </w:rPr>
        <w:t>的违约金，且应另行赔偿甲方因此遭受的全部损失：</w:t>
      </w:r>
    </w:p>
    <w:p w14:paraId="083FEB45">
      <w:pPr>
        <w:spacing w:line="360" w:lineRule="auto"/>
        <w:rPr>
          <w:rFonts w:hint="eastAsia" w:ascii="仿宋" w:hAnsi="仿宋" w:eastAsia="仿宋" w:cs="仿宋"/>
          <w:szCs w:val="21"/>
        </w:rPr>
      </w:pPr>
      <w:r>
        <w:rPr>
          <w:rFonts w:hint="eastAsia" w:ascii="仿宋" w:hAnsi="仿宋" w:eastAsia="仿宋" w:cs="仿宋"/>
          <w:szCs w:val="21"/>
        </w:rPr>
        <w:t>（1）乙方不能按合同时限要求提供服务，逾期达到10日的；</w:t>
      </w:r>
    </w:p>
    <w:p w14:paraId="0A291159">
      <w:pPr>
        <w:spacing w:line="360" w:lineRule="auto"/>
        <w:rPr>
          <w:rFonts w:hint="eastAsia" w:ascii="仿宋" w:hAnsi="仿宋" w:eastAsia="仿宋" w:cs="仿宋"/>
          <w:szCs w:val="21"/>
        </w:rPr>
      </w:pPr>
      <w:r>
        <w:rPr>
          <w:rFonts w:hint="eastAsia" w:ascii="仿宋" w:hAnsi="仿宋" w:eastAsia="仿宋" w:cs="仿宋"/>
          <w:szCs w:val="21"/>
        </w:rPr>
        <w:t>（2）履约验收不合格，乙方拒绝整改、或在____日内未整改完成、或经整改后仍验收不合格的；</w:t>
      </w:r>
    </w:p>
    <w:p w14:paraId="434DDD89">
      <w:pPr>
        <w:spacing w:line="360" w:lineRule="auto"/>
        <w:rPr>
          <w:rFonts w:hint="eastAsia" w:ascii="仿宋" w:hAnsi="仿宋" w:eastAsia="仿宋" w:cs="仿宋"/>
          <w:szCs w:val="21"/>
        </w:rPr>
      </w:pPr>
      <w:r>
        <w:rPr>
          <w:rFonts w:hint="eastAsia" w:ascii="仿宋" w:hAnsi="仿宋" w:eastAsia="仿宋" w:cs="仿宋"/>
          <w:szCs w:val="21"/>
        </w:rPr>
        <w:t>（3）服务期内，乙方对所供服务出现问题推托、拖延，经甲方要求24小时内无响应，48小时内不能提供服务方案或服务的，经甲方催促后仍不能整改或提供服务不达标的。</w:t>
      </w:r>
    </w:p>
    <w:p w14:paraId="10C40FA5">
      <w:pPr>
        <w:spacing w:line="360" w:lineRule="auto"/>
        <w:ind w:firstLine="518" w:firstLineChars="200"/>
        <w:rPr>
          <w:rFonts w:ascii="仿宋" w:hAnsi="仿宋" w:eastAsia="仿宋" w:cs="仿宋"/>
          <w:szCs w:val="21"/>
        </w:rPr>
      </w:pPr>
      <w:r>
        <w:rPr>
          <w:rFonts w:hint="eastAsia" w:ascii="仿宋" w:hAnsi="仿宋" w:eastAsia="仿宋" w:cs="仿宋"/>
          <w:szCs w:val="21"/>
        </w:rPr>
        <w:t>3．服务期内，乙方对所供服务出现的问题推托、拖延，24小时未做出服务响应或48小时内不能提供服务方案或服务的，甲方有权扣除全部履约保证金不予退还，或者甲方有权找第三方提供服务，由此产生的费用从履约保证金抵扣。费用高于履约保证金的，乙方应在甲方提出损失赔偿请求之日起三日内全额赔偿，逾期支付赔偿款的，每逾期一日按合同总金额的</w:t>
      </w:r>
      <w:r>
        <w:rPr>
          <w:rFonts w:hint="eastAsia" w:ascii="仿宋" w:hAnsi="仿宋" w:eastAsia="仿宋" w:cs="仿宋"/>
          <w:szCs w:val="21"/>
          <w:u w:val="single"/>
        </w:rPr>
        <w:t xml:space="preserve"> 0.5% </w:t>
      </w:r>
      <w:r>
        <w:rPr>
          <w:rFonts w:hint="eastAsia" w:ascii="仿宋" w:hAnsi="仿宋" w:eastAsia="仿宋" w:cs="仿宋"/>
          <w:szCs w:val="21"/>
        </w:rPr>
        <w:t>向甲方支付违约金。</w:t>
      </w:r>
    </w:p>
    <w:p w14:paraId="08C0DDC8">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4</w:t>
      </w:r>
      <w:r>
        <w:rPr>
          <w:rFonts w:ascii="仿宋" w:hAnsi="仿宋" w:eastAsia="仿宋" w:cs="仿宋"/>
          <w:szCs w:val="21"/>
        </w:rPr>
        <w:t>.</w:t>
      </w:r>
      <w:r>
        <w:rPr>
          <w:rFonts w:hint="eastAsia" w:ascii="仿宋" w:hAnsi="仿宋" w:eastAsia="仿宋" w:cs="仿宋"/>
          <w:szCs w:val="21"/>
        </w:rPr>
        <w:t>乙方</w:t>
      </w:r>
      <w:r>
        <w:rPr>
          <w:rFonts w:hint="eastAsia" w:ascii="仿宋" w:hAnsi="仿宋" w:eastAsia="仿宋" w:cs="仿宋"/>
          <w:color w:val="000000"/>
          <w:sz w:val="24"/>
        </w:rPr>
        <w:t>作业中未采取切实可行的措施，影响学校师生生活和工作，经投诉核实的，收取2</w:t>
      </w:r>
      <w:r>
        <w:rPr>
          <w:rFonts w:ascii="仿宋" w:hAnsi="仿宋" w:eastAsia="仿宋" w:cs="仿宋"/>
          <w:color w:val="000000"/>
          <w:sz w:val="24"/>
        </w:rPr>
        <w:t>00-500</w:t>
      </w:r>
      <w:r>
        <w:rPr>
          <w:rFonts w:hint="eastAsia" w:ascii="仿宋" w:hAnsi="仿宋" w:eastAsia="仿宋" w:cs="仿宋"/>
          <w:color w:val="000000"/>
          <w:sz w:val="24"/>
        </w:rPr>
        <w:t>元违约金。</w:t>
      </w:r>
    </w:p>
    <w:p w14:paraId="37BC7CBB">
      <w:pPr>
        <w:spacing w:line="360" w:lineRule="auto"/>
        <w:ind w:firstLine="518" w:firstLineChars="200"/>
        <w:rPr>
          <w:rFonts w:hint="eastAsia" w:ascii="仿宋" w:hAnsi="仿宋" w:eastAsia="仿宋" w:cs="仿宋"/>
          <w:szCs w:val="21"/>
        </w:rPr>
      </w:pPr>
      <w:r>
        <w:rPr>
          <w:rFonts w:ascii="仿宋" w:hAnsi="仿宋" w:eastAsia="仿宋" w:cs="仿宋"/>
          <w:szCs w:val="21"/>
        </w:rPr>
        <w:t>5</w:t>
      </w:r>
      <w:r>
        <w:rPr>
          <w:rFonts w:hint="eastAsia" w:ascii="仿宋" w:hAnsi="仿宋" w:eastAsia="仿宋" w:cs="仿宋"/>
          <w:szCs w:val="21"/>
        </w:rPr>
        <w:t>．甲方未按时付款的，每逾期一日按欠付金额的</w:t>
      </w:r>
      <w:r>
        <w:rPr>
          <w:rFonts w:hint="eastAsia" w:ascii="仿宋" w:hAnsi="仿宋" w:eastAsia="仿宋" w:cs="仿宋"/>
          <w:szCs w:val="21"/>
          <w:u w:val="single"/>
        </w:rPr>
        <w:t>0.5%</w:t>
      </w:r>
      <w:r>
        <w:rPr>
          <w:rFonts w:hint="eastAsia" w:ascii="仿宋" w:hAnsi="仿宋" w:eastAsia="仿宋" w:cs="仿宋"/>
          <w:szCs w:val="21"/>
        </w:rPr>
        <w:t>向乙方支付违约金，违约金上限为合同总金额的</w:t>
      </w:r>
      <w:r>
        <w:rPr>
          <w:rFonts w:hint="eastAsia" w:ascii="仿宋" w:hAnsi="仿宋" w:eastAsia="仿宋" w:cs="仿宋"/>
          <w:szCs w:val="21"/>
          <w:u w:val="single"/>
        </w:rPr>
        <w:t>30%</w:t>
      </w:r>
      <w:r>
        <w:rPr>
          <w:rFonts w:hint="eastAsia" w:ascii="仿宋" w:hAnsi="仿宋" w:eastAsia="仿宋" w:cs="仿宋"/>
          <w:szCs w:val="21"/>
        </w:rPr>
        <w:t>。</w:t>
      </w:r>
    </w:p>
    <w:p w14:paraId="7380D784">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六、不可抗力</w:t>
      </w:r>
    </w:p>
    <w:p w14:paraId="0587F8B7">
      <w:pPr>
        <w:spacing w:before="62" w:beforeLines="20" w:line="360" w:lineRule="auto"/>
        <w:ind w:firstLine="518" w:firstLineChars="200"/>
        <w:rPr>
          <w:rFonts w:hint="eastAsia" w:ascii="仿宋" w:hAnsi="仿宋" w:eastAsia="仿宋" w:cs="仿宋"/>
          <w:szCs w:val="21"/>
        </w:rPr>
      </w:pPr>
      <w:r>
        <w:rPr>
          <w:rFonts w:hint="eastAsia" w:ascii="仿宋" w:hAnsi="仿宋" w:eastAsia="仿宋" w:cs="仿宋"/>
          <w:szCs w:val="21"/>
        </w:rPr>
        <w:t>1．若因发生不可抗力的原因导致乙方不能按合同约定期限提供服务的，应自不可抗力发生之日起</w:t>
      </w:r>
      <w:r>
        <w:rPr>
          <w:rFonts w:hint="eastAsia" w:ascii="仿宋" w:hAnsi="仿宋" w:eastAsia="仿宋" w:cs="仿宋"/>
          <w:szCs w:val="21"/>
          <w:u w:val="single"/>
        </w:rPr>
        <w:t xml:space="preserve"> 3日</w:t>
      </w:r>
      <w:r>
        <w:rPr>
          <w:rFonts w:hint="eastAsia" w:ascii="仿宋" w:hAnsi="仿宋" w:eastAsia="仿宋" w:cs="仿宋"/>
          <w:szCs w:val="21"/>
        </w:rPr>
        <w:t>内书面通知甲方中止合同履行，并于</w:t>
      </w:r>
      <w:r>
        <w:rPr>
          <w:rFonts w:hint="eastAsia" w:ascii="仿宋" w:hAnsi="仿宋" w:eastAsia="仿宋" w:cs="仿宋"/>
          <w:szCs w:val="21"/>
          <w:u w:val="single"/>
        </w:rPr>
        <w:t xml:space="preserve"> 7日</w:t>
      </w:r>
      <w:r>
        <w:rPr>
          <w:rFonts w:hint="eastAsia" w:ascii="仿宋" w:hAnsi="仿宋" w:eastAsia="仿宋" w:cs="仿宋"/>
          <w:szCs w:val="21"/>
        </w:rPr>
        <w:t>内提供相关证明，直至不可抗力结束后继续合同的履行。</w:t>
      </w:r>
    </w:p>
    <w:p w14:paraId="30C8E360">
      <w:pPr>
        <w:spacing w:before="62" w:beforeLines="20" w:line="360" w:lineRule="auto"/>
        <w:ind w:firstLine="518" w:firstLineChars="200"/>
        <w:rPr>
          <w:rFonts w:hint="eastAsia" w:ascii="仿宋" w:hAnsi="仿宋" w:eastAsia="仿宋" w:cs="仿宋"/>
          <w:szCs w:val="21"/>
        </w:rPr>
      </w:pPr>
      <w:r>
        <w:rPr>
          <w:rFonts w:hint="eastAsia" w:ascii="仿宋" w:hAnsi="仿宋" w:eastAsia="仿宋" w:cs="仿宋"/>
          <w:szCs w:val="21"/>
        </w:rPr>
        <w:t>2．若不可抗力持续时间超过</w:t>
      </w:r>
      <w:r>
        <w:rPr>
          <w:rFonts w:hint="eastAsia" w:ascii="仿宋" w:hAnsi="仿宋" w:eastAsia="仿宋" w:cs="仿宋"/>
          <w:szCs w:val="21"/>
          <w:u w:val="single"/>
        </w:rPr>
        <w:t>30日</w:t>
      </w:r>
      <w:r>
        <w:rPr>
          <w:rFonts w:hint="eastAsia" w:ascii="仿宋" w:hAnsi="仿宋" w:eastAsia="仿宋" w:cs="仿宋"/>
          <w:szCs w:val="21"/>
        </w:rPr>
        <w:t>，甲方可单方面提出合同的解除，双方达成书面协议终止本合同的履行，双方协商清算。</w:t>
      </w:r>
    </w:p>
    <w:p w14:paraId="5E00C741">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七、合同生效与终止</w:t>
      </w:r>
    </w:p>
    <w:p w14:paraId="4A8D18B0">
      <w:pPr>
        <w:spacing w:before="62" w:beforeLines="20" w:line="360" w:lineRule="auto"/>
        <w:ind w:firstLine="518" w:firstLineChars="200"/>
        <w:rPr>
          <w:rFonts w:hint="eastAsia" w:ascii="仿宋" w:hAnsi="仿宋" w:eastAsia="仿宋" w:cs="仿宋"/>
          <w:szCs w:val="21"/>
        </w:rPr>
      </w:pPr>
      <w:r>
        <w:rPr>
          <w:rFonts w:hint="eastAsia" w:ascii="仿宋" w:hAnsi="仿宋" w:eastAsia="仿宋" w:cs="仿宋"/>
          <w:szCs w:val="21"/>
        </w:rPr>
        <w:t>1．本合同自双方法定代表人或委托代理人签章并加盖单位公章或合同专用章时生效。本合同双方签字盖章日期即为本合同的生效日期，如双方签字盖章日期不一致时，以最后签字盖章方的签字盖章日期为合同的生效日期。</w:t>
      </w:r>
    </w:p>
    <w:p w14:paraId="5415A44D">
      <w:pPr>
        <w:spacing w:before="62" w:beforeLines="20" w:line="360" w:lineRule="auto"/>
        <w:ind w:firstLine="518" w:firstLineChars="200"/>
        <w:rPr>
          <w:rFonts w:hint="eastAsia" w:ascii="仿宋" w:hAnsi="仿宋" w:eastAsia="仿宋" w:cs="仿宋"/>
          <w:szCs w:val="21"/>
        </w:rPr>
      </w:pPr>
      <w:r>
        <w:rPr>
          <w:rFonts w:hint="eastAsia" w:ascii="仿宋" w:hAnsi="仿宋" w:eastAsia="仿宋" w:cs="仿宋"/>
          <w:szCs w:val="21"/>
        </w:rPr>
        <w:t>2．本合同的最终质量保证期限届满日期，即为本合同的终止日期，但保密条款、争议解决和双方未了的债权和债务不受合同期满的影响，且守约方有权向违约方提出索赔。</w:t>
      </w:r>
    </w:p>
    <w:p w14:paraId="4409B96A">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八、争议解决方式</w:t>
      </w:r>
    </w:p>
    <w:p w14:paraId="14A853D3">
      <w:pPr>
        <w:spacing w:before="62" w:beforeLines="20" w:line="360" w:lineRule="auto"/>
        <w:ind w:firstLine="518" w:firstLineChars="200"/>
        <w:rPr>
          <w:rFonts w:hint="eastAsia" w:ascii="仿宋" w:hAnsi="仿宋" w:eastAsia="仿宋" w:cs="仿宋"/>
          <w:szCs w:val="21"/>
        </w:rPr>
      </w:pPr>
      <w:r>
        <w:rPr>
          <w:rFonts w:hint="eastAsia" w:ascii="仿宋" w:hAnsi="仿宋" w:eastAsia="仿宋" w:cs="仿宋"/>
          <w:szCs w:val="21"/>
        </w:rPr>
        <w:t>双方因履行本合同而发生的争议，应协商解决。协商不成的，向</w:t>
      </w:r>
      <w:r>
        <w:rPr>
          <w:rFonts w:hint="eastAsia" w:ascii="仿宋" w:hAnsi="仿宋" w:eastAsia="仿宋" w:cs="仿宋"/>
          <w:szCs w:val="21"/>
          <w:u w:val="single"/>
        </w:rPr>
        <w:t>甲方所在地</w:t>
      </w:r>
      <w:r>
        <w:rPr>
          <w:rFonts w:hint="eastAsia" w:ascii="仿宋" w:hAnsi="仿宋" w:eastAsia="仿宋" w:cs="仿宋"/>
          <w:szCs w:val="21"/>
        </w:rPr>
        <w:t>有管辖权的人民法院提起诉讼。</w:t>
      </w:r>
    </w:p>
    <w:p w14:paraId="39C87E70">
      <w:pPr>
        <w:spacing w:before="93" w:beforeLines="30" w:line="360" w:lineRule="auto"/>
        <w:rPr>
          <w:rFonts w:hint="eastAsia" w:ascii="仿宋" w:hAnsi="仿宋" w:eastAsia="仿宋" w:cs="仿宋"/>
          <w:b/>
          <w:szCs w:val="21"/>
        </w:rPr>
      </w:pPr>
      <w:r>
        <w:rPr>
          <w:rFonts w:hint="eastAsia" w:ascii="仿宋" w:hAnsi="仿宋" w:eastAsia="仿宋" w:cs="仿宋"/>
          <w:b/>
          <w:szCs w:val="21"/>
        </w:rPr>
        <w:t>九、安全作业管理</w:t>
      </w:r>
    </w:p>
    <w:p w14:paraId="564C02B8">
      <w:pPr>
        <w:pStyle w:val="452"/>
        <w:spacing w:line="460" w:lineRule="exact"/>
        <w:rPr>
          <w:rFonts w:ascii="仿宋" w:hAnsi="仿宋" w:eastAsia="仿宋" w:cs="仿宋"/>
        </w:rPr>
      </w:pPr>
      <w:r>
        <w:rPr>
          <w:rFonts w:ascii="仿宋" w:hAnsi="仿宋" w:eastAsia="仿宋" w:cs="仿宋"/>
        </w:rPr>
        <w:t>1.乙方应严格遵守国家有关安全生产的要求并服从甲方的安全监督管理，确保清洗作业不发生任何人身伤亡，对安全作业负全部责任。</w:t>
      </w:r>
    </w:p>
    <w:p w14:paraId="088E8DC4">
      <w:pPr>
        <w:pStyle w:val="452"/>
        <w:spacing w:line="460" w:lineRule="exact"/>
        <w:rPr>
          <w:rFonts w:ascii="仿宋" w:hAnsi="仿宋" w:eastAsia="仿宋" w:cs="仿宋"/>
        </w:rPr>
      </w:pPr>
      <w:r>
        <w:rPr>
          <w:rFonts w:ascii="仿宋" w:hAnsi="仿宋" w:eastAsia="仿宋" w:cs="仿宋"/>
        </w:rPr>
        <w:t>2.乙方如果在合同履行过程中需要甲方提供相关安全防护措施，应当以书面方式积极地向甲方提请支持；如果乙方没有以书面的方式提请甲方支持，视为不需要甲方提供特别的安全保护措施，甲方已经尽到了所有的安全保护义务，因安全防护措施不力造成事故的全部责任和损失由乙方承担。</w:t>
      </w:r>
    </w:p>
    <w:p w14:paraId="1527990D">
      <w:pPr>
        <w:spacing w:before="93" w:beforeLines="30" w:after="93" w:afterLines="30" w:line="360" w:lineRule="auto"/>
        <w:rPr>
          <w:rFonts w:hint="eastAsia" w:ascii="仿宋" w:hAnsi="仿宋" w:eastAsia="仿宋" w:cs="仿宋"/>
          <w:b/>
          <w:szCs w:val="21"/>
        </w:rPr>
      </w:pPr>
      <w:r>
        <w:rPr>
          <w:rFonts w:hint="eastAsia" w:ascii="仿宋" w:hAnsi="仿宋" w:eastAsia="仿宋" w:cs="仿宋"/>
          <w:b/>
          <w:szCs w:val="21"/>
        </w:rPr>
        <w:t>十、其它事项</w:t>
      </w:r>
    </w:p>
    <w:p w14:paraId="5CC27572">
      <w:pPr>
        <w:spacing w:before="93" w:beforeLines="30" w:line="360" w:lineRule="auto"/>
        <w:ind w:firstLine="518" w:firstLineChars="200"/>
        <w:rPr>
          <w:rFonts w:hint="eastAsia" w:ascii="仿宋" w:hAnsi="仿宋" w:eastAsia="仿宋" w:cs="仿宋"/>
          <w:szCs w:val="21"/>
        </w:rPr>
      </w:pPr>
      <w:r>
        <w:rPr>
          <w:rFonts w:hint="eastAsia" w:ascii="仿宋" w:hAnsi="仿宋" w:eastAsia="仿宋" w:cs="仿宋"/>
          <w:szCs w:val="21"/>
        </w:rPr>
        <w:t>1.任何根据本合同发出的纸质版文件、通知和法律文书，双方均应以面呈、快递或邮寄挂号信的方式送达至本合同载明的地址，付邮三日后即视为文件、通知和法律文书已经通知并送达对方。若联系地址变更的，应在一周内函告对方，否则按原联系地址发送文件三日后视为送达。如发生诉讼，该送达地址视为法院的送达地址。</w:t>
      </w:r>
    </w:p>
    <w:p w14:paraId="7DDF7A12">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2．在本合同执行过程中甲乙双方协商签订的补充合同与原合同具有同等法律效力。采购文件(如有)、投标文件(如有)以及有关说明承诺(如有)是本合同不可分割的重要组成部分，与本合同具有同等法律效力。</w:t>
      </w:r>
    </w:p>
    <w:p w14:paraId="38447195">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3．未尽事宜，双方协商解决。</w:t>
      </w:r>
    </w:p>
    <w:p w14:paraId="2E37224D">
      <w:pPr>
        <w:spacing w:line="360" w:lineRule="auto"/>
        <w:ind w:firstLine="518" w:firstLineChars="200"/>
        <w:rPr>
          <w:rFonts w:hint="eastAsia" w:ascii="仿宋" w:hAnsi="仿宋" w:eastAsia="仿宋" w:cs="仿宋"/>
          <w:szCs w:val="21"/>
        </w:rPr>
      </w:pPr>
      <w:r>
        <w:rPr>
          <w:rFonts w:hint="eastAsia" w:ascii="仿宋" w:hAnsi="仿宋" w:eastAsia="仿宋" w:cs="仿宋"/>
          <w:szCs w:val="21"/>
        </w:rPr>
        <w:t>4．本合同一式</w:t>
      </w:r>
      <w:r>
        <w:rPr>
          <w:rFonts w:hint="eastAsia" w:ascii="仿宋" w:hAnsi="仿宋" w:eastAsia="仿宋" w:cs="仿宋"/>
          <w:szCs w:val="21"/>
          <w:u w:val="single"/>
        </w:rPr>
        <w:t xml:space="preserve"> 肆 </w:t>
      </w:r>
      <w:r>
        <w:rPr>
          <w:rFonts w:hint="eastAsia" w:ascii="仿宋" w:hAnsi="仿宋" w:eastAsia="仿宋" w:cs="仿宋"/>
          <w:szCs w:val="21"/>
        </w:rPr>
        <w:t>份，甲方执</w:t>
      </w:r>
      <w:r>
        <w:rPr>
          <w:rFonts w:hint="eastAsia" w:ascii="仿宋" w:hAnsi="仿宋" w:eastAsia="仿宋" w:cs="仿宋"/>
          <w:szCs w:val="21"/>
          <w:u w:val="single"/>
        </w:rPr>
        <w:t xml:space="preserve"> 叁 </w:t>
      </w:r>
      <w:r>
        <w:rPr>
          <w:rFonts w:hint="eastAsia" w:ascii="仿宋" w:hAnsi="仿宋" w:eastAsia="仿宋" w:cs="仿宋"/>
          <w:szCs w:val="21"/>
        </w:rPr>
        <w:t>份，乙方执</w:t>
      </w:r>
      <w:r>
        <w:rPr>
          <w:rFonts w:hint="eastAsia" w:ascii="仿宋" w:hAnsi="仿宋" w:eastAsia="仿宋" w:cs="仿宋"/>
          <w:szCs w:val="21"/>
          <w:u w:val="single"/>
        </w:rPr>
        <w:t xml:space="preserve"> 壹 </w:t>
      </w:r>
      <w:r>
        <w:rPr>
          <w:rFonts w:hint="eastAsia" w:ascii="仿宋" w:hAnsi="仿宋" w:eastAsia="仿宋" w:cs="仿宋"/>
          <w:szCs w:val="21"/>
        </w:rPr>
        <w:t>份，具有同等法律效力。</w:t>
      </w:r>
    </w:p>
    <w:p w14:paraId="3B145CFB">
      <w:pPr>
        <w:spacing w:line="360" w:lineRule="auto"/>
        <w:rPr>
          <w:rFonts w:hint="eastAsia" w:ascii="仿宋" w:hAnsi="仿宋" w:eastAsia="仿宋" w:cs="仿宋"/>
          <w:szCs w:val="21"/>
        </w:rPr>
      </w:pPr>
      <w:r>
        <w:rPr>
          <w:rFonts w:hint="eastAsia" w:ascii="仿宋" w:hAnsi="仿宋" w:eastAsia="仿宋" w:cs="仿宋"/>
          <w:szCs w:val="21"/>
        </w:rPr>
        <w:t>（以下为签署页，无正文）</w:t>
      </w:r>
    </w:p>
    <w:tbl>
      <w:tblPr>
        <w:tblStyle w:val="88"/>
        <w:tblpPr w:leftFromText="180" w:rightFromText="180" w:vertAnchor="text" w:horzAnchor="margin" w:tblpXSpec="center" w:tblpY="134"/>
        <w:tblW w:w="89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521"/>
        <w:gridCol w:w="4396"/>
      </w:tblGrid>
      <w:tr w14:paraId="4D926F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4521" w:type="dxa"/>
            <w:noWrap w:val="0"/>
            <w:vAlign w:val="center"/>
          </w:tcPr>
          <w:p w14:paraId="40DF761F">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br w:type="page"/>
            </w:r>
            <w:r>
              <w:rPr>
                <w:rFonts w:hint="eastAsia" w:ascii="仿宋" w:hAnsi="仿宋" w:eastAsia="仿宋" w:cs="仿宋"/>
                <w:szCs w:val="21"/>
              </w:rPr>
              <w:br w:type="page"/>
            </w:r>
            <w:r>
              <w:rPr>
                <w:rFonts w:hint="eastAsia" w:ascii="仿宋" w:hAnsi="仿宋" w:eastAsia="仿宋" w:cs="仿宋"/>
                <w:szCs w:val="21"/>
              </w:rPr>
              <w:t>甲方（盖章）：</w:t>
            </w:r>
          </w:p>
        </w:tc>
        <w:tc>
          <w:tcPr>
            <w:tcW w:w="4396" w:type="dxa"/>
            <w:noWrap w:val="0"/>
            <w:vAlign w:val="center"/>
          </w:tcPr>
          <w:p w14:paraId="4DF5114B">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 xml:space="preserve">乙方（盖章）： </w:t>
            </w:r>
          </w:p>
        </w:tc>
      </w:tr>
      <w:tr w14:paraId="5F05A7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06" w:hRule="atLeast"/>
          <w:jc w:val="center"/>
        </w:trPr>
        <w:tc>
          <w:tcPr>
            <w:tcW w:w="4521" w:type="dxa"/>
            <w:noWrap w:val="0"/>
            <w:vAlign w:val="center"/>
          </w:tcPr>
          <w:p w14:paraId="1EBA65AF">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统一社会信用代码：12100000485001086E</w:t>
            </w:r>
          </w:p>
        </w:tc>
        <w:tc>
          <w:tcPr>
            <w:tcW w:w="4396" w:type="dxa"/>
            <w:noWrap w:val="0"/>
            <w:vAlign w:val="center"/>
          </w:tcPr>
          <w:p w14:paraId="2C5E9BC1">
            <w:pPr>
              <w:keepNext w:val="0"/>
              <w:keepLines w:val="0"/>
              <w:suppressLineNumbers w:val="0"/>
              <w:spacing w:before="0" w:beforeAutospacing="0" w:after="0" w:afterAutospacing="0" w:line="360" w:lineRule="auto"/>
              <w:ind w:left="0" w:right="0"/>
              <w:rPr>
                <w:rFonts w:hint="eastAsia" w:ascii="仿宋" w:hAnsi="仿宋" w:eastAsia="仿宋" w:cs="仿宋"/>
                <w:color w:val="000000"/>
                <w:szCs w:val="21"/>
              </w:rPr>
            </w:pPr>
            <w:r>
              <w:rPr>
                <w:rFonts w:hint="eastAsia" w:ascii="仿宋" w:hAnsi="仿宋" w:eastAsia="仿宋" w:cs="仿宋"/>
                <w:szCs w:val="21"/>
              </w:rPr>
              <w:t>统一社会信用代码</w:t>
            </w:r>
            <w:r>
              <w:rPr>
                <w:rFonts w:hint="eastAsia" w:ascii="仿宋" w:hAnsi="仿宋" w:eastAsia="仿宋" w:cs="仿宋"/>
                <w:color w:val="000000"/>
                <w:szCs w:val="21"/>
              </w:rPr>
              <w:t>：</w:t>
            </w:r>
          </w:p>
        </w:tc>
      </w:tr>
      <w:tr w14:paraId="33AA96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2" w:hRule="atLeast"/>
          <w:jc w:val="center"/>
        </w:trPr>
        <w:tc>
          <w:tcPr>
            <w:tcW w:w="4521" w:type="dxa"/>
            <w:noWrap w:val="0"/>
            <w:vAlign w:val="center"/>
          </w:tcPr>
          <w:p w14:paraId="11675AF1">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地址：安徽省合肥市金寨路96号</w:t>
            </w:r>
          </w:p>
        </w:tc>
        <w:tc>
          <w:tcPr>
            <w:tcW w:w="4396" w:type="dxa"/>
            <w:noWrap w:val="0"/>
            <w:vAlign w:val="center"/>
          </w:tcPr>
          <w:p w14:paraId="40C1C919">
            <w:pPr>
              <w:keepNext w:val="0"/>
              <w:keepLines w:val="0"/>
              <w:suppressLineNumbers w:val="0"/>
              <w:spacing w:before="0" w:beforeAutospacing="0" w:after="0" w:afterAutospacing="0" w:line="360" w:lineRule="auto"/>
              <w:ind w:left="567" w:right="0" w:hanging="777" w:hangingChars="300"/>
              <w:rPr>
                <w:rFonts w:hint="eastAsia" w:ascii="仿宋" w:hAnsi="仿宋" w:eastAsia="仿宋" w:cs="仿宋"/>
                <w:szCs w:val="21"/>
              </w:rPr>
            </w:pPr>
            <w:r>
              <w:rPr>
                <w:rFonts w:hint="eastAsia" w:ascii="仿宋" w:hAnsi="仿宋" w:eastAsia="仿宋" w:cs="仿宋"/>
                <w:szCs w:val="21"/>
              </w:rPr>
              <w:t xml:space="preserve">地址： </w:t>
            </w:r>
          </w:p>
        </w:tc>
      </w:tr>
      <w:tr w14:paraId="7B9868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jc w:val="center"/>
        </w:trPr>
        <w:tc>
          <w:tcPr>
            <w:tcW w:w="4521" w:type="dxa"/>
            <w:noWrap w:val="0"/>
            <w:vAlign w:val="center"/>
          </w:tcPr>
          <w:p w14:paraId="26A52D47">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银行账户：184203468850</w:t>
            </w:r>
          </w:p>
        </w:tc>
        <w:tc>
          <w:tcPr>
            <w:tcW w:w="4396" w:type="dxa"/>
            <w:noWrap w:val="0"/>
            <w:vAlign w:val="center"/>
          </w:tcPr>
          <w:p w14:paraId="0DBD5A21">
            <w:pPr>
              <w:keepNext w:val="0"/>
              <w:keepLines w:val="0"/>
              <w:suppressLineNumbers w:val="0"/>
              <w:spacing w:before="0" w:beforeAutospacing="0" w:after="0" w:afterAutospacing="0" w:line="360" w:lineRule="auto"/>
              <w:ind w:left="0" w:right="0"/>
              <w:rPr>
                <w:rFonts w:hint="eastAsia" w:ascii="仿宋" w:hAnsi="仿宋" w:eastAsia="仿宋" w:cs="仿宋"/>
                <w:szCs w:val="20"/>
              </w:rPr>
            </w:pPr>
            <w:r>
              <w:rPr>
                <w:rFonts w:hint="eastAsia" w:ascii="仿宋" w:hAnsi="仿宋" w:eastAsia="仿宋" w:cs="仿宋"/>
                <w:szCs w:val="21"/>
              </w:rPr>
              <w:t>银行账户</w:t>
            </w:r>
            <w:r>
              <w:rPr>
                <w:rFonts w:hint="eastAsia" w:ascii="仿宋" w:hAnsi="仿宋" w:eastAsia="仿宋" w:cs="仿宋"/>
                <w:color w:val="000000"/>
                <w:szCs w:val="21"/>
              </w:rPr>
              <w:t>：</w:t>
            </w:r>
          </w:p>
        </w:tc>
      </w:tr>
      <w:tr w14:paraId="1C3015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09" w:hRule="atLeast"/>
          <w:jc w:val="center"/>
        </w:trPr>
        <w:tc>
          <w:tcPr>
            <w:tcW w:w="4521" w:type="dxa"/>
            <w:noWrap w:val="0"/>
            <w:vAlign w:val="center"/>
          </w:tcPr>
          <w:p w14:paraId="5BE16602">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开户银行：中国银行合肥蜀山支行营业部</w:t>
            </w:r>
          </w:p>
        </w:tc>
        <w:tc>
          <w:tcPr>
            <w:tcW w:w="4396" w:type="dxa"/>
            <w:noWrap w:val="0"/>
            <w:vAlign w:val="center"/>
          </w:tcPr>
          <w:p w14:paraId="5E1F2D9E">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开户银行：</w:t>
            </w:r>
            <w:r>
              <w:rPr>
                <w:rStyle w:val="91"/>
                <w:rFonts w:hint="eastAsia" w:ascii="仿宋" w:hAnsi="仿宋" w:eastAsia="仿宋" w:cs="仿宋"/>
                <w:szCs w:val="21"/>
              </w:rPr>
              <w:t xml:space="preserve">  </w:t>
            </w:r>
          </w:p>
        </w:tc>
      </w:tr>
      <w:tr w14:paraId="6EA7C9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1" w:hRule="atLeast"/>
          <w:jc w:val="center"/>
        </w:trPr>
        <w:tc>
          <w:tcPr>
            <w:tcW w:w="4521" w:type="dxa"/>
            <w:noWrap w:val="0"/>
            <w:vAlign w:val="center"/>
          </w:tcPr>
          <w:p w14:paraId="7C4A68C6">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法定代表人或</w:t>
            </w:r>
          </w:p>
          <w:p w14:paraId="15958969">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委托代理人（签章）：</w:t>
            </w:r>
          </w:p>
        </w:tc>
        <w:tc>
          <w:tcPr>
            <w:tcW w:w="4396" w:type="dxa"/>
            <w:vMerge w:val="restart"/>
            <w:noWrap w:val="0"/>
            <w:vAlign w:val="center"/>
          </w:tcPr>
          <w:p w14:paraId="5E318596">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法定代表人或</w:t>
            </w:r>
          </w:p>
          <w:p w14:paraId="58CF8F95">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委托代理人（签章）：</w:t>
            </w:r>
          </w:p>
        </w:tc>
      </w:tr>
      <w:tr w14:paraId="410E2D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4" w:hRule="atLeast"/>
          <w:jc w:val="center"/>
        </w:trPr>
        <w:tc>
          <w:tcPr>
            <w:tcW w:w="4521" w:type="dxa"/>
            <w:noWrap w:val="0"/>
            <w:vAlign w:val="center"/>
          </w:tcPr>
          <w:p w14:paraId="22DF79C4">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合同申请人（签章）：</w:t>
            </w:r>
          </w:p>
        </w:tc>
        <w:tc>
          <w:tcPr>
            <w:tcW w:w="4396" w:type="dxa"/>
            <w:vMerge w:val="continue"/>
            <w:noWrap w:val="0"/>
            <w:vAlign w:val="center"/>
          </w:tcPr>
          <w:p w14:paraId="193E4AF4">
            <w:pPr>
              <w:keepNext w:val="0"/>
              <w:keepLines w:val="0"/>
              <w:suppressLineNumbers w:val="0"/>
              <w:spacing w:before="0" w:beforeAutospacing="0" w:after="0" w:afterAutospacing="0" w:line="360" w:lineRule="auto"/>
              <w:ind w:left="0" w:right="0"/>
              <w:rPr>
                <w:rFonts w:hint="eastAsia" w:ascii="仿宋" w:hAnsi="仿宋" w:eastAsia="仿宋" w:cs="仿宋"/>
                <w:szCs w:val="21"/>
              </w:rPr>
            </w:pPr>
          </w:p>
        </w:tc>
      </w:tr>
      <w:tr w14:paraId="5B2D32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8" w:hRule="atLeast"/>
          <w:jc w:val="center"/>
        </w:trPr>
        <w:tc>
          <w:tcPr>
            <w:tcW w:w="4521" w:type="dxa"/>
            <w:noWrap w:val="0"/>
            <w:vAlign w:val="center"/>
          </w:tcPr>
          <w:p w14:paraId="2194491C">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签订日期：       年     月    日</w:t>
            </w:r>
          </w:p>
        </w:tc>
        <w:tc>
          <w:tcPr>
            <w:tcW w:w="4396" w:type="dxa"/>
            <w:noWrap w:val="0"/>
            <w:vAlign w:val="center"/>
          </w:tcPr>
          <w:p w14:paraId="09FA1A3D">
            <w:pPr>
              <w:keepNext w:val="0"/>
              <w:keepLines w:val="0"/>
              <w:suppressLineNumbers w:val="0"/>
              <w:spacing w:before="0" w:beforeAutospacing="0" w:after="0" w:afterAutospacing="0" w:line="360" w:lineRule="auto"/>
              <w:ind w:left="0" w:right="0"/>
              <w:rPr>
                <w:rFonts w:hint="eastAsia" w:ascii="仿宋" w:hAnsi="仿宋" w:eastAsia="仿宋" w:cs="仿宋"/>
                <w:szCs w:val="21"/>
              </w:rPr>
            </w:pPr>
            <w:r>
              <w:rPr>
                <w:rFonts w:hint="eastAsia" w:ascii="仿宋" w:hAnsi="仿宋" w:eastAsia="仿宋" w:cs="仿宋"/>
                <w:szCs w:val="21"/>
              </w:rPr>
              <w:t>签订日期：       年     月    日</w:t>
            </w:r>
          </w:p>
        </w:tc>
      </w:tr>
    </w:tbl>
    <w:p w14:paraId="42F0EA69">
      <w:pPr>
        <w:spacing w:line="0" w:lineRule="atLeast"/>
        <w:rPr>
          <w:rFonts w:hint="eastAsia" w:ascii="仿宋" w:hAnsi="仿宋" w:eastAsia="仿宋" w:cs="宋体"/>
          <w:b/>
          <w:color w:val="000000"/>
          <w:szCs w:val="32"/>
        </w:rPr>
        <w:sectPr>
          <w:pgSz w:w="11906" w:h="16838"/>
          <w:pgMar w:top="1440" w:right="1400" w:bottom="1440" w:left="1531" w:header="851" w:footer="992" w:gutter="0"/>
          <w:cols w:space="720" w:num="1"/>
          <w:docGrid w:type="linesAndChars" w:linePitch="312" w:charSpace="-4301"/>
        </w:sectPr>
      </w:pPr>
    </w:p>
    <w:p w14:paraId="206B3D09">
      <w:pPr>
        <w:pStyle w:val="6"/>
        <w:jc w:val="center"/>
        <w:rPr>
          <w:rFonts w:hint="eastAsia" w:ascii="仿宋" w:hAnsi="仿宋" w:eastAsia="仿宋"/>
          <w:b/>
          <w:bCs/>
          <w:color w:val="auto"/>
          <w:szCs w:val="28"/>
        </w:rPr>
      </w:pPr>
      <w:bookmarkStart w:id="45" w:name="_Toc14996"/>
      <w:bookmarkStart w:id="46" w:name="_Toc449107632"/>
      <w:r>
        <w:rPr>
          <w:rFonts w:hint="eastAsia" w:ascii="仿宋" w:hAnsi="仿宋" w:eastAsia="仿宋"/>
          <w:b/>
          <w:bCs/>
          <w:color w:val="auto"/>
          <w:szCs w:val="28"/>
        </w:rPr>
        <w:t xml:space="preserve">第五篇   </w:t>
      </w:r>
      <w:bookmarkEnd w:id="43"/>
      <w:bookmarkEnd w:id="44"/>
      <w:r>
        <w:rPr>
          <w:rFonts w:hint="eastAsia" w:ascii="仿宋" w:hAnsi="仿宋" w:eastAsia="仿宋"/>
          <w:b/>
          <w:bCs/>
          <w:color w:val="auto"/>
          <w:szCs w:val="28"/>
        </w:rPr>
        <w:t>响应文件格式</w:t>
      </w:r>
      <w:bookmarkEnd w:id="45"/>
      <w:bookmarkEnd w:id="46"/>
    </w:p>
    <w:p w14:paraId="4D114CE6">
      <w:pPr>
        <w:pStyle w:val="37"/>
        <w:adjustRightInd w:val="0"/>
        <w:snapToGrid w:val="0"/>
        <w:spacing w:before="48" w:beforeLines="20" w:after="48" w:afterLines="20" w:line="540" w:lineRule="exact"/>
        <w:jc w:val="right"/>
        <w:rPr>
          <w:rFonts w:hint="eastAsia" w:ascii="仿宋" w:hAnsi="仿宋" w:eastAsia="仿宋"/>
          <w:color w:val="auto"/>
          <w:szCs w:val="28"/>
        </w:rPr>
      </w:pPr>
      <w:r>
        <w:rPr>
          <w:rFonts w:ascii="仿宋" w:hAnsi="仿宋" w:eastAsia="仿宋"/>
          <w:color w:val="auto"/>
          <w:szCs w:val="28"/>
        </w:rPr>
        <w:br w:type="page"/>
      </w:r>
    </w:p>
    <w:p w14:paraId="2BBFEA19">
      <w:pPr>
        <w:pStyle w:val="37"/>
        <w:adjustRightInd w:val="0"/>
        <w:snapToGrid w:val="0"/>
        <w:spacing w:before="48" w:beforeLines="20" w:after="48" w:afterLines="20" w:line="540" w:lineRule="exact"/>
        <w:jc w:val="right"/>
        <w:rPr>
          <w:rFonts w:hint="eastAsia" w:ascii="仿宋" w:hAnsi="仿宋" w:eastAsia="仿宋"/>
          <w:color w:val="auto"/>
          <w:szCs w:val="28"/>
        </w:rPr>
      </w:pPr>
    </w:p>
    <w:p w14:paraId="7C84930D">
      <w:pPr>
        <w:pStyle w:val="37"/>
        <w:adjustRightInd w:val="0"/>
        <w:snapToGrid w:val="0"/>
        <w:spacing w:before="48" w:beforeLines="20" w:after="48" w:afterLines="20" w:line="540" w:lineRule="exact"/>
        <w:jc w:val="right"/>
        <w:rPr>
          <w:rFonts w:hint="eastAsia" w:ascii="仿宋" w:hAnsi="仿宋" w:eastAsia="仿宋"/>
          <w:color w:val="auto"/>
          <w:szCs w:val="28"/>
        </w:rPr>
      </w:pPr>
    </w:p>
    <w:p w14:paraId="050A4EFD">
      <w:pPr>
        <w:pStyle w:val="37"/>
        <w:adjustRightInd w:val="0"/>
        <w:snapToGrid w:val="0"/>
        <w:spacing w:before="48" w:beforeLines="20" w:after="48" w:afterLines="20" w:line="540" w:lineRule="exact"/>
        <w:jc w:val="right"/>
        <w:rPr>
          <w:rFonts w:hint="eastAsia" w:ascii="仿宋" w:hAnsi="仿宋" w:eastAsia="仿宋"/>
          <w:color w:val="auto"/>
          <w:szCs w:val="28"/>
        </w:rPr>
      </w:pPr>
    </w:p>
    <w:p w14:paraId="7784FDB9">
      <w:pPr>
        <w:pStyle w:val="37"/>
        <w:adjustRightInd w:val="0"/>
        <w:snapToGrid w:val="0"/>
        <w:spacing w:before="48" w:beforeLines="20" w:after="48" w:afterLines="20" w:line="540" w:lineRule="exact"/>
        <w:jc w:val="center"/>
        <w:rPr>
          <w:rFonts w:hint="eastAsia" w:ascii="仿宋" w:hAnsi="仿宋" w:eastAsia="仿宋"/>
          <w:color w:val="auto"/>
          <w:sz w:val="48"/>
          <w:szCs w:val="48"/>
        </w:rPr>
      </w:pPr>
      <w:r>
        <w:rPr>
          <w:rFonts w:hint="eastAsia" w:ascii="仿宋" w:hAnsi="仿宋" w:eastAsia="仿宋"/>
          <w:color w:val="auto"/>
          <w:sz w:val="48"/>
          <w:szCs w:val="48"/>
        </w:rPr>
        <w:t>响 应 文 件</w:t>
      </w:r>
    </w:p>
    <w:p w14:paraId="44069CCA">
      <w:pPr>
        <w:pStyle w:val="37"/>
        <w:adjustRightInd w:val="0"/>
        <w:snapToGrid w:val="0"/>
        <w:spacing w:before="48" w:beforeLines="20" w:after="48" w:afterLines="20" w:line="540" w:lineRule="exact"/>
        <w:jc w:val="center"/>
        <w:rPr>
          <w:rFonts w:hint="eastAsia" w:ascii="仿宋" w:hAnsi="仿宋" w:eastAsia="仿宋"/>
          <w:color w:val="auto"/>
          <w:szCs w:val="28"/>
          <w:lang w:eastAsia="zh-CN"/>
        </w:rPr>
      </w:pPr>
      <w:r>
        <w:rPr>
          <w:rFonts w:hint="eastAsia" w:ascii="仿宋" w:hAnsi="仿宋" w:eastAsia="仿宋"/>
          <w:color w:val="auto"/>
          <w:szCs w:val="28"/>
        </w:rPr>
        <w:t>采购编号:</w:t>
      </w:r>
      <w:r>
        <w:rPr>
          <w:rFonts w:hint="eastAsia" w:ascii="仿宋" w:hAnsi="仿宋" w:eastAsia="仿宋"/>
          <w:color w:val="auto"/>
          <w:szCs w:val="28"/>
          <w:lang w:eastAsia="zh-CN"/>
        </w:rPr>
        <w:t>CG20260512-1084</w:t>
      </w:r>
    </w:p>
    <w:p w14:paraId="4CB9D184">
      <w:pPr>
        <w:pStyle w:val="37"/>
        <w:adjustRightInd w:val="0"/>
        <w:snapToGrid w:val="0"/>
        <w:spacing w:before="48" w:beforeLines="20" w:after="48" w:afterLines="20" w:line="540" w:lineRule="exact"/>
        <w:jc w:val="right"/>
        <w:rPr>
          <w:rFonts w:hint="eastAsia" w:ascii="仿宋" w:hAnsi="仿宋" w:eastAsia="仿宋"/>
          <w:color w:val="auto"/>
          <w:szCs w:val="28"/>
        </w:rPr>
      </w:pPr>
    </w:p>
    <w:p w14:paraId="0FA79085">
      <w:pPr>
        <w:pStyle w:val="37"/>
        <w:adjustRightInd w:val="0"/>
        <w:snapToGrid w:val="0"/>
        <w:spacing w:before="48" w:beforeLines="20" w:after="48" w:afterLines="20" w:line="540" w:lineRule="exact"/>
        <w:jc w:val="right"/>
        <w:rPr>
          <w:rFonts w:hint="eastAsia" w:ascii="仿宋" w:hAnsi="仿宋" w:eastAsia="仿宋"/>
          <w:color w:val="auto"/>
          <w:szCs w:val="28"/>
        </w:rPr>
      </w:pPr>
    </w:p>
    <w:p w14:paraId="2A5FF072">
      <w:pPr>
        <w:pStyle w:val="37"/>
        <w:adjustRightInd w:val="0"/>
        <w:snapToGrid w:val="0"/>
        <w:spacing w:before="48" w:beforeLines="20" w:after="48" w:afterLines="20" w:line="540" w:lineRule="exact"/>
        <w:jc w:val="right"/>
        <w:rPr>
          <w:rFonts w:hint="eastAsia" w:ascii="仿宋" w:hAnsi="仿宋" w:eastAsia="仿宋"/>
          <w:color w:val="auto"/>
          <w:szCs w:val="28"/>
        </w:rPr>
      </w:pPr>
    </w:p>
    <w:p w14:paraId="3D980CBF">
      <w:pPr>
        <w:pStyle w:val="37"/>
        <w:adjustRightInd w:val="0"/>
        <w:snapToGrid w:val="0"/>
        <w:spacing w:before="48" w:beforeLines="20" w:after="48" w:afterLines="20" w:line="540" w:lineRule="exact"/>
        <w:jc w:val="right"/>
        <w:rPr>
          <w:rFonts w:hint="eastAsia" w:ascii="仿宋" w:hAnsi="仿宋" w:eastAsia="仿宋"/>
          <w:color w:val="auto"/>
          <w:szCs w:val="28"/>
        </w:rPr>
      </w:pPr>
    </w:p>
    <w:p w14:paraId="0D2DD23B">
      <w:pPr>
        <w:pStyle w:val="37"/>
        <w:adjustRightInd w:val="0"/>
        <w:snapToGrid w:val="0"/>
        <w:spacing w:before="48" w:beforeLines="20" w:after="48" w:afterLines="20" w:line="540" w:lineRule="exact"/>
        <w:jc w:val="right"/>
        <w:rPr>
          <w:rFonts w:hint="eastAsia" w:ascii="仿宋" w:hAnsi="仿宋" w:eastAsia="仿宋"/>
          <w:color w:val="auto"/>
          <w:szCs w:val="28"/>
        </w:rPr>
      </w:pPr>
    </w:p>
    <w:p w14:paraId="31E6E8EB">
      <w:pPr>
        <w:pStyle w:val="37"/>
        <w:adjustRightInd w:val="0"/>
        <w:snapToGrid w:val="0"/>
        <w:spacing w:before="48" w:beforeLines="20" w:after="48" w:afterLines="20" w:line="540" w:lineRule="exact"/>
        <w:jc w:val="right"/>
        <w:rPr>
          <w:rFonts w:hint="eastAsia" w:ascii="仿宋" w:hAnsi="仿宋" w:eastAsia="仿宋"/>
          <w:color w:val="auto"/>
          <w:szCs w:val="28"/>
        </w:rPr>
      </w:pPr>
    </w:p>
    <w:p w14:paraId="02823DCA">
      <w:pPr>
        <w:pStyle w:val="37"/>
        <w:adjustRightInd w:val="0"/>
        <w:snapToGrid w:val="0"/>
        <w:spacing w:before="48" w:beforeLines="20" w:after="48" w:afterLines="20" w:line="540" w:lineRule="exact"/>
        <w:jc w:val="right"/>
        <w:rPr>
          <w:rFonts w:hint="eastAsia" w:ascii="仿宋" w:hAnsi="仿宋" w:eastAsia="仿宋"/>
          <w:color w:val="auto"/>
          <w:szCs w:val="28"/>
        </w:rPr>
      </w:pPr>
    </w:p>
    <w:p w14:paraId="59892D9F">
      <w:pPr>
        <w:pStyle w:val="37"/>
        <w:adjustRightInd w:val="0"/>
        <w:snapToGrid w:val="0"/>
        <w:spacing w:before="48" w:beforeLines="20" w:after="48" w:afterLines="20" w:line="540" w:lineRule="exact"/>
        <w:jc w:val="right"/>
        <w:rPr>
          <w:rFonts w:hint="eastAsia" w:ascii="仿宋" w:hAnsi="仿宋" w:eastAsia="仿宋"/>
          <w:color w:val="auto"/>
          <w:szCs w:val="28"/>
        </w:rPr>
      </w:pPr>
    </w:p>
    <w:p w14:paraId="7EA8124A">
      <w:pPr>
        <w:pStyle w:val="39"/>
        <w:adjustRightInd w:val="0"/>
        <w:snapToGrid w:val="0"/>
        <w:spacing w:before="48" w:beforeLines="20" w:after="48" w:afterLines="20" w:line="540" w:lineRule="exact"/>
        <w:ind w:left="196" w:leftChars="70" w:firstLine="275" w:firstLineChars="98"/>
        <w:jc w:val="left"/>
        <w:rPr>
          <w:rFonts w:hint="eastAsia" w:ascii="仿宋" w:hAnsi="仿宋" w:eastAsia="仿宋"/>
          <w:b/>
          <w:bCs/>
          <w:sz w:val="28"/>
          <w:szCs w:val="28"/>
          <w:u w:val="single"/>
        </w:rPr>
      </w:pPr>
      <w:r>
        <w:rPr>
          <w:rFonts w:hint="eastAsia" w:ascii="仿宋" w:hAnsi="仿宋" w:eastAsia="仿宋"/>
          <w:b/>
          <w:bCs/>
          <w:sz w:val="28"/>
          <w:szCs w:val="28"/>
        </w:rPr>
        <w:t>项目名称:</w:t>
      </w:r>
      <w:r>
        <w:rPr>
          <w:rFonts w:hint="eastAsia" w:ascii="仿宋" w:hAnsi="仿宋" w:eastAsia="仿宋"/>
          <w:b/>
          <w:bCs/>
          <w:sz w:val="28"/>
          <w:szCs w:val="28"/>
          <w:u w:val="single"/>
        </w:rPr>
        <w:t xml:space="preserve">                                             </w:t>
      </w:r>
      <w:r>
        <w:rPr>
          <w:rFonts w:ascii="仿宋" w:hAnsi="仿宋" w:eastAsia="仿宋"/>
          <w:b/>
          <w:bCs/>
          <w:sz w:val="28"/>
          <w:szCs w:val="28"/>
          <w:u w:val="single"/>
        </w:rPr>
        <w:t xml:space="preserve"> </w:t>
      </w:r>
    </w:p>
    <w:p w14:paraId="10D29673">
      <w:pPr>
        <w:pStyle w:val="39"/>
        <w:adjustRightInd w:val="0"/>
        <w:snapToGrid w:val="0"/>
        <w:spacing w:before="48" w:beforeLines="20" w:after="48" w:afterLines="20" w:line="540" w:lineRule="exact"/>
        <w:ind w:left="196" w:leftChars="70" w:firstLine="275" w:firstLineChars="98"/>
        <w:rPr>
          <w:rFonts w:hint="eastAsia" w:ascii="仿宋" w:hAnsi="仿宋" w:eastAsia="仿宋"/>
          <w:b/>
          <w:bCs/>
          <w:sz w:val="28"/>
          <w:szCs w:val="28"/>
          <w:u w:val="single"/>
        </w:rPr>
      </w:pPr>
      <w:r>
        <w:rPr>
          <w:rFonts w:hint="eastAsia" w:ascii="仿宋" w:hAnsi="仿宋" w:eastAsia="仿宋"/>
          <w:b/>
          <w:bCs/>
          <w:sz w:val="28"/>
          <w:szCs w:val="28"/>
        </w:rPr>
        <w:t>供应商:</w:t>
      </w:r>
      <w:r>
        <w:rPr>
          <w:rFonts w:hint="eastAsia" w:ascii="仿宋" w:hAnsi="仿宋" w:eastAsia="仿宋"/>
          <w:b/>
          <w:bCs/>
          <w:sz w:val="28"/>
          <w:szCs w:val="28"/>
          <w:u w:val="single"/>
        </w:rPr>
        <w:t xml:space="preserve">                （盖单位章）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p>
    <w:p w14:paraId="79E26D1A">
      <w:pPr>
        <w:pStyle w:val="39"/>
        <w:adjustRightInd w:val="0"/>
        <w:snapToGrid w:val="0"/>
        <w:spacing w:before="48" w:beforeLines="20" w:after="48" w:afterLines="20" w:line="540" w:lineRule="exact"/>
        <w:ind w:left="196" w:leftChars="70" w:firstLine="275" w:firstLineChars="98"/>
        <w:rPr>
          <w:rFonts w:hint="eastAsia" w:ascii="仿宋" w:hAnsi="仿宋" w:eastAsia="仿宋"/>
          <w:b/>
          <w:bCs/>
          <w:sz w:val="28"/>
          <w:szCs w:val="28"/>
          <w:u w:val="single"/>
        </w:rPr>
      </w:pPr>
      <w:r>
        <w:rPr>
          <w:rFonts w:hint="eastAsia" w:ascii="仿宋" w:hAnsi="仿宋" w:eastAsia="仿宋"/>
          <w:b/>
          <w:bCs/>
          <w:sz w:val="28"/>
          <w:szCs w:val="28"/>
        </w:rPr>
        <w:t>法定代表人或其委托代理人:</w:t>
      </w:r>
      <w:r>
        <w:rPr>
          <w:rFonts w:hint="eastAsia" w:ascii="仿宋" w:hAnsi="仿宋" w:eastAsia="仿宋"/>
          <w:b/>
          <w:bCs/>
          <w:sz w:val="28"/>
          <w:szCs w:val="28"/>
          <w:u w:val="single"/>
        </w:rPr>
        <w:t xml:space="preserve">      （签字或盖章）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p>
    <w:p w14:paraId="7E80688A">
      <w:pPr>
        <w:adjustRightInd w:val="0"/>
        <w:snapToGrid w:val="0"/>
        <w:spacing w:before="48" w:beforeLines="20" w:after="48" w:afterLines="20" w:line="540" w:lineRule="exact"/>
        <w:jc w:val="right"/>
        <w:rPr>
          <w:rFonts w:hint="eastAsia" w:ascii="仿宋" w:hAnsi="仿宋" w:eastAsia="仿宋"/>
          <w:b/>
          <w:szCs w:val="28"/>
        </w:rPr>
      </w:pPr>
    </w:p>
    <w:p w14:paraId="1F377E21">
      <w:pPr>
        <w:adjustRightInd w:val="0"/>
        <w:snapToGrid w:val="0"/>
        <w:spacing w:before="48" w:beforeLines="20" w:after="48" w:afterLines="20" w:line="540" w:lineRule="exact"/>
        <w:jc w:val="center"/>
        <w:rPr>
          <w:rFonts w:hint="eastAsia" w:ascii="仿宋" w:hAnsi="仿宋" w:eastAsia="仿宋"/>
          <w:b/>
          <w:szCs w:val="28"/>
        </w:rPr>
      </w:pPr>
      <w:r>
        <w:rPr>
          <w:rFonts w:hint="eastAsia" w:ascii="仿宋" w:hAnsi="仿宋" w:eastAsia="仿宋"/>
          <w:b/>
          <w:szCs w:val="28"/>
        </w:rPr>
        <w:t>日  期:</w:t>
      </w:r>
      <w:r>
        <w:rPr>
          <w:rFonts w:hint="eastAsia" w:ascii="仿宋" w:hAnsi="仿宋" w:eastAsia="仿宋"/>
          <w:b/>
          <w:szCs w:val="28"/>
          <w:u w:val="single"/>
        </w:rPr>
        <w:t xml:space="preserve">      </w:t>
      </w:r>
      <w:r>
        <w:rPr>
          <w:rFonts w:hint="eastAsia" w:ascii="仿宋" w:hAnsi="仿宋" w:eastAsia="仿宋"/>
          <w:b/>
          <w:szCs w:val="28"/>
        </w:rPr>
        <w:t xml:space="preserve"> 年</w:t>
      </w:r>
      <w:r>
        <w:rPr>
          <w:rFonts w:hint="eastAsia" w:ascii="仿宋" w:hAnsi="仿宋" w:eastAsia="仿宋"/>
          <w:b/>
          <w:szCs w:val="28"/>
          <w:u w:val="single"/>
        </w:rPr>
        <w:t xml:space="preserve">     </w:t>
      </w:r>
      <w:r>
        <w:rPr>
          <w:rFonts w:hint="eastAsia" w:ascii="仿宋" w:hAnsi="仿宋" w:eastAsia="仿宋"/>
          <w:b/>
          <w:szCs w:val="28"/>
        </w:rPr>
        <w:t xml:space="preserve"> 月</w:t>
      </w:r>
      <w:r>
        <w:rPr>
          <w:rFonts w:hint="eastAsia" w:ascii="仿宋" w:hAnsi="仿宋" w:eastAsia="仿宋"/>
          <w:b/>
          <w:szCs w:val="28"/>
          <w:u w:val="single"/>
        </w:rPr>
        <w:t xml:space="preserve">     </w:t>
      </w:r>
      <w:r>
        <w:rPr>
          <w:rFonts w:hint="eastAsia" w:ascii="仿宋" w:hAnsi="仿宋" w:eastAsia="仿宋"/>
          <w:b/>
          <w:szCs w:val="28"/>
        </w:rPr>
        <w:t>日</w:t>
      </w:r>
    </w:p>
    <w:p w14:paraId="2EEE858A">
      <w:pPr>
        <w:adjustRightInd w:val="0"/>
        <w:snapToGrid w:val="0"/>
        <w:spacing w:before="48" w:beforeLines="20" w:after="48" w:afterLines="20" w:line="540" w:lineRule="exact"/>
        <w:jc w:val="right"/>
        <w:rPr>
          <w:rFonts w:hint="eastAsia" w:ascii="仿宋" w:hAnsi="仿宋" w:eastAsia="仿宋"/>
          <w:b/>
          <w:szCs w:val="28"/>
        </w:rPr>
      </w:pPr>
    </w:p>
    <w:p w14:paraId="0F85D8E6"/>
    <w:p w14:paraId="1CDEBA43">
      <w:pPr>
        <w:jc w:val="right"/>
        <w:rPr>
          <w:rFonts w:hint="eastAsia" w:ascii="仿宋" w:hAnsi="仿宋" w:eastAsia="仿宋" w:cs="仿宋_GB2312"/>
          <w:kern w:val="0"/>
          <w:szCs w:val="28"/>
        </w:rPr>
      </w:pPr>
    </w:p>
    <w:p w14:paraId="279C537D">
      <w:pPr>
        <w:spacing w:line="520" w:lineRule="exact"/>
        <w:jc w:val="right"/>
        <w:rPr>
          <w:rFonts w:hint="eastAsia" w:ascii="仿宋" w:hAnsi="仿宋" w:eastAsia="仿宋"/>
          <w:b/>
          <w:szCs w:val="28"/>
        </w:rPr>
      </w:pPr>
    </w:p>
    <w:p w14:paraId="333BB043">
      <w:pPr>
        <w:spacing w:line="520" w:lineRule="exact"/>
        <w:rPr>
          <w:rFonts w:hint="eastAsia" w:ascii="仿宋" w:hAnsi="仿宋" w:eastAsia="仿宋"/>
          <w:b/>
          <w:szCs w:val="28"/>
        </w:rPr>
        <w:sectPr>
          <w:footerReference r:id="rId6" w:type="default"/>
          <w:pgSz w:w="11906" w:h="16838"/>
          <w:pgMar w:top="1418" w:right="1588" w:bottom="1418" w:left="1701" w:header="1089" w:footer="595" w:gutter="0"/>
          <w:cols w:space="720" w:num="1"/>
          <w:titlePg/>
          <w:docGrid w:linePitch="312" w:charSpace="0"/>
        </w:sectPr>
      </w:pPr>
    </w:p>
    <w:p w14:paraId="13E5C99E">
      <w:pPr>
        <w:numPr>
          <w:ilvl w:val="0"/>
          <w:numId w:val="12"/>
        </w:numPr>
        <w:tabs>
          <w:tab w:val="left" w:pos="720"/>
          <w:tab w:val="clear" w:pos="3600"/>
        </w:tabs>
        <w:spacing w:line="520" w:lineRule="exact"/>
        <w:ind w:left="720"/>
        <w:jc w:val="center"/>
        <w:rPr>
          <w:rFonts w:hint="eastAsia" w:ascii="仿宋" w:hAnsi="仿宋" w:eastAsia="仿宋"/>
          <w:b/>
          <w:szCs w:val="28"/>
        </w:rPr>
      </w:pPr>
      <w:r>
        <w:rPr>
          <w:rFonts w:hint="eastAsia" w:ascii="仿宋" w:hAnsi="仿宋" w:eastAsia="仿宋"/>
          <w:b/>
          <w:szCs w:val="28"/>
        </w:rPr>
        <w:t>响应函与响应函附录</w:t>
      </w:r>
    </w:p>
    <w:p w14:paraId="71746C9D">
      <w:pPr>
        <w:pStyle w:val="7"/>
        <w:widowControl/>
        <w:spacing w:before="120" w:after="120" w:line="240" w:lineRule="auto"/>
        <w:jc w:val="center"/>
        <w:rPr>
          <w:rStyle w:val="444"/>
          <w:rFonts w:hint="eastAsia" w:ascii="仿宋" w:hAnsi="仿宋" w:eastAsia="仿宋"/>
          <w:b/>
          <w:bCs w:val="0"/>
          <w:sz w:val="28"/>
          <w:szCs w:val="30"/>
        </w:rPr>
      </w:pPr>
      <w:bookmarkStart w:id="47" w:name="_Toc466024594"/>
      <w:bookmarkStart w:id="48" w:name="_Toc445554791"/>
      <w:bookmarkStart w:id="49" w:name="_Toc466024592"/>
      <w:bookmarkStart w:id="50" w:name="_Toc445554789"/>
      <w:r>
        <w:rPr>
          <w:rStyle w:val="444"/>
          <w:rFonts w:ascii="仿宋" w:hAnsi="仿宋" w:eastAsia="仿宋"/>
          <w:b/>
          <w:bCs w:val="0"/>
          <w:sz w:val="28"/>
          <w:szCs w:val="30"/>
        </w:rPr>
        <w:t>一、响应函</w:t>
      </w:r>
      <w:bookmarkEnd w:id="47"/>
      <w:bookmarkEnd w:id="48"/>
    </w:p>
    <w:p w14:paraId="1A77C869">
      <w:pPr>
        <w:widowControl/>
        <w:tabs>
          <w:tab w:val="left" w:leader="underscore" w:pos="2880"/>
        </w:tabs>
        <w:spacing w:line="400" w:lineRule="exact"/>
        <w:rPr>
          <w:rFonts w:hint="eastAsia" w:ascii="仿宋" w:hAnsi="仿宋" w:eastAsia="仿宋"/>
          <w:b/>
          <w:szCs w:val="21"/>
        </w:rPr>
      </w:pPr>
      <w:r>
        <w:rPr>
          <w:rFonts w:ascii="仿宋" w:hAnsi="仿宋" w:eastAsia="仿宋"/>
          <w:szCs w:val="21"/>
        </w:rPr>
        <w:t>致:</w:t>
      </w:r>
      <w:r>
        <w:rPr>
          <w:rFonts w:hint="eastAsia" w:ascii="仿宋" w:hAnsi="仿宋" w:eastAsia="仿宋"/>
          <w:szCs w:val="21"/>
        </w:rPr>
        <w:t>中国科学技术大学</w:t>
      </w:r>
    </w:p>
    <w:p w14:paraId="005023EA">
      <w:pPr>
        <w:widowControl/>
        <w:spacing w:line="400" w:lineRule="exact"/>
        <w:ind w:firstLine="560" w:firstLineChars="200"/>
        <w:jc w:val="right"/>
        <w:rPr>
          <w:rFonts w:hint="eastAsia" w:ascii="仿宋" w:hAnsi="仿宋" w:eastAsia="仿宋"/>
          <w:szCs w:val="21"/>
        </w:rPr>
      </w:pPr>
    </w:p>
    <w:p w14:paraId="1D7E6B3A">
      <w:pPr>
        <w:widowControl/>
        <w:spacing w:line="400" w:lineRule="exact"/>
        <w:ind w:firstLine="560" w:firstLineChars="200"/>
        <w:rPr>
          <w:rFonts w:hint="eastAsia" w:ascii="仿宋" w:hAnsi="仿宋" w:eastAsia="仿宋"/>
          <w:szCs w:val="21"/>
        </w:rPr>
      </w:pPr>
      <w:r>
        <w:rPr>
          <w:rFonts w:ascii="仿宋" w:hAnsi="仿宋" w:eastAsia="仿宋"/>
          <w:szCs w:val="21"/>
        </w:rPr>
        <w:t>1. 我方已仔细研究了</w:t>
      </w:r>
      <w:r>
        <w:rPr>
          <w:rFonts w:hint="eastAsia" w:ascii="仿宋" w:hAnsi="仿宋" w:eastAsia="仿宋"/>
          <w:szCs w:val="21"/>
          <w:lang w:eastAsia="zh-CN"/>
        </w:rPr>
        <w:t>中国科大全校区电动液压升降桩及控制系统维保服务采购项目</w:t>
      </w:r>
      <w:r>
        <w:rPr>
          <w:rFonts w:hint="eastAsia" w:ascii="仿宋" w:hAnsi="仿宋" w:eastAsia="仿宋"/>
          <w:szCs w:val="21"/>
        </w:rPr>
        <w:t>询价</w:t>
      </w:r>
      <w:r>
        <w:rPr>
          <w:rFonts w:ascii="仿宋" w:hAnsi="仿宋" w:eastAsia="仿宋"/>
          <w:szCs w:val="21"/>
        </w:rPr>
        <w:t>文件的全部内容，接受你方在</w:t>
      </w:r>
      <w:r>
        <w:rPr>
          <w:rFonts w:hint="eastAsia" w:ascii="仿宋" w:hAnsi="仿宋" w:eastAsia="仿宋"/>
          <w:szCs w:val="21"/>
        </w:rPr>
        <w:t>询价</w:t>
      </w:r>
      <w:r>
        <w:rPr>
          <w:rFonts w:ascii="仿宋" w:hAnsi="仿宋" w:eastAsia="仿宋"/>
          <w:szCs w:val="21"/>
        </w:rPr>
        <w:t>文件中对供应商的约束条件。我方愿意以我方提交的</w:t>
      </w:r>
      <w:r>
        <w:rPr>
          <w:rFonts w:hint="eastAsia" w:ascii="仿宋" w:hAnsi="仿宋" w:eastAsia="仿宋"/>
          <w:szCs w:val="21"/>
        </w:rPr>
        <w:t>响应</w:t>
      </w:r>
      <w:r>
        <w:rPr>
          <w:rFonts w:ascii="仿宋" w:hAnsi="仿宋" w:eastAsia="仿宋"/>
          <w:szCs w:val="21"/>
        </w:rPr>
        <w:t>报价，按照合同的约定履行合同义务。</w:t>
      </w:r>
    </w:p>
    <w:p w14:paraId="15E451C9">
      <w:pPr>
        <w:widowControl/>
        <w:spacing w:line="400" w:lineRule="exact"/>
        <w:ind w:firstLine="560" w:firstLineChars="200"/>
        <w:rPr>
          <w:rFonts w:hint="eastAsia" w:ascii="仿宋" w:hAnsi="仿宋" w:eastAsia="仿宋"/>
          <w:szCs w:val="21"/>
        </w:rPr>
      </w:pPr>
      <w:r>
        <w:rPr>
          <w:rFonts w:ascii="仿宋" w:hAnsi="仿宋" w:eastAsia="仿宋"/>
          <w:szCs w:val="21"/>
        </w:rPr>
        <w:t>2. 我方承诺在</w:t>
      </w:r>
      <w:r>
        <w:rPr>
          <w:rFonts w:hint="eastAsia" w:ascii="仿宋" w:hAnsi="仿宋" w:eastAsia="仿宋"/>
          <w:szCs w:val="21"/>
        </w:rPr>
        <w:t>询价</w:t>
      </w:r>
      <w:r>
        <w:rPr>
          <w:rFonts w:ascii="仿宋" w:hAnsi="仿宋" w:eastAsia="仿宋"/>
          <w:szCs w:val="21"/>
        </w:rPr>
        <w:t>文件规定的响应文件有效期内不修改、撤销响应文件，</w:t>
      </w:r>
      <w:r>
        <w:rPr>
          <w:rFonts w:hint="eastAsia" w:ascii="仿宋" w:hAnsi="仿宋" w:eastAsia="仿宋"/>
          <w:szCs w:val="21"/>
        </w:rPr>
        <w:t>如果在询价后规定的有效期内撤回报价，我方愿意赔偿由此给采购人造成的相关一切损失。</w:t>
      </w:r>
    </w:p>
    <w:p w14:paraId="73225958">
      <w:pPr>
        <w:widowControl/>
        <w:spacing w:line="400" w:lineRule="exact"/>
        <w:ind w:firstLine="560" w:firstLineChars="200"/>
        <w:rPr>
          <w:rFonts w:hint="eastAsia" w:ascii="仿宋" w:hAnsi="仿宋" w:eastAsia="仿宋"/>
          <w:szCs w:val="21"/>
        </w:rPr>
      </w:pPr>
      <w:r>
        <w:rPr>
          <w:rFonts w:ascii="仿宋" w:hAnsi="仿宋" w:eastAsia="仿宋"/>
          <w:szCs w:val="21"/>
        </w:rPr>
        <w:t>3. 我方已详细审查全部</w:t>
      </w:r>
      <w:r>
        <w:rPr>
          <w:rFonts w:hint="eastAsia" w:ascii="仿宋" w:hAnsi="仿宋" w:eastAsia="仿宋"/>
          <w:szCs w:val="21"/>
        </w:rPr>
        <w:t>询价</w:t>
      </w:r>
      <w:r>
        <w:rPr>
          <w:rFonts w:ascii="仿宋" w:hAnsi="仿宋" w:eastAsia="仿宋"/>
          <w:szCs w:val="21"/>
        </w:rPr>
        <w:t>文件。我们完全理解并同意放弃对这方面有不明及误解的权力。</w:t>
      </w:r>
    </w:p>
    <w:p w14:paraId="07CA7032">
      <w:pPr>
        <w:widowControl/>
        <w:spacing w:line="400" w:lineRule="exact"/>
        <w:ind w:firstLine="560" w:firstLineChars="200"/>
        <w:rPr>
          <w:rFonts w:hint="eastAsia" w:ascii="仿宋" w:hAnsi="仿宋" w:eastAsia="仿宋"/>
          <w:szCs w:val="21"/>
        </w:rPr>
      </w:pPr>
      <w:r>
        <w:rPr>
          <w:rFonts w:hint="eastAsia" w:ascii="仿宋" w:hAnsi="仿宋" w:eastAsia="仿宋"/>
          <w:szCs w:val="21"/>
        </w:rPr>
        <w:t>4</w:t>
      </w:r>
      <w:r>
        <w:rPr>
          <w:rFonts w:ascii="仿宋" w:hAnsi="仿宋" w:eastAsia="仿宋"/>
          <w:szCs w:val="21"/>
        </w:rPr>
        <w:t xml:space="preserve">. </w:t>
      </w:r>
      <w:r>
        <w:rPr>
          <w:rFonts w:hint="eastAsia" w:ascii="仿宋" w:hAnsi="仿宋" w:eastAsia="仿宋"/>
          <w:szCs w:val="21"/>
        </w:rPr>
        <w:t>我方完全理解贵方不一定接受最低报价的响应。</w:t>
      </w:r>
    </w:p>
    <w:p w14:paraId="7C3EDEF0">
      <w:pPr>
        <w:widowControl/>
        <w:spacing w:line="400" w:lineRule="exact"/>
        <w:ind w:firstLine="560" w:firstLineChars="200"/>
        <w:rPr>
          <w:rFonts w:hint="eastAsia" w:ascii="仿宋" w:hAnsi="仿宋" w:eastAsia="仿宋"/>
          <w:szCs w:val="21"/>
        </w:rPr>
      </w:pPr>
      <w:r>
        <w:rPr>
          <w:rFonts w:ascii="仿宋" w:hAnsi="仿宋" w:eastAsia="仿宋"/>
          <w:szCs w:val="21"/>
        </w:rPr>
        <w:t>5. 我方在此声明，所提交的响应文件及有关资料内容完整、真实和准确</w:t>
      </w:r>
      <w:r>
        <w:rPr>
          <w:rFonts w:hint="eastAsia" w:ascii="仿宋" w:hAnsi="仿宋" w:eastAsia="仿宋"/>
          <w:szCs w:val="21"/>
        </w:rPr>
        <w:t>，企业运营正常（</w:t>
      </w:r>
      <w:r>
        <w:rPr>
          <w:rFonts w:ascii="仿宋" w:hAnsi="仿宋" w:eastAsia="仿宋"/>
          <w:szCs w:val="21"/>
        </w:rPr>
        <w:t>注册登记信息、年报信息</w:t>
      </w:r>
      <w:r>
        <w:rPr>
          <w:rFonts w:hint="eastAsia" w:ascii="仿宋" w:hAnsi="仿宋" w:eastAsia="仿宋"/>
          <w:szCs w:val="21"/>
        </w:rPr>
        <w:t>可查），由于我方提供资料不实而造成的责任和后果由我方承担，我方同意按照贵方提出的要求，提供与报价有关的任何证据、数据或资料。</w:t>
      </w:r>
    </w:p>
    <w:p w14:paraId="12FBA6E9">
      <w:pPr>
        <w:widowControl/>
        <w:spacing w:line="400" w:lineRule="exact"/>
        <w:ind w:firstLine="560" w:firstLineChars="200"/>
        <w:rPr>
          <w:rFonts w:hint="eastAsia" w:ascii="仿宋" w:hAnsi="仿宋" w:eastAsia="仿宋"/>
          <w:szCs w:val="21"/>
        </w:rPr>
      </w:pPr>
      <w:r>
        <w:rPr>
          <w:rFonts w:ascii="仿宋" w:hAnsi="仿宋" w:eastAsia="仿宋"/>
          <w:szCs w:val="21"/>
        </w:rPr>
        <w:t>6. 如我方被确定为成交供应商:</w:t>
      </w:r>
    </w:p>
    <w:p w14:paraId="5B3EE6B9">
      <w:pPr>
        <w:widowControl/>
        <w:numPr>
          <w:ilvl w:val="0"/>
          <w:numId w:val="13"/>
        </w:numPr>
        <w:spacing w:line="400" w:lineRule="exact"/>
        <w:rPr>
          <w:rFonts w:hint="eastAsia" w:ascii="仿宋" w:hAnsi="仿宋" w:eastAsia="仿宋"/>
          <w:szCs w:val="21"/>
        </w:rPr>
      </w:pPr>
      <w:r>
        <w:rPr>
          <w:rFonts w:ascii="仿宋" w:hAnsi="仿宋" w:eastAsia="仿宋"/>
          <w:szCs w:val="21"/>
        </w:rPr>
        <w:t>我方承诺在</w:t>
      </w:r>
      <w:r>
        <w:rPr>
          <w:rFonts w:hint="eastAsia" w:ascii="仿宋" w:hAnsi="仿宋" w:eastAsia="仿宋"/>
          <w:szCs w:val="21"/>
        </w:rPr>
        <w:t>询价文件</w:t>
      </w:r>
      <w:r>
        <w:rPr>
          <w:rFonts w:ascii="仿宋" w:hAnsi="仿宋" w:eastAsia="仿宋"/>
          <w:szCs w:val="21"/>
        </w:rPr>
        <w:t>规定的期限内与你方签订合同；</w:t>
      </w:r>
    </w:p>
    <w:p w14:paraId="17263C3F">
      <w:pPr>
        <w:widowControl/>
        <w:numPr>
          <w:ilvl w:val="0"/>
          <w:numId w:val="13"/>
        </w:numPr>
        <w:spacing w:line="400" w:lineRule="exact"/>
        <w:rPr>
          <w:rFonts w:hint="eastAsia" w:ascii="仿宋" w:hAnsi="仿宋" w:eastAsia="仿宋"/>
          <w:szCs w:val="21"/>
        </w:rPr>
      </w:pPr>
      <w:r>
        <w:rPr>
          <w:rFonts w:ascii="仿宋" w:hAnsi="仿宋" w:eastAsia="仿宋"/>
          <w:szCs w:val="21"/>
        </w:rPr>
        <w:t>在签订合同时不向你方提出附加条件；</w:t>
      </w:r>
    </w:p>
    <w:p w14:paraId="30E20C16">
      <w:pPr>
        <w:widowControl/>
        <w:numPr>
          <w:ilvl w:val="0"/>
          <w:numId w:val="13"/>
        </w:numPr>
        <w:spacing w:line="400" w:lineRule="exact"/>
        <w:rPr>
          <w:rFonts w:hint="eastAsia" w:ascii="仿宋" w:hAnsi="仿宋" w:eastAsia="仿宋"/>
          <w:szCs w:val="21"/>
        </w:rPr>
      </w:pPr>
      <w:r>
        <w:rPr>
          <w:rFonts w:ascii="仿宋" w:hAnsi="仿宋" w:eastAsia="仿宋"/>
          <w:szCs w:val="21"/>
        </w:rPr>
        <w:t>我方承诺在合同约定的期限内提供并交付货物及服务，履行合同规定的各项义务。</w:t>
      </w:r>
    </w:p>
    <w:p w14:paraId="6AF6819B">
      <w:pPr>
        <w:widowControl/>
        <w:spacing w:line="400" w:lineRule="exact"/>
        <w:ind w:firstLine="560" w:firstLineChars="200"/>
        <w:rPr>
          <w:rFonts w:hint="eastAsia" w:ascii="仿宋" w:hAnsi="仿宋" w:eastAsia="仿宋"/>
          <w:szCs w:val="21"/>
        </w:rPr>
      </w:pPr>
      <w:r>
        <w:rPr>
          <w:rFonts w:ascii="仿宋" w:hAnsi="仿宋" w:eastAsia="仿宋"/>
          <w:szCs w:val="21"/>
        </w:rPr>
        <w:t>7. 我方同意按照你方要求提供与我方参与</w:t>
      </w:r>
      <w:r>
        <w:rPr>
          <w:rFonts w:hint="eastAsia" w:ascii="仿宋" w:hAnsi="仿宋" w:eastAsia="仿宋"/>
          <w:szCs w:val="21"/>
        </w:rPr>
        <w:t>询价</w:t>
      </w:r>
      <w:r>
        <w:rPr>
          <w:rFonts w:ascii="仿宋" w:hAnsi="仿宋" w:eastAsia="仿宋"/>
          <w:szCs w:val="21"/>
        </w:rPr>
        <w:t>有关的一切数据或资料。</w:t>
      </w:r>
    </w:p>
    <w:p w14:paraId="0DD6FA71">
      <w:pPr>
        <w:widowControl/>
        <w:spacing w:line="400" w:lineRule="exact"/>
        <w:ind w:firstLine="560" w:firstLineChars="200"/>
        <w:rPr>
          <w:rFonts w:hint="eastAsia" w:ascii="仿宋" w:hAnsi="仿宋" w:eastAsia="仿宋"/>
          <w:szCs w:val="21"/>
        </w:rPr>
      </w:pPr>
      <w:r>
        <w:rPr>
          <w:rFonts w:ascii="仿宋" w:hAnsi="仿宋" w:eastAsia="仿宋"/>
          <w:szCs w:val="21"/>
        </w:rPr>
        <w:t>8. 我方对响应文件中所提供资料、文件、证书及证件的真实性、合法性和有效性负责。</w:t>
      </w:r>
    </w:p>
    <w:p w14:paraId="0B528085">
      <w:pPr>
        <w:widowControl/>
        <w:tabs>
          <w:tab w:val="left" w:leader="underscore" w:pos="3600"/>
          <w:tab w:val="left" w:leader="underscore" w:pos="5400"/>
        </w:tabs>
        <w:spacing w:line="400" w:lineRule="exact"/>
        <w:ind w:firstLine="562" w:firstLineChars="200"/>
        <w:rPr>
          <w:rFonts w:hint="eastAsia" w:ascii="仿宋" w:hAnsi="仿宋" w:eastAsia="仿宋"/>
          <w:b/>
          <w:u w:val="single"/>
        </w:rPr>
      </w:pPr>
      <w:r>
        <w:rPr>
          <w:rFonts w:ascii="仿宋" w:hAnsi="仿宋" w:eastAsia="仿宋"/>
          <w:b/>
        </w:rPr>
        <w:t>9. 其他补充说明:</w:t>
      </w:r>
      <w:r>
        <w:rPr>
          <w:rFonts w:ascii="仿宋" w:hAnsi="仿宋" w:eastAsia="仿宋"/>
          <w:b/>
          <w:u w:val="single"/>
        </w:rPr>
        <w:t xml:space="preserve">                                               </w:t>
      </w:r>
    </w:p>
    <w:p w14:paraId="77191C05">
      <w:pPr>
        <w:widowControl/>
        <w:tabs>
          <w:tab w:val="left" w:leader="underscore" w:pos="3600"/>
          <w:tab w:val="left" w:leader="underscore" w:pos="5400"/>
        </w:tabs>
        <w:spacing w:line="400" w:lineRule="exact"/>
        <w:ind w:firstLine="562" w:firstLineChars="200"/>
        <w:jc w:val="right"/>
        <w:rPr>
          <w:rFonts w:hint="eastAsia" w:ascii="仿宋" w:hAnsi="仿宋" w:eastAsia="仿宋"/>
          <w:b/>
        </w:rPr>
      </w:pPr>
    </w:p>
    <w:p w14:paraId="1954E461">
      <w:pPr>
        <w:pStyle w:val="343"/>
        <w:spacing w:line="360" w:lineRule="auto"/>
        <w:rPr>
          <w:rFonts w:hint="eastAsia" w:ascii="仿宋" w:hAnsi="仿宋" w:eastAsia="仿宋"/>
        </w:rPr>
      </w:pPr>
      <w:r>
        <w:rPr>
          <w:rFonts w:ascii="仿宋" w:hAnsi="仿宋" w:eastAsia="仿宋"/>
        </w:rPr>
        <w:t>供应商:</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（盖</w:t>
      </w:r>
      <w:r>
        <w:rPr>
          <w:rFonts w:ascii="仿宋" w:hAnsi="仿宋" w:eastAsia="仿宋"/>
          <w:spacing w:val="-1"/>
        </w:rPr>
        <w:t>单</w:t>
      </w:r>
      <w:r>
        <w:rPr>
          <w:rFonts w:ascii="仿宋" w:hAnsi="仿宋" w:eastAsia="仿宋"/>
        </w:rPr>
        <w:t>位章）</w:t>
      </w:r>
    </w:p>
    <w:p w14:paraId="68CA1AC1">
      <w:pPr>
        <w:pStyle w:val="343"/>
        <w:spacing w:line="360" w:lineRule="auto"/>
        <w:rPr>
          <w:rFonts w:hint="eastAsia" w:ascii="仿宋" w:hAnsi="仿宋" w:eastAsia="仿宋"/>
        </w:rPr>
      </w:pPr>
      <w:r>
        <w:rPr>
          <w:rFonts w:ascii="仿宋" w:hAnsi="仿宋" w:eastAsia="仿宋"/>
        </w:rPr>
        <w:t>法定代表人（单位负责人）或其委托代理人</w:t>
      </w:r>
      <w:r>
        <w:rPr>
          <w:rFonts w:ascii="仿宋" w:hAnsi="仿宋" w:eastAsia="仿宋"/>
          <w:spacing w:val="1"/>
        </w:rPr>
        <w:t>:</w:t>
      </w:r>
      <w:r>
        <w:rPr>
          <w:rFonts w:ascii="仿宋" w:hAnsi="仿宋" w:eastAsia="仿宋"/>
          <w:spacing w:val="42"/>
          <w:u w:val="single"/>
        </w:rPr>
        <w:t xml:space="preserve">            </w:t>
      </w:r>
      <w:r>
        <w:rPr>
          <w:rFonts w:ascii="仿宋" w:hAnsi="仿宋" w:eastAsia="仿宋"/>
        </w:rPr>
        <w:t xml:space="preserve">（签字或盖章） </w:t>
      </w:r>
    </w:p>
    <w:p w14:paraId="2C713CD3">
      <w:pPr>
        <w:pStyle w:val="343"/>
        <w:spacing w:line="360" w:lineRule="auto"/>
        <w:rPr>
          <w:rFonts w:hint="eastAsia" w:ascii="仿宋" w:hAnsi="仿宋" w:eastAsia="仿宋"/>
        </w:rPr>
      </w:pPr>
      <w:r>
        <w:rPr>
          <w:rFonts w:ascii="仿宋" w:hAnsi="仿宋" w:eastAsia="仿宋"/>
          <w:spacing w:val="-1"/>
        </w:rPr>
        <w:t>地</w:t>
      </w:r>
      <w:r>
        <w:rPr>
          <w:rFonts w:ascii="仿宋" w:hAnsi="仿宋" w:eastAsia="仿宋"/>
          <w:spacing w:val="1"/>
        </w:rPr>
        <w:t>址</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spacing w:val="-1"/>
        </w:rPr>
        <w:t>邮</w:t>
      </w:r>
      <w:r>
        <w:rPr>
          <w:rFonts w:ascii="仿宋" w:hAnsi="仿宋" w:eastAsia="仿宋"/>
        </w:rPr>
        <w:t>编</w:t>
      </w:r>
      <w:r>
        <w:rPr>
          <w:rFonts w:ascii="仿宋" w:hAnsi="仿宋" w:eastAsia="仿宋"/>
          <w:u w:val="single"/>
        </w:rPr>
        <w:t xml:space="preserve">                            </w:t>
      </w:r>
    </w:p>
    <w:p w14:paraId="0F3734E9">
      <w:pPr>
        <w:pStyle w:val="343"/>
        <w:spacing w:line="360" w:lineRule="auto"/>
        <w:rPr>
          <w:rFonts w:hint="eastAsia" w:ascii="仿宋" w:hAnsi="仿宋" w:eastAsia="仿宋"/>
        </w:rPr>
      </w:pPr>
      <w:r>
        <w:rPr>
          <w:rFonts w:ascii="仿宋" w:hAnsi="仿宋" w:eastAsia="仿宋"/>
          <w:spacing w:val="-1"/>
        </w:rPr>
        <w:t>电</w:t>
      </w:r>
      <w:r>
        <w:rPr>
          <w:rFonts w:ascii="仿宋" w:hAnsi="仿宋" w:eastAsia="仿宋"/>
          <w:spacing w:val="1"/>
        </w:rPr>
        <w:t>话</w:t>
      </w:r>
      <w:r>
        <w:rPr>
          <w:rFonts w:ascii="仿宋" w:hAnsi="仿宋" w:eastAsia="仿宋"/>
          <w:u w:val="single"/>
        </w:rPr>
        <w:t xml:space="preserve">                        </w:t>
      </w:r>
      <w:r>
        <w:rPr>
          <w:rFonts w:ascii="仿宋" w:hAnsi="仿宋" w:eastAsia="仿宋"/>
          <w:spacing w:val="-1"/>
        </w:rPr>
        <w:t>传</w:t>
      </w:r>
      <w:r>
        <w:rPr>
          <w:rFonts w:ascii="仿宋" w:hAnsi="仿宋" w:eastAsia="仿宋"/>
        </w:rPr>
        <w:t>真</w:t>
      </w:r>
      <w:r>
        <w:rPr>
          <w:rFonts w:ascii="仿宋" w:hAnsi="仿宋" w:eastAsia="仿宋"/>
          <w:u w:val="single"/>
        </w:rPr>
        <w:t xml:space="preserve">                       </w:t>
      </w:r>
    </w:p>
    <w:p w14:paraId="53F58258">
      <w:pPr>
        <w:pStyle w:val="343"/>
        <w:spacing w:line="360" w:lineRule="auto"/>
        <w:rPr>
          <w:rFonts w:hint="eastAsia" w:ascii="仿宋" w:hAnsi="仿宋" w:eastAsia="仿宋"/>
        </w:rPr>
      </w:pPr>
      <w:r>
        <w:rPr>
          <w:rFonts w:ascii="仿宋" w:hAnsi="仿宋" w:eastAsia="仿宋"/>
        </w:rPr>
        <w:t>电子邮箱</w:t>
      </w:r>
      <w:r>
        <w:rPr>
          <w:rFonts w:ascii="仿宋" w:hAnsi="仿宋" w:eastAsia="仿宋"/>
          <w:u w:val="single"/>
        </w:rPr>
        <w:t xml:space="preserve">                  </w:t>
      </w:r>
      <w:r>
        <w:rPr>
          <w:rFonts w:ascii="仿宋" w:hAnsi="仿宋" w:eastAsia="仿宋"/>
        </w:rPr>
        <w:t>网址:</w:t>
      </w:r>
      <w:r>
        <w:rPr>
          <w:rFonts w:ascii="仿宋" w:hAnsi="仿宋" w:eastAsia="仿宋"/>
          <w:u w:val="single"/>
        </w:rPr>
        <w:t xml:space="preserve">                       </w:t>
      </w:r>
    </w:p>
    <w:p w14:paraId="0C96508D">
      <w:pPr>
        <w:pStyle w:val="343"/>
        <w:spacing w:line="360" w:lineRule="auto"/>
        <w:jc w:val="left"/>
        <w:rPr>
          <w:rFonts w:hint="eastAsia" w:ascii="仿宋" w:hAnsi="仿宋" w:eastAsia="仿宋"/>
        </w:rPr>
      </w:pPr>
      <w:r>
        <w:rPr>
          <w:rFonts w:ascii="仿宋" w:hAnsi="仿宋" w:eastAsia="仿宋"/>
          <w:u w:val="single"/>
        </w:rPr>
        <w:t xml:space="preserve">       </w:t>
      </w:r>
      <w:r>
        <w:rPr>
          <w:rFonts w:ascii="仿宋" w:hAnsi="仿宋" w:eastAsia="仿宋"/>
        </w:rPr>
        <w:t>年</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月</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日</w:t>
      </w:r>
    </w:p>
    <w:p w14:paraId="7D9CD7E2">
      <w:pPr>
        <w:pStyle w:val="343"/>
        <w:spacing w:before="6" w:line="220" w:lineRule="atLeast"/>
        <w:jc w:val="right"/>
        <w:rPr>
          <w:rFonts w:hint="eastAsia" w:ascii="仿宋" w:hAnsi="仿宋" w:eastAsia="仿宋"/>
          <w:sz w:val="22"/>
          <w:szCs w:val="22"/>
        </w:rPr>
      </w:pPr>
    </w:p>
    <w:p w14:paraId="0512EED1">
      <w:pPr>
        <w:pStyle w:val="343"/>
        <w:ind w:left="120" w:right="-20"/>
        <w:jc w:val="right"/>
        <w:rPr>
          <w:rFonts w:hint="eastAsia" w:ascii="仿宋" w:hAnsi="仿宋" w:eastAsia="仿宋"/>
        </w:rPr>
        <w:sectPr>
          <w:footnotePr>
            <w:numFmt w:val="decimalEnclosedCircleChinese"/>
            <w:numRestart w:val="eachPage"/>
          </w:footnotePr>
          <w:pgSz w:w="11906" w:h="16838"/>
          <w:pgMar w:top="1134" w:right="1134" w:bottom="1134" w:left="1134" w:header="624" w:footer="851" w:gutter="0"/>
          <w:cols w:space="720" w:num="1"/>
          <w:docGrid w:linePitch="286" w:charSpace="0"/>
        </w:sectPr>
      </w:pPr>
    </w:p>
    <w:p w14:paraId="42608930">
      <w:pPr>
        <w:pStyle w:val="7"/>
        <w:widowControl/>
        <w:spacing w:before="120" w:after="120" w:line="240" w:lineRule="auto"/>
        <w:jc w:val="center"/>
        <w:rPr>
          <w:rFonts w:hint="eastAsia" w:ascii="仿宋" w:hAnsi="仿宋" w:eastAsia="仿宋"/>
          <w:kern w:val="0"/>
          <w:sz w:val="28"/>
          <w:szCs w:val="28"/>
        </w:rPr>
      </w:pPr>
      <w:r>
        <w:rPr>
          <w:rFonts w:ascii="仿宋" w:hAnsi="仿宋" w:eastAsia="仿宋"/>
          <w:bCs w:val="0"/>
          <w:kern w:val="0"/>
          <w:sz w:val="28"/>
          <w:szCs w:val="28"/>
        </w:rPr>
        <w:t>二、</w:t>
      </w:r>
      <w:bookmarkEnd w:id="49"/>
      <w:bookmarkEnd w:id="50"/>
      <w:r>
        <w:rPr>
          <w:rFonts w:ascii="仿宋" w:hAnsi="仿宋" w:eastAsia="仿宋"/>
          <w:kern w:val="0"/>
          <w:sz w:val="28"/>
          <w:szCs w:val="28"/>
        </w:rPr>
        <w:t>法定代表人（单位负责人）身份证明或授权委托书</w:t>
      </w:r>
    </w:p>
    <w:p w14:paraId="0C7BD84C">
      <w:pPr>
        <w:jc w:val="center"/>
        <w:rPr>
          <w:rFonts w:hint="eastAsia" w:ascii="仿宋" w:hAnsi="仿宋" w:eastAsia="仿宋"/>
          <w:b/>
        </w:rPr>
      </w:pPr>
      <w:r>
        <w:rPr>
          <w:rFonts w:ascii="仿宋" w:hAnsi="仿宋" w:eastAsia="仿宋"/>
          <w:b/>
          <w:kern w:val="0"/>
          <w:szCs w:val="28"/>
        </w:rPr>
        <w:t>法定代表人（单位负责人）身份证明</w:t>
      </w:r>
    </w:p>
    <w:p w14:paraId="062597A1">
      <w:pPr>
        <w:widowControl/>
        <w:spacing w:line="360" w:lineRule="auto"/>
        <w:rPr>
          <w:rFonts w:hint="eastAsia" w:ascii="仿宋" w:hAnsi="仿宋" w:eastAsia="仿宋"/>
          <w:spacing w:val="3"/>
          <w:kern w:val="0"/>
        </w:rPr>
      </w:pPr>
      <w:r>
        <w:rPr>
          <w:rFonts w:ascii="仿宋" w:hAnsi="仿宋" w:eastAsia="仿宋"/>
          <w:kern w:val="0"/>
        </w:rPr>
        <w:t>供应商名称:</w:t>
      </w:r>
      <w:r>
        <w:rPr>
          <w:rFonts w:ascii="仿宋" w:hAnsi="仿宋" w:eastAsia="仿宋"/>
          <w:kern w:val="0"/>
          <w:u w:val="single"/>
        </w:rPr>
        <w:t xml:space="preserve">                                                      </w:t>
      </w:r>
      <w:r>
        <w:rPr>
          <w:rFonts w:ascii="仿宋" w:hAnsi="仿宋" w:eastAsia="仿宋"/>
          <w:spacing w:val="3"/>
          <w:kern w:val="0"/>
          <w:u w:val="single"/>
        </w:rPr>
        <w:t xml:space="preserve"> </w:t>
      </w:r>
      <w:r>
        <w:rPr>
          <w:rFonts w:ascii="仿宋" w:hAnsi="仿宋" w:eastAsia="仿宋"/>
          <w:spacing w:val="3"/>
          <w:kern w:val="0"/>
        </w:rPr>
        <w:t xml:space="preserve"> </w:t>
      </w:r>
    </w:p>
    <w:p w14:paraId="6B36C1EB">
      <w:pPr>
        <w:widowControl/>
        <w:spacing w:line="360" w:lineRule="auto"/>
        <w:rPr>
          <w:rFonts w:hint="eastAsia" w:ascii="仿宋" w:hAnsi="仿宋" w:eastAsia="仿宋"/>
          <w:spacing w:val="26"/>
          <w:kern w:val="0"/>
        </w:rPr>
      </w:pPr>
      <w:r>
        <w:rPr>
          <w:rFonts w:ascii="仿宋" w:hAnsi="仿宋" w:eastAsia="仿宋"/>
          <w:kern w:val="0"/>
        </w:rPr>
        <w:t>单位</w:t>
      </w:r>
      <w:r>
        <w:rPr>
          <w:rFonts w:ascii="仿宋" w:hAnsi="仿宋" w:eastAsia="仿宋"/>
          <w:spacing w:val="-1"/>
          <w:kern w:val="0"/>
        </w:rPr>
        <w:t>性</w:t>
      </w:r>
      <w:r>
        <w:rPr>
          <w:rFonts w:ascii="仿宋" w:hAnsi="仿宋" w:eastAsia="仿宋"/>
          <w:kern w:val="0"/>
        </w:rPr>
        <w:t>质:</w:t>
      </w:r>
      <w:r>
        <w:rPr>
          <w:rFonts w:ascii="仿宋" w:hAnsi="仿宋" w:eastAsia="仿宋"/>
          <w:kern w:val="0"/>
          <w:u w:val="single"/>
        </w:rPr>
        <w:t xml:space="preserve">                                                       </w:t>
      </w:r>
      <w:r>
        <w:rPr>
          <w:rFonts w:ascii="仿宋" w:hAnsi="仿宋" w:eastAsia="仿宋"/>
          <w:spacing w:val="26"/>
          <w:kern w:val="0"/>
          <w:u w:val="single"/>
        </w:rPr>
        <w:t xml:space="preserve"> </w:t>
      </w:r>
      <w:r>
        <w:rPr>
          <w:rFonts w:ascii="仿宋" w:hAnsi="仿宋" w:eastAsia="仿宋"/>
          <w:spacing w:val="26"/>
          <w:kern w:val="0"/>
        </w:rPr>
        <w:t xml:space="preserve"> </w:t>
      </w:r>
    </w:p>
    <w:p w14:paraId="2EBA4AAF">
      <w:pPr>
        <w:widowControl/>
        <w:spacing w:line="360" w:lineRule="auto"/>
        <w:rPr>
          <w:rFonts w:hint="eastAsia" w:ascii="仿宋" w:hAnsi="仿宋" w:eastAsia="仿宋"/>
          <w:spacing w:val="10"/>
          <w:kern w:val="0"/>
        </w:rPr>
      </w:pPr>
      <w:r>
        <w:rPr>
          <w:rFonts w:ascii="仿宋" w:hAnsi="仿宋" w:eastAsia="仿宋"/>
          <w:kern w:val="0"/>
        </w:rPr>
        <w:t>地    址</w:t>
      </w:r>
      <w:r>
        <w:rPr>
          <w:rFonts w:ascii="仿宋" w:hAnsi="仿宋" w:eastAsia="仿宋"/>
          <w:spacing w:val="-1"/>
          <w:kern w:val="0"/>
        </w:rPr>
        <w:t>:</w:t>
      </w:r>
      <w:r>
        <w:rPr>
          <w:rFonts w:ascii="仿宋" w:hAnsi="仿宋" w:eastAsia="仿宋"/>
          <w:kern w:val="0"/>
          <w:u w:val="single"/>
        </w:rPr>
        <w:t xml:space="preserve">                                                       </w:t>
      </w:r>
      <w:r>
        <w:rPr>
          <w:rFonts w:ascii="仿宋" w:hAnsi="仿宋" w:eastAsia="仿宋"/>
          <w:spacing w:val="10"/>
          <w:kern w:val="0"/>
          <w:u w:val="single"/>
        </w:rPr>
        <w:t xml:space="preserve"> </w:t>
      </w:r>
      <w:r>
        <w:rPr>
          <w:rFonts w:ascii="仿宋" w:hAnsi="仿宋" w:eastAsia="仿宋"/>
          <w:spacing w:val="10"/>
          <w:kern w:val="0"/>
        </w:rPr>
        <w:t xml:space="preserve"> </w:t>
      </w:r>
    </w:p>
    <w:p w14:paraId="3BCFEE39">
      <w:pPr>
        <w:widowControl/>
        <w:spacing w:line="360" w:lineRule="auto"/>
        <w:rPr>
          <w:rFonts w:hint="eastAsia" w:ascii="仿宋" w:hAnsi="仿宋" w:eastAsia="仿宋"/>
          <w:kern w:val="0"/>
        </w:rPr>
      </w:pPr>
      <w:r>
        <w:rPr>
          <w:rFonts w:ascii="仿宋" w:hAnsi="仿宋" w:eastAsia="仿宋"/>
          <w:kern w:val="0"/>
        </w:rPr>
        <w:t>成立</w:t>
      </w:r>
      <w:r>
        <w:rPr>
          <w:rFonts w:ascii="仿宋" w:hAnsi="仿宋" w:eastAsia="仿宋"/>
          <w:spacing w:val="-1"/>
          <w:kern w:val="0"/>
        </w:rPr>
        <w:t>时</w:t>
      </w:r>
      <w:r>
        <w:rPr>
          <w:rFonts w:ascii="仿宋" w:hAnsi="仿宋" w:eastAsia="仿宋"/>
          <w:kern w:val="0"/>
        </w:rPr>
        <w:t>间:</w:t>
      </w:r>
      <w:r>
        <w:rPr>
          <w:rFonts w:ascii="仿宋" w:hAnsi="仿宋" w:eastAsia="仿宋"/>
          <w:kern w:val="0"/>
          <w:u w:val="single"/>
        </w:rPr>
        <w:t xml:space="preserve">      </w:t>
      </w:r>
      <w:r>
        <w:rPr>
          <w:rFonts w:ascii="仿宋" w:hAnsi="仿宋" w:eastAsia="仿宋"/>
          <w:spacing w:val="-6"/>
          <w:kern w:val="0"/>
          <w:u w:val="single"/>
        </w:rPr>
        <w:t xml:space="preserve"> </w:t>
      </w:r>
      <w:r>
        <w:rPr>
          <w:rFonts w:ascii="仿宋" w:hAnsi="仿宋" w:eastAsia="仿宋"/>
          <w:spacing w:val="-1"/>
          <w:kern w:val="0"/>
        </w:rPr>
        <w:t>年</w:t>
      </w:r>
      <w:r>
        <w:rPr>
          <w:rFonts w:ascii="仿宋" w:hAnsi="仿宋" w:eastAsia="仿宋"/>
          <w:kern w:val="0"/>
          <w:u w:val="single"/>
        </w:rPr>
        <w:t xml:space="preserve">  </w:t>
      </w:r>
      <w:r>
        <w:rPr>
          <w:rFonts w:ascii="仿宋" w:hAnsi="仿宋" w:eastAsia="仿宋"/>
          <w:spacing w:val="42"/>
          <w:kern w:val="0"/>
          <w:u w:val="single"/>
        </w:rPr>
        <w:t xml:space="preserve"> </w:t>
      </w:r>
      <w:r>
        <w:rPr>
          <w:rFonts w:ascii="仿宋" w:hAnsi="仿宋" w:eastAsia="仿宋"/>
          <w:kern w:val="0"/>
        </w:rPr>
        <w:t>月</w:t>
      </w:r>
      <w:r>
        <w:rPr>
          <w:rFonts w:ascii="仿宋" w:hAnsi="仿宋" w:eastAsia="仿宋"/>
          <w:kern w:val="0"/>
          <w:u w:val="single"/>
        </w:rPr>
        <w:t xml:space="preserve">   </w:t>
      </w:r>
      <w:r>
        <w:rPr>
          <w:rFonts w:ascii="仿宋" w:hAnsi="仿宋" w:eastAsia="仿宋"/>
          <w:spacing w:val="-49"/>
          <w:kern w:val="0"/>
        </w:rPr>
        <w:t xml:space="preserve"> </w:t>
      </w:r>
      <w:r>
        <w:rPr>
          <w:rFonts w:ascii="仿宋" w:hAnsi="仿宋" w:eastAsia="仿宋"/>
          <w:kern w:val="0"/>
        </w:rPr>
        <w:t xml:space="preserve">日 </w:t>
      </w:r>
    </w:p>
    <w:p w14:paraId="32F2C199">
      <w:pPr>
        <w:widowControl/>
        <w:spacing w:line="360" w:lineRule="auto"/>
        <w:rPr>
          <w:rFonts w:hint="eastAsia" w:ascii="仿宋" w:hAnsi="仿宋" w:eastAsia="仿宋"/>
          <w:kern w:val="0"/>
        </w:rPr>
      </w:pPr>
      <w:r>
        <w:rPr>
          <w:rFonts w:ascii="仿宋" w:hAnsi="仿宋" w:eastAsia="仿宋"/>
          <w:kern w:val="0"/>
        </w:rPr>
        <w:t>经营</w:t>
      </w:r>
      <w:r>
        <w:rPr>
          <w:rFonts w:ascii="仿宋" w:hAnsi="仿宋" w:eastAsia="仿宋"/>
          <w:spacing w:val="-1"/>
          <w:kern w:val="0"/>
        </w:rPr>
        <w:t>期</w:t>
      </w:r>
      <w:r>
        <w:rPr>
          <w:rFonts w:ascii="仿宋" w:hAnsi="仿宋" w:eastAsia="仿宋"/>
          <w:kern w:val="0"/>
        </w:rPr>
        <w:t>限:</w:t>
      </w:r>
      <w:r>
        <w:rPr>
          <w:rFonts w:ascii="仿宋" w:hAnsi="仿宋" w:eastAsia="仿宋"/>
          <w:kern w:val="0"/>
          <w:u w:val="single"/>
        </w:rPr>
        <w:t xml:space="preserve">                                                         </w:t>
      </w:r>
      <w:r>
        <w:rPr>
          <w:rFonts w:ascii="仿宋" w:hAnsi="仿宋" w:eastAsia="仿宋"/>
          <w:spacing w:val="26"/>
          <w:kern w:val="0"/>
          <w:u w:val="single"/>
        </w:rPr>
        <w:t xml:space="preserve"> </w:t>
      </w:r>
    </w:p>
    <w:p w14:paraId="25F9C999">
      <w:pPr>
        <w:widowControl/>
        <w:spacing w:line="360" w:lineRule="auto"/>
        <w:rPr>
          <w:rFonts w:hint="eastAsia" w:ascii="仿宋" w:hAnsi="仿宋" w:eastAsia="仿宋"/>
          <w:kern w:val="0"/>
        </w:rPr>
      </w:pPr>
      <w:r>
        <w:rPr>
          <w:rFonts w:ascii="仿宋" w:hAnsi="仿宋" w:eastAsia="仿宋"/>
          <w:kern w:val="0"/>
        </w:rPr>
        <w:t>姓名:</w:t>
      </w:r>
      <w:r>
        <w:rPr>
          <w:rFonts w:ascii="仿宋" w:hAnsi="仿宋" w:eastAsia="仿宋"/>
          <w:spacing w:val="42"/>
          <w:kern w:val="0"/>
          <w:u w:val="single"/>
        </w:rPr>
        <w:t xml:space="preserve"> </w:t>
      </w:r>
      <w:r>
        <w:rPr>
          <w:rFonts w:ascii="仿宋" w:hAnsi="仿宋" w:eastAsia="仿宋"/>
          <w:kern w:val="0"/>
          <w:u w:val="single"/>
        </w:rPr>
        <w:t xml:space="preserve">       </w:t>
      </w:r>
      <w:r>
        <w:rPr>
          <w:rFonts w:ascii="仿宋" w:hAnsi="仿宋" w:eastAsia="仿宋"/>
          <w:kern w:val="0"/>
        </w:rPr>
        <w:t>性别:</w:t>
      </w:r>
      <w:r>
        <w:rPr>
          <w:rFonts w:ascii="仿宋" w:hAnsi="仿宋" w:eastAsia="仿宋"/>
          <w:spacing w:val="42"/>
          <w:kern w:val="0"/>
          <w:u w:val="single"/>
        </w:rPr>
        <w:t xml:space="preserve">    </w:t>
      </w:r>
      <w:r>
        <w:rPr>
          <w:rFonts w:ascii="仿宋" w:hAnsi="仿宋" w:eastAsia="仿宋"/>
          <w:kern w:val="0"/>
        </w:rPr>
        <w:t>年</w:t>
      </w:r>
      <w:r>
        <w:rPr>
          <w:rFonts w:ascii="仿宋" w:hAnsi="仿宋" w:eastAsia="仿宋"/>
          <w:spacing w:val="-1"/>
          <w:kern w:val="0"/>
        </w:rPr>
        <w:t>龄</w:t>
      </w:r>
      <w:r>
        <w:rPr>
          <w:rFonts w:ascii="仿宋" w:hAnsi="仿宋" w:eastAsia="仿宋"/>
          <w:kern w:val="0"/>
        </w:rPr>
        <w:t>:</w:t>
      </w:r>
      <w:r>
        <w:rPr>
          <w:rFonts w:ascii="仿宋" w:hAnsi="仿宋" w:eastAsia="仿宋"/>
          <w:spacing w:val="42"/>
          <w:kern w:val="0"/>
          <w:u w:val="single"/>
        </w:rPr>
        <w:t xml:space="preserve">   </w:t>
      </w:r>
      <w:r>
        <w:rPr>
          <w:rFonts w:ascii="仿宋" w:hAnsi="仿宋" w:eastAsia="仿宋"/>
          <w:kern w:val="0"/>
        </w:rPr>
        <w:t>职务</w:t>
      </w:r>
      <w:r>
        <w:rPr>
          <w:rFonts w:ascii="仿宋" w:hAnsi="仿宋" w:eastAsia="仿宋"/>
          <w:spacing w:val="-1"/>
          <w:kern w:val="0"/>
        </w:rPr>
        <w:t>:</w:t>
      </w:r>
      <w:r>
        <w:rPr>
          <w:rFonts w:ascii="仿宋" w:hAnsi="仿宋" w:eastAsia="仿宋"/>
          <w:kern w:val="0"/>
          <w:u w:val="single"/>
        </w:rPr>
        <w:t xml:space="preserve">       </w:t>
      </w:r>
      <w:r>
        <w:rPr>
          <w:rFonts w:ascii="仿宋" w:hAnsi="仿宋" w:eastAsia="仿宋"/>
          <w:kern w:val="0"/>
        </w:rPr>
        <w:t xml:space="preserve"> </w:t>
      </w:r>
    </w:p>
    <w:p w14:paraId="7AB7C334">
      <w:pPr>
        <w:widowControl/>
        <w:spacing w:line="360" w:lineRule="auto"/>
        <w:rPr>
          <w:rFonts w:hint="eastAsia" w:ascii="仿宋" w:hAnsi="仿宋" w:eastAsia="仿宋"/>
          <w:kern w:val="0"/>
        </w:rPr>
      </w:pPr>
      <w:r>
        <w:rPr>
          <w:rFonts w:ascii="仿宋" w:hAnsi="仿宋" w:eastAsia="仿宋"/>
          <w:kern w:val="0"/>
        </w:rPr>
        <w:t>系</w:t>
      </w:r>
      <w:r>
        <w:rPr>
          <w:rFonts w:ascii="仿宋" w:hAnsi="仿宋" w:eastAsia="仿宋"/>
          <w:kern w:val="0"/>
          <w:u w:val="single"/>
        </w:rPr>
        <w:t xml:space="preserve">                                      </w:t>
      </w:r>
      <w:r>
        <w:rPr>
          <w:rFonts w:ascii="仿宋" w:hAnsi="仿宋" w:eastAsia="仿宋"/>
          <w:spacing w:val="-1"/>
          <w:kern w:val="0"/>
        </w:rPr>
        <w:t>（</w:t>
      </w:r>
      <w:r>
        <w:rPr>
          <w:rFonts w:ascii="仿宋" w:hAnsi="仿宋" w:eastAsia="仿宋"/>
          <w:kern w:val="0"/>
        </w:rPr>
        <w:t>供应商名称）的法定代表人（单位负责人）。</w:t>
      </w:r>
    </w:p>
    <w:p w14:paraId="76C88CCF">
      <w:pPr>
        <w:widowControl/>
        <w:spacing w:line="360" w:lineRule="auto"/>
        <w:ind w:right="6463"/>
        <w:rPr>
          <w:rFonts w:hint="eastAsia" w:ascii="仿宋" w:hAnsi="仿宋" w:eastAsia="仿宋"/>
          <w:kern w:val="0"/>
        </w:rPr>
      </w:pPr>
      <w:r>
        <w:rPr>
          <w:rFonts w:ascii="仿宋" w:hAnsi="仿宋" w:eastAsia="仿宋"/>
          <w:kern w:val="0"/>
        </w:rPr>
        <w:t>特此证明。</w:t>
      </w:r>
    </w:p>
    <w:p w14:paraId="06CEE933">
      <w:pPr>
        <w:widowControl/>
        <w:spacing w:line="360" w:lineRule="auto"/>
        <w:ind w:left="5068" w:right="-20"/>
        <w:rPr>
          <w:rFonts w:hint="eastAsia" w:ascii="仿宋" w:hAnsi="仿宋" w:eastAsia="仿宋"/>
          <w:kern w:val="0"/>
        </w:rPr>
      </w:pPr>
      <w:r>
        <w:rPr>
          <w:rFonts w:ascii="仿宋" w:hAnsi="仿宋" w:eastAsia="仿宋"/>
          <w:kern w:val="0"/>
          <w:position w:val="-4"/>
        </w:rPr>
        <w:t>供应商:</w:t>
      </w:r>
      <w:r>
        <w:rPr>
          <w:rFonts w:ascii="仿宋" w:hAnsi="仿宋" w:eastAsia="仿宋"/>
          <w:spacing w:val="42"/>
          <w:kern w:val="0"/>
          <w:position w:val="-4"/>
          <w:u w:val="single"/>
        </w:rPr>
        <w:t xml:space="preserve"> </w:t>
      </w:r>
      <w:r>
        <w:rPr>
          <w:rFonts w:ascii="仿宋" w:hAnsi="仿宋" w:eastAsia="仿宋"/>
          <w:kern w:val="0"/>
          <w:position w:val="-4"/>
          <w:u w:val="single"/>
        </w:rPr>
        <w:t xml:space="preserve">          </w:t>
      </w:r>
      <w:r>
        <w:rPr>
          <w:rFonts w:ascii="仿宋" w:hAnsi="仿宋" w:eastAsia="仿宋"/>
          <w:spacing w:val="-1"/>
          <w:kern w:val="0"/>
          <w:position w:val="-4"/>
        </w:rPr>
        <w:t>（</w:t>
      </w:r>
      <w:r>
        <w:rPr>
          <w:rFonts w:ascii="仿宋" w:hAnsi="仿宋" w:eastAsia="仿宋"/>
          <w:kern w:val="0"/>
          <w:position w:val="-4"/>
        </w:rPr>
        <w:t>盖单位章）</w:t>
      </w:r>
    </w:p>
    <w:p w14:paraId="4AD4F0B7">
      <w:pPr>
        <w:widowControl/>
        <w:spacing w:line="360" w:lineRule="auto"/>
        <w:ind w:right="98"/>
        <w:jc w:val="right"/>
        <w:rPr>
          <w:rFonts w:hint="eastAsia" w:ascii="仿宋" w:hAnsi="仿宋" w:eastAsia="仿宋"/>
          <w:kern w:val="0"/>
        </w:rPr>
      </w:pPr>
      <w:r>
        <w:rPr>
          <w:rFonts w:ascii="仿宋" w:hAnsi="仿宋" w:eastAsia="仿宋"/>
          <w:kern w:val="0"/>
          <w:position w:val="-2"/>
          <w:u w:val="single"/>
        </w:rPr>
        <w:t xml:space="preserve">       </w:t>
      </w:r>
      <w:r>
        <w:rPr>
          <w:rFonts w:ascii="仿宋" w:hAnsi="仿宋" w:eastAsia="仿宋"/>
          <w:spacing w:val="-1"/>
          <w:kern w:val="0"/>
          <w:position w:val="-2"/>
        </w:rPr>
        <w:t>年</w:t>
      </w:r>
      <w:r>
        <w:rPr>
          <w:rFonts w:ascii="仿宋" w:hAnsi="仿宋" w:eastAsia="仿宋"/>
          <w:spacing w:val="42"/>
          <w:kern w:val="0"/>
          <w:position w:val="-2"/>
          <w:u w:val="single"/>
        </w:rPr>
        <w:t xml:space="preserve"> </w:t>
      </w:r>
      <w:r>
        <w:rPr>
          <w:rFonts w:ascii="仿宋" w:hAnsi="仿宋" w:eastAsia="仿宋"/>
          <w:kern w:val="0"/>
          <w:position w:val="-2"/>
          <w:u w:val="single"/>
        </w:rPr>
        <w:t xml:space="preserve">  </w:t>
      </w:r>
      <w:r>
        <w:rPr>
          <w:rFonts w:ascii="仿宋" w:hAnsi="仿宋" w:eastAsia="仿宋"/>
          <w:kern w:val="0"/>
          <w:position w:val="-2"/>
        </w:rPr>
        <w:t>月</w:t>
      </w:r>
      <w:r>
        <w:rPr>
          <w:rFonts w:ascii="仿宋" w:hAnsi="仿宋" w:eastAsia="仿宋"/>
          <w:spacing w:val="42"/>
          <w:kern w:val="0"/>
          <w:position w:val="-2"/>
          <w:u w:val="single"/>
        </w:rPr>
        <w:t xml:space="preserve"> </w:t>
      </w:r>
      <w:r>
        <w:rPr>
          <w:rFonts w:ascii="仿宋" w:hAnsi="仿宋" w:eastAsia="仿宋"/>
          <w:kern w:val="0"/>
          <w:position w:val="-2"/>
          <w:u w:val="single"/>
        </w:rPr>
        <w:t xml:space="preserve">   </w:t>
      </w:r>
      <w:r>
        <w:rPr>
          <w:rFonts w:ascii="仿宋" w:hAnsi="仿宋" w:eastAsia="仿宋"/>
          <w:kern w:val="0"/>
          <w:position w:val="-2"/>
        </w:rPr>
        <w:t>日</w:t>
      </w:r>
    </w:p>
    <w:p w14:paraId="6623763E">
      <w:pPr>
        <w:widowControl/>
        <w:spacing w:before="12" w:line="360" w:lineRule="auto"/>
        <w:rPr>
          <w:rFonts w:hint="eastAsia" w:ascii="仿宋" w:hAnsi="仿宋" w:eastAsia="仿宋"/>
          <w:kern w:val="0"/>
        </w:rPr>
      </w:pPr>
      <w:r>
        <w:rPr>
          <w:rFonts w:ascii="仿宋" w:hAnsi="仿宋" w:eastAsia="仿宋"/>
          <w:kern w:val="0"/>
        </w:rPr>
        <w:t>附:法定代表人（单位负责人）身份证复印件。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63984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797C1996">
            <w:pPr>
              <w:keepNext w:val="0"/>
              <w:keepLines w:val="0"/>
              <w:suppressLineNumbers w:val="0"/>
              <w:spacing w:before="0" w:beforeAutospacing="0" w:after="0" w:afterAutospacing="0"/>
              <w:ind w:left="0" w:right="0"/>
              <w:jc w:val="center"/>
              <w:rPr>
                <w:rFonts w:hint="eastAsia" w:ascii="仿宋" w:hAnsi="仿宋" w:eastAsia="仿宋"/>
                <w:kern w:val="0"/>
                <w:szCs w:val="20"/>
              </w:rPr>
            </w:pPr>
            <w:r>
              <w:rPr>
                <w:rFonts w:hint="default" w:ascii="仿宋" w:hAnsi="仿宋" w:eastAsia="仿宋"/>
                <w:kern w:val="0"/>
                <w:szCs w:val="20"/>
              </w:rPr>
              <w:t>身份证正面</w:t>
            </w:r>
          </w:p>
        </w:tc>
        <w:tc>
          <w:tcPr>
            <w:tcW w:w="4073" w:type="dxa"/>
            <w:vAlign w:val="center"/>
          </w:tcPr>
          <w:p w14:paraId="28EE935E">
            <w:pPr>
              <w:keepNext w:val="0"/>
              <w:keepLines w:val="0"/>
              <w:suppressLineNumbers w:val="0"/>
              <w:spacing w:before="0" w:beforeAutospacing="0" w:after="0" w:afterAutospacing="0"/>
              <w:ind w:left="0" w:right="0"/>
              <w:jc w:val="center"/>
              <w:rPr>
                <w:rFonts w:hint="eastAsia" w:ascii="仿宋" w:hAnsi="仿宋" w:eastAsia="仿宋"/>
                <w:kern w:val="0"/>
                <w:szCs w:val="20"/>
              </w:rPr>
            </w:pPr>
            <w:r>
              <w:rPr>
                <w:rFonts w:hint="default" w:ascii="仿宋" w:hAnsi="仿宋" w:eastAsia="仿宋"/>
                <w:kern w:val="0"/>
                <w:szCs w:val="20"/>
              </w:rPr>
              <w:t>身份证反面</w:t>
            </w:r>
          </w:p>
        </w:tc>
      </w:tr>
    </w:tbl>
    <w:p w14:paraId="64820E46">
      <w:pPr>
        <w:widowControl/>
        <w:ind w:left="2874" w:right="-20"/>
        <w:jc w:val="right"/>
        <w:rPr>
          <w:rFonts w:hint="eastAsia" w:ascii="仿宋" w:hAnsi="仿宋" w:eastAsia="仿宋"/>
          <w:kern w:val="0"/>
          <w:szCs w:val="28"/>
        </w:rPr>
      </w:pPr>
    </w:p>
    <w:p w14:paraId="6C6A7403">
      <w:pPr>
        <w:widowControl/>
        <w:ind w:left="2874" w:right="-20"/>
        <w:rPr>
          <w:rFonts w:hint="eastAsia" w:ascii="仿宋" w:hAnsi="仿宋" w:eastAsia="仿宋"/>
          <w:b/>
          <w:kern w:val="0"/>
          <w:szCs w:val="28"/>
        </w:rPr>
      </w:pPr>
      <w:r>
        <w:rPr>
          <w:rFonts w:ascii="仿宋" w:hAnsi="仿宋" w:eastAsia="仿宋"/>
          <w:b/>
          <w:kern w:val="0"/>
          <w:szCs w:val="28"/>
        </w:rPr>
        <w:br w:type="page"/>
      </w:r>
      <w:r>
        <w:rPr>
          <w:rFonts w:ascii="仿宋" w:hAnsi="仿宋" w:eastAsia="仿宋"/>
          <w:b/>
          <w:kern w:val="0"/>
          <w:szCs w:val="28"/>
        </w:rPr>
        <w:t>法定代表人（单位负责人）授权委托书</w:t>
      </w:r>
    </w:p>
    <w:p w14:paraId="4AF17619">
      <w:pPr>
        <w:widowControl/>
        <w:spacing w:before="3" w:line="260" w:lineRule="atLeast"/>
        <w:jc w:val="right"/>
        <w:rPr>
          <w:rFonts w:hint="eastAsia" w:ascii="仿宋" w:hAnsi="仿宋" w:eastAsia="仿宋"/>
          <w:kern w:val="0"/>
          <w:sz w:val="26"/>
          <w:szCs w:val="26"/>
        </w:rPr>
      </w:pPr>
    </w:p>
    <w:p w14:paraId="2C4C8336">
      <w:pPr>
        <w:widowControl/>
        <w:spacing w:line="360" w:lineRule="auto"/>
        <w:ind w:left="120" w:right="31" w:firstLine="421"/>
        <w:rPr>
          <w:rFonts w:hint="eastAsia" w:ascii="仿宋" w:hAnsi="仿宋" w:eastAsia="仿宋"/>
          <w:kern w:val="0"/>
        </w:rPr>
      </w:pPr>
      <w:r>
        <w:rPr>
          <w:rFonts w:ascii="仿宋" w:hAnsi="仿宋" w:eastAsia="仿宋"/>
          <w:kern w:val="0"/>
        </w:rPr>
        <w:t>本人</w:t>
      </w:r>
      <w:r>
        <w:rPr>
          <w:rFonts w:ascii="仿宋" w:hAnsi="仿宋" w:eastAsia="仿宋"/>
          <w:spacing w:val="42"/>
          <w:kern w:val="0"/>
          <w:u w:val="single"/>
        </w:rPr>
        <w:t xml:space="preserve"> </w:t>
      </w:r>
      <w:r>
        <w:rPr>
          <w:rFonts w:ascii="仿宋" w:hAnsi="仿宋" w:eastAsia="仿宋"/>
          <w:kern w:val="0"/>
          <w:u w:val="single"/>
        </w:rPr>
        <w:t xml:space="preserve">  </w:t>
      </w:r>
      <w:r>
        <w:rPr>
          <w:rFonts w:ascii="仿宋" w:hAnsi="仿宋" w:eastAsia="仿宋"/>
          <w:kern w:val="0"/>
        </w:rPr>
        <w:t>（</w:t>
      </w:r>
      <w:r>
        <w:rPr>
          <w:rFonts w:ascii="仿宋" w:hAnsi="仿宋" w:eastAsia="仿宋"/>
          <w:spacing w:val="-1"/>
          <w:kern w:val="0"/>
        </w:rPr>
        <w:t>姓</w:t>
      </w:r>
      <w:r>
        <w:rPr>
          <w:rFonts w:ascii="仿宋" w:hAnsi="仿宋" w:eastAsia="仿宋"/>
          <w:kern w:val="0"/>
        </w:rPr>
        <w:t>名）系</w:t>
      </w:r>
      <w:r>
        <w:rPr>
          <w:rFonts w:ascii="仿宋" w:hAnsi="仿宋" w:eastAsia="仿宋"/>
          <w:spacing w:val="42"/>
          <w:kern w:val="0"/>
          <w:u w:val="single"/>
        </w:rPr>
        <w:t xml:space="preserve">   </w:t>
      </w:r>
      <w:r>
        <w:rPr>
          <w:rFonts w:ascii="仿宋" w:hAnsi="仿宋" w:eastAsia="仿宋"/>
          <w:kern w:val="0"/>
        </w:rPr>
        <w:t>（供应商名称）</w:t>
      </w:r>
      <w:r>
        <w:rPr>
          <w:rFonts w:ascii="仿宋" w:hAnsi="仿宋" w:eastAsia="仿宋"/>
          <w:spacing w:val="1"/>
          <w:kern w:val="0"/>
        </w:rPr>
        <w:t>的</w:t>
      </w:r>
      <w:r>
        <w:rPr>
          <w:rFonts w:ascii="仿宋" w:hAnsi="仿宋" w:eastAsia="仿宋"/>
          <w:kern w:val="0"/>
        </w:rPr>
        <w:t>法定代表</w:t>
      </w:r>
      <w:r>
        <w:rPr>
          <w:rFonts w:ascii="仿宋" w:hAnsi="仿宋" w:eastAsia="仿宋"/>
          <w:spacing w:val="1"/>
          <w:kern w:val="0"/>
        </w:rPr>
        <w:t>人</w:t>
      </w:r>
      <w:r>
        <w:rPr>
          <w:rFonts w:ascii="仿宋" w:hAnsi="仿宋" w:eastAsia="仿宋"/>
          <w:kern w:val="0"/>
        </w:rPr>
        <w:t>，</w:t>
      </w:r>
      <w:r>
        <w:rPr>
          <w:rFonts w:ascii="仿宋" w:hAnsi="仿宋" w:eastAsia="仿宋"/>
          <w:spacing w:val="1"/>
          <w:kern w:val="0"/>
        </w:rPr>
        <w:t>现</w:t>
      </w:r>
      <w:r>
        <w:rPr>
          <w:rFonts w:ascii="仿宋" w:hAnsi="仿宋" w:eastAsia="仿宋"/>
          <w:kern w:val="0"/>
        </w:rPr>
        <w:t>委托</w:t>
      </w:r>
      <w:r>
        <w:rPr>
          <w:rFonts w:ascii="仿宋" w:hAnsi="仿宋" w:eastAsia="仿宋"/>
          <w:spacing w:val="42"/>
          <w:kern w:val="0"/>
          <w:u w:val="single"/>
        </w:rPr>
        <w:t xml:space="preserve">     </w:t>
      </w:r>
      <w:r>
        <w:rPr>
          <w:rFonts w:ascii="仿宋" w:hAnsi="仿宋" w:eastAsia="仿宋"/>
          <w:spacing w:val="-1"/>
          <w:kern w:val="0"/>
        </w:rPr>
        <w:t>（</w:t>
      </w:r>
      <w:r>
        <w:rPr>
          <w:rFonts w:ascii="仿宋" w:hAnsi="仿宋" w:eastAsia="仿宋"/>
          <w:kern w:val="0"/>
        </w:rPr>
        <w:t>姓名）为我方代理人。代理人根据授权，以我方名义签署、澄清、说明、补正、提交</w:t>
      </w:r>
      <w:r>
        <w:rPr>
          <w:rFonts w:ascii="仿宋" w:hAnsi="仿宋" w:eastAsia="仿宋"/>
          <w:spacing w:val="-13"/>
          <w:kern w:val="0"/>
        </w:rPr>
        <w:t>、</w:t>
      </w:r>
      <w:r>
        <w:rPr>
          <w:rFonts w:ascii="仿宋" w:hAnsi="仿宋" w:eastAsia="仿宋"/>
          <w:kern w:val="0"/>
        </w:rPr>
        <w:t>撤回</w:t>
      </w:r>
      <w:r>
        <w:rPr>
          <w:rFonts w:ascii="仿宋" w:hAnsi="仿宋" w:eastAsia="仿宋"/>
          <w:spacing w:val="-13"/>
          <w:kern w:val="0"/>
        </w:rPr>
        <w:t>、</w:t>
      </w:r>
      <w:r>
        <w:rPr>
          <w:rFonts w:ascii="仿宋" w:hAnsi="仿宋" w:eastAsia="仿宋"/>
          <w:kern w:val="0"/>
        </w:rPr>
        <w:t>修改</w:t>
      </w:r>
      <w:r>
        <w:rPr>
          <w:rFonts w:ascii="仿宋" w:hAnsi="仿宋" w:eastAsia="仿宋"/>
          <w:szCs w:val="21"/>
          <w:u w:val="single"/>
        </w:rPr>
        <w:t xml:space="preserve">      </w:t>
      </w:r>
      <w:r>
        <w:rPr>
          <w:rFonts w:ascii="仿宋" w:hAnsi="仿宋" w:eastAsia="仿宋"/>
          <w:szCs w:val="21"/>
        </w:rPr>
        <w:t>（项目编号）的</w:t>
      </w:r>
      <w:r>
        <w:rPr>
          <w:rFonts w:ascii="仿宋" w:hAnsi="仿宋" w:eastAsia="仿宋"/>
          <w:szCs w:val="21"/>
          <w:u w:val="single"/>
        </w:rPr>
        <w:t xml:space="preserve">       </w:t>
      </w:r>
      <w:r>
        <w:rPr>
          <w:rFonts w:ascii="仿宋" w:hAnsi="仿宋" w:eastAsia="仿宋"/>
          <w:szCs w:val="21"/>
        </w:rPr>
        <w:t>（项目名称）的</w:t>
      </w:r>
      <w:r>
        <w:rPr>
          <w:rFonts w:ascii="仿宋" w:hAnsi="仿宋" w:eastAsia="仿宋"/>
          <w:kern w:val="0"/>
        </w:rPr>
        <w:t>响应文件</w:t>
      </w:r>
      <w:r>
        <w:rPr>
          <w:rFonts w:ascii="仿宋" w:hAnsi="仿宋" w:eastAsia="仿宋"/>
          <w:spacing w:val="-13"/>
          <w:kern w:val="0"/>
        </w:rPr>
        <w:t>、</w:t>
      </w:r>
      <w:r>
        <w:rPr>
          <w:rFonts w:ascii="仿宋" w:hAnsi="仿宋" w:eastAsia="仿宋"/>
          <w:kern w:val="0"/>
        </w:rPr>
        <w:t>签订合同和处理有关事宜，其法律后果由我方承担。</w:t>
      </w:r>
    </w:p>
    <w:p w14:paraId="0E527833">
      <w:pPr>
        <w:widowControl/>
        <w:spacing w:before="12" w:line="360" w:lineRule="auto"/>
        <w:ind w:left="556" w:right="5491" w:hanging="14"/>
        <w:rPr>
          <w:rFonts w:hint="eastAsia" w:ascii="仿宋" w:hAnsi="仿宋" w:eastAsia="仿宋"/>
          <w:kern w:val="0"/>
        </w:rPr>
      </w:pPr>
      <w:r>
        <w:rPr>
          <w:rFonts w:ascii="仿宋" w:hAnsi="仿宋" w:eastAsia="仿宋"/>
          <w:kern w:val="0"/>
        </w:rPr>
        <w:t>代理人无转委托权。</w:t>
      </w:r>
    </w:p>
    <w:p w14:paraId="0CD9FE3E">
      <w:pPr>
        <w:pStyle w:val="343"/>
        <w:spacing w:line="360" w:lineRule="auto"/>
        <w:ind w:firstLine="2604" w:firstLineChars="1240"/>
        <w:rPr>
          <w:rFonts w:hint="eastAsia" w:ascii="仿宋" w:hAnsi="仿宋" w:eastAsia="仿宋"/>
          <w:szCs w:val="24"/>
          <w:u w:val="single"/>
        </w:rPr>
      </w:pPr>
      <w:r>
        <w:rPr>
          <w:rFonts w:ascii="仿宋" w:hAnsi="仿宋" w:eastAsia="仿宋"/>
          <w:szCs w:val="24"/>
        </w:rPr>
        <w:t>代理人:</w:t>
      </w:r>
      <w:r>
        <w:rPr>
          <w:rFonts w:ascii="仿宋" w:hAnsi="仿宋" w:eastAsia="仿宋"/>
          <w:szCs w:val="24"/>
          <w:u w:val="single"/>
        </w:rPr>
        <w:t xml:space="preserve">              </w:t>
      </w:r>
      <w:r>
        <w:rPr>
          <w:rFonts w:ascii="仿宋" w:hAnsi="仿宋" w:eastAsia="仿宋"/>
          <w:szCs w:val="24"/>
        </w:rPr>
        <w:t>性别:</w:t>
      </w:r>
      <w:r>
        <w:rPr>
          <w:rFonts w:ascii="仿宋" w:hAnsi="仿宋" w:eastAsia="仿宋"/>
          <w:szCs w:val="24"/>
          <w:u w:val="single"/>
        </w:rPr>
        <w:t xml:space="preserve">     </w:t>
      </w:r>
      <w:r>
        <w:rPr>
          <w:rFonts w:ascii="仿宋" w:hAnsi="仿宋" w:eastAsia="仿宋"/>
          <w:szCs w:val="24"/>
        </w:rPr>
        <w:t>年龄:</w:t>
      </w:r>
      <w:r>
        <w:rPr>
          <w:rFonts w:ascii="仿宋" w:hAnsi="仿宋" w:eastAsia="仿宋"/>
          <w:szCs w:val="24"/>
          <w:u w:val="single"/>
        </w:rPr>
        <w:t xml:space="preserve">     </w:t>
      </w:r>
    </w:p>
    <w:p w14:paraId="21FB4F77">
      <w:pPr>
        <w:pStyle w:val="343"/>
        <w:spacing w:line="360" w:lineRule="auto"/>
        <w:ind w:firstLine="2604" w:firstLineChars="1240"/>
        <w:rPr>
          <w:rFonts w:hint="eastAsia" w:ascii="仿宋" w:hAnsi="仿宋" w:eastAsia="仿宋"/>
          <w:szCs w:val="24"/>
          <w:u w:val="single"/>
        </w:rPr>
      </w:pPr>
      <w:r>
        <w:rPr>
          <w:rFonts w:ascii="仿宋" w:hAnsi="仿宋" w:eastAsia="仿宋"/>
          <w:szCs w:val="24"/>
        </w:rPr>
        <w:t>身份证号码:</w:t>
      </w:r>
      <w:r>
        <w:rPr>
          <w:rFonts w:ascii="仿宋" w:hAnsi="仿宋" w:eastAsia="仿宋"/>
          <w:szCs w:val="24"/>
          <w:u w:val="single"/>
        </w:rPr>
        <w:t xml:space="preserve">                   </w:t>
      </w:r>
      <w:r>
        <w:rPr>
          <w:rFonts w:ascii="仿宋" w:hAnsi="仿宋" w:eastAsia="仿宋"/>
          <w:szCs w:val="24"/>
        </w:rPr>
        <w:t xml:space="preserve"> 职务:</w:t>
      </w:r>
      <w:r>
        <w:rPr>
          <w:rFonts w:ascii="仿宋" w:hAnsi="仿宋" w:eastAsia="仿宋"/>
          <w:szCs w:val="24"/>
          <w:u w:val="single"/>
        </w:rPr>
        <w:t xml:space="preserve">      </w:t>
      </w:r>
    </w:p>
    <w:p w14:paraId="412451E3">
      <w:pPr>
        <w:pStyle w:val="343"/>
        <w:spacing w:line="360" w:lineRule="auto"/>
        <w:ind w:firstLine="2604" w:firstLineChars="1240"/>
        <w:rPr>
          <w:rFonts w:hint="eastAsia" w:ascii="仿宋" w:hAnsi="仿宋" w:eastAsia="仿宋"/>
          <w:szCs w:val="24"/>
          <w:u w:val="single"/>
        </w:rPr>
      </w:pPr>
      <w:r>
        <w:rPr>
          <w:rFonts w:ascii="仿宋" w:hAnsi="仿宋" w:eastAsia="仿宋"/>
          <w:szCs w:val="24"/>
        </w:rPr>
        <w:t>供应商:</w:t>
      </w:r>
      <w:r>
        <w:rPr>
          <w:rFonts w:ascii="仿宋" w:hAnsi="仿宋" w:eastAsia="仿宋"/>
          <w:szCs w:val="24"/>
          <w:u w:val="single"/>
        </w:rPr>
        <w:t xml:space="preserve">                            </w:t>
      </w:r>
      <w:r>
        <w:rPr>
          <w:rFonts w:ascii="仿宋" w:hAnsi="仿宋" w:eastAsia="仿宋"/>
          <w:szCs w:val="24"/>
        </w:rPr>
        <w:t>（盖单位章）</w:t>
      </w:r>
    </w:p>
    <w:p w14:paraId="29663A26">
      <w:pPr>
        <w:pStyle w:val="343"/>
        <w:spacing w:line="360" w:lineRule="auto"/>
        <w:ind w:firstLine="2604" w:firstLineChars="1240"/>
        <w:rPr>
          <w:rFonts w:hint="eastAsia" w:ascii="仿宋" w:hAnsi="仿宋" w:eastAsia="仿宋"/>
          <w:szCs w:val="24"/>
        </w:rPr>
      </w:pPr>
      <w:r>
        <w:rPr>
          <w:rFonts w:ascii="仿宋" w:hAnsi="仿宋" w:eastAsia="仿宋"/>
          <w:szCs w:val="24"/>
        </w:rPr>
        <w:t>法定代表人（单位负责人）:</w:t>
      </w:r>
      <w:r>
        <w:rPr>
          <w:rFonts w:ascii="仿宋" w:hAnsi="仿宋" w:eastAsia="仿宋"/>
          <w:szCs w:val="24"/>
          <w:u w:val="single"/>
        </w:rPr>
        <w:t xml:space="preserve">                   </w:t>
      </w:r>
      <w:r>
        <w:rPr>
          <w:rFonts w:ascii="仿宋" w:hAnsi="仿宋" w:eastAsia="仿宋"/>
          <w:szCs w:val="24"/>
        </w:rPr>
        <w:t>（签字或盖章）</w:t>
      </w:r>
    </w:p>
    <w:p w14:paraId="51D17E9F">
      <w:pPr>
        <w:pStyle w:val="343"/>
        <w:spacing w:line="360" w:lineRule="auto"/>
        <w:ind w:firstLine="2604" w:firstLineChars="1240"/>
        <w:rPr>
          <w:rFonts w:hint="eastAsia" w:ascii="仿宋" w:hAnsi="仿宋" w:eastAsia="仿宋"/>
          <w:szCs w:val="24"/>
        </w:rPr>
      </w:pPr>
      <w:r>
        <w:rPr>
          <w:rFonts w:ascii="仿宋" w:hAnsi="仿宋" w:eastAsia="仿宋"/>
          <w:szCs w:val="24"/>
        </w:rPr>
        <w:t>授权委托日期:</w:t>
      </w:r>
      <w:r>
        <w:rPr>
          <w:rFonts w:ascii="仿宋" w:hAnsi="仿宋" w:eastAsia="仿宋"/>
          <w:szCs w:val="24"/>
          <w:u w:val="single"/>
        </w:rPr>
        <w:t xml:space="preserve">            </w:t>
      </w:r>
      <w:r>
        <w:rPr>
          <w:rFonts w:ascii="仿宋" w:hAnsi="仿宋" w:eastAsia="仿宋"/>
          <w:szCs w:val="24"/>
        </w:rPr>
        <w:t>年</w:t>
      </w:r>
      <w:r>
        <w:rPr>
          <w:rFonts w:ascii="仿宋" w:hAnsi="仿宋" w:eastAsia="仿宋"/>
          <w:szCs w:val="24"/>
          <w:u w:val="single"/>
        </w:rPr>
        <w:t xml:space="preserve">        </w:t>
      </w:r>
      <w:r>
        <w:rPr>
          <w:rFonts w:ascii="仿宋" w:hAnsi="仿宋" w:eastAsia="仿宋"/>
          <w:szCs w:val="24"/>
        </w:rPr>
        <w:t>月</w:t>
      </w:r>
      <w:r>
        <w:rPr>
          <w:rFonts w:ascii="仿宋" w:hAnsi="仿宋" w:eastAsia="仿宋"/>
          <w:szCs w:val="24"/>
          <w:u w:val="single"/>
        </w:rPr>
        <w:t xml:space="preserve">       </w:t>
      </w:r>
      <w:r>
        <w:rPr>
          <w:rFonts w:ascii="仿宋" w:hAnsi="仿宋" w:eastAsia="仿宋"/>
          <w:szCs w:val="24"/>
        </w:rPr>
        <w:t>日</w:t>
      </w:r>
    </w:p>
    <w:p w14:paraId="6CF38A27">
      <w:pPr>
        <w:widowControl/>
        <w:spacing w:before="2" w:line="100" w:lineRule="atLeast"/>
        <w:rPr>
          <w:rFonts w:hint="eastAsia" w:ascii="仿宋" w:hAnsi="仿宋" w:eastAsia="仿宋"/>
          <w:kern w:val="0"/>
          <w:sz w:val="24"/>
        </w:rPr>
      </w:pPr>
    </w:p>
    <w:p w14:paraId="5607E5B0">
      <w:pPr>
        <w:widowControl/>
        <w:spacing w:line="360" w:lineRule="auto"/>
        <w:rPr>
          <w:rFonts w:hint="eastAsia" w:ascii="仿宋" w:hAnsi="仿宋" w:eastAsia="仿宋"/>
          <w:kern w:val="0"/>
        </w:rPr>
      </w:pPr>
      <w:r>
        <w:rPr>
          <w:rFonts w:ascii="仿宋" w:hAnsi="仿宋" w:eastAsia="仿宋"/>
          <w:kern w:val="0"/>
        </w:rPr>
        <w:t>附:法定代表人（单位负责人）身份证复印件及委托代理人身份证复印件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703C4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32" w:hRule="atLeast"/>
          <w:jc w:val="center"/>
        </w:trPr>
        <w:tc>
          <w:tcPr>
            <w:tcW w:w="4071" w:type="dxa"/>
            <w:vAlign w:val="center"/>
          </w:tcPr>
          <w:p w14:paraId="080383F5">
            <w:pPr>
              <w:keepNext w:val="0"/>
              <w:keepLines w:val="0"/>
              <w:suppressLineNumbers w:val="0"/>
              <w:spacing w:before="0" w:beforeAutospacing="0" w:after="0" w:afterAutospacing="0"/>
              <w:ind w:left="0" w:right="0"/>
              <w:jc w:val="center"/>
              <w:rPr>
                <w:rFonts w:hint="eastAsia" w:ascii="仿宋" w:hAnsi="仿宋" w:eastAsia="仿宋"/>
                <w:kern w:val="0"/>
                <w:szCs w:val="20"/>
              </w:rPr>
            </w:pPr>
            <w:r>
              <w:rPr>
                <w:rFonts w:hint="default" w:ascii="仿宋" w:hAnsi="仿宋" w:eastAsia="仿宋"/>
                <w:kern w:val="0"/>
                <w:szCs w:val="20"/>
              </w:rPr>
              <w:t>身份证正面</w:t>
            </w:r>
          </w:p>
        </w:tc>
        <w:tc>
          <w:tcPr>
            <w:tcW w:w="4073" w:type="dxa"/>
            <w:vAlign w:val="center"/>
          </w:tcPr>
          <w:p w14:paraId="09E9FA84">
            <w:pPr>
              <w:keepNext w:val="0"/>
              <w:keepLines w:val="0"/>
              <w:suppressLineNumbers w:val="0"/>
              <w:spacing w:before="0" w:beforeAutospacing="0" w:after="0" w:afterAutospacing="0"/>
              <w:ind w:left="0" w:right="0"/>
              <w:jc w:val="center"/>
              <w:rPr>
                <w:rFonts w:hint="eastAsia" w:ascii="仿宋" w:hAnsi="仿宋" w:eastAsia="仿宋"/>
                <w:kern w:val="0"/>
                <w:szCs w:val="20"/>
              </w:rPr>
            </w:pPr>
            <w:r>
              <w:rPr>
                <w:rFonts w:hint="default" w:ascii="仿宋" w:hAnsi="仿宋" w:eastAsia="仿宋"/>
                <w:kern w:val="0"/>
                <w:szCs w:val="20"/>
              </w:rPr>
              <w:t>身份证反面</w:t>
            </w:r>
          </w:p>
        </w:tc>
      </w:tr>
    </w:tbl>
    <w:p w14:paraId="53D80D9E">
      <w:pPr>
        <w:widowControl/>
        <w:jc w:val="left"/>
        <w:rPr>
          <w:rFonts w:hint="eastAsia" w:ascii="仿宋" w:hAnsi="仿宋" w:eastAsia="仿宋"/>
          <w:spacing w:val="12"/>
          <w:kern w:val="0"/>
          <w:position w:val="-3"/>
          <w:sz w:val="24"/>
        </w:rPr>
        <w:sectPr>
          <w:footnotePr>
            <w:numFmt w:val="decimalEnclosedCircleChinese"/>
            <w:numRestart w:val="eachPage"/>
          </w:footnotePr>
          <w:pgSz w:w="11906" w:h="16838"/>
          <w:pgMar w:top="1134" w:right="1134" w:bottom="1134" w:left="1134" w:header="567" w:footer="851" w:gutter="0"/>
          <w:cols w:space="720" w:num="1"/>
          <w:docGrid w:linePitch="286" w:charSpace="0"/>
        </w:sectPr>
      </w:pPr>
    </w:p>
    <w:p w14:paraId="228F3826">
      <w:pPr>
        <w:pStyle w:val="7"/>
        <w:widowControl/>
        <w:spacing w:before="120" w:after="120" w:line="240" w:lineRule="auto"/>
        <w:jc w:val="center"/>
        <w:rPr>
          <w:rStyle w:val="444"/>
          <w:rFonts w:hint="eastAsia" w:ascii="仿宋" w:hAnsi="仿宋" w:eastAsia="仿宋"/>
          <w:b/>
          <w:bCs/>
          <w:sz w:val="28"/>
          <w:szCs w:val="30"/>
        </w:rPr>
      </w:pPr>
      <w:bookmarkStart w:id="51" w:name="_Toc466024593"/>
      <w:bookmarkStart w:id="52" w:name="_Toc445554790"/>
      <w:r>
        <w:rPr>
          <w:rFonts w:ascii="仿宋" w:hAnsi="仿宋" w:eastAsia="仿宋"/>
          <w:kern w:val="0"/>
          <w:sz w:val="24"/>
          <w:szCs w:val="28"/>
        </w:rPr>
        <w:t>三、</w:t>
      </w:r>
      <w:bookmarkEnd w:id="51"/>
      <w:bookmarkEnd w:id="52"/>
      <w:bookmarkStart w:id="53" w:name="_Toc466024587"/>
      <w:bookmarkStart w:id="54" w:name="_Toc445554786"/>
      <w:bookmarkStart w:id="55" w:name="_Toc445554792"/>
      <w:bookmarkStart w:id="56" w:name="_Toc466024595"/>
      <w:bookmarkStart w:id="57" w:name="_Toc445554800"/>
      <w:bookmarkStart w:id="58" w:name="_Toc466024605"/>
      <w:r>
        <w:rPr>
          <w:rStyle w:val="444"/>
          <w:rFonts w:ascii="仿宋" w:hAnsi="仿宋" w:eastAsia="仿宋"/>
          <w:b/>
          <w:bCs/>
          <w:sz w:val="28"/>
          <w:szCs w:val="30"/>
        </w:rPr>
        <w:t>响应报价一览表</w:t>
      </w:r>
      <w:bookmarkEnd w:id="53"/>
      <w:bookmarkEnd w:id="54"/>
    </w:p>
    <w:p w14:paraId="6B69C3CC">
      <w:pPr>
        <w:widowControl/>
        <w:spacing w:line="333" w:lineRule="atLeast"/>
        <w:jc w:val="right"/>
        <w:rPr>
          <w:rFonts w:hint="eastAsia" w:ascii="仿宋" w:hAnsi="仿宋" w:eastAsia="仿宋"/>
          <w:kern w:val="0"/>
          <w:szCs w:val="21"/>
        </w:rPr>
      </w:pPr>
      <w:r>
        <w:rPr>
          <w:rFonts w:ascii="仿宋" w:hAnsi="仿宋" w:eastAsia="仿宋"/>
          <w:spacing w:val="-1"/>
          <w:kern w:val="0"/>
          <w:position w:val="-4"/>
          <w:szCs w:val="21"/>
        </w:rPr>
        <w:t>货</w:t>
      </w:r>
      <w:r>
        <w:rPr>
          <w:rFonts w:ascii="仿宋" w:hAnsi="仿宋" w:eastAsia="仿宋"/>
          <w:kern w:val="0"/>
          <w:position w:val="-4"/>
          <w:szCs w:val="21"/>
        </w:rPr>
        <w:t>币单位</w:t>
      </w:r>
      <w:r>
        <w:rPr>
          <w:rFonts w:ascii="仿宋" w:hAnsi="仿宋" w:eastAsia="仿宋"/>
          <w:spacing w:val="-24"/>
          <w:kern w:val="0"/>
          <w:position w:val="-4"/>
          <w:szCs w:val="21"/>
        </w:rPr>
        <w:t>:</w:t>
      </w:r>
      <w:r>
        <w:rPr>
          <w:rFonts w:ascii="仿宋" w:hAnsi="仿宋" w:eastAsia="仿宋"/>
          <w:kern w:val="0"/>
          <w:position w:val="-4"/>
          <w:szCs w:val="21"/>
        </w:rPr>
        <w:t>人民币</w:t>
      </w:r>
    </w:p>
    <w:tbl>
      <w:tblPr>
        <w:tblStyle w:val="88"/>
        <w:tblW w:w="9538" w:type="dxa"/>
        <w:tblInd w:w="20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715"/>
        <w:gridCol w:w="6095"/>
      </w:tblGrid>
      <w:tr w14:paraId="18BF69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75" w:hRule="atLeast"/>
        </w:trPr>
        <w:tc>
          <w:tcPr>
            <w:tcW w:w="728" w:type="dxa"/>
            <w:vAlign w:val="center"/>
          </w:tcPr>
          <w:p w14:paraId="53895993">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b/>
                <w:kern w:val="0"/>
                <w:szCs w:val="21"/>
              </w:rPr>
            </w:pPr>
            <w:r>
              <w:rPr>
                <w:rFonts w:hint="default" w:ascii="仿宋" w:hAnsi="仿宋" w:eastAsia="仿宋"/>
                <w:b/>
                <w:kern w:val="0"/>
                <w:szCs w:val="21"/>
              </w:rPr>
              <w:t>序号</w:t>
            </w:r>
          </w:p>
        </w:tc>
        <w:tc>
          <w:tcPr>
            <w:tcW w:w="2715" w:type="dxa"/>
            <w:vAlign w:val="center"/>
          </w:tcPr>
          <w:p w14:paraId="573E4EF7">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b/>
                <w:kern w:val="0"/>
                <w:szCs w:val="21"/>
              </w:rPr>
            </w:pPr>
            <w:r>
              <w:rPr>
                <w:rFonts w:hint="default" w:ascii="仿宋" w:hAnsi="仿宋" w:eastAsia="仿宋"/>
                <w:b/>
                <w:kern w:val="0"/>
                <w:szCs w:val="21"/>
              </w:rPr>
              <w:t>项目</w:t>
            </w:r>
          </w:p>
        </w:tc>
        <w:tc>
          <w:tcPr>
            <w:tcW w:w="6095" w:type="dxa"/>
            <w:vAlign w:val="center"/>
          </w:tcPr>
          <w:p w14:paraId="0C684F85">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b/>
                <w:kern w:val="0"/>
                <w:szCs w:val="21"/>
              </w:rPr>
            </w:pPr>
            <w:r>
              <w:rPr>
                <w:rFonts w:hint="default" w:ascii="仿宋" w:hAnsi="仿宋" w:eastAsia="仿宋"/>
                <w:b/>
                <w:kern w:val="0"/>
                <w:szCs w:val="21"/>
              </w:rPr>
              <w:t>内容</w:t>
            </w:r>
          </w:p>
        </w:tc>
      </w:tr>
      <w:tr w14:paraId="7BEE7E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023E1DBA">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1</w:t>
            </w:r>
          </w:p>
        </w:tc>
        <w:tc>
          <w:tcPr>
            <w:tcW w:w="2715" w:type="dxa"/>
            <w:vAlign w:val="center"/>
          </w:tcPr>
          <w:p w14:paraId="24072916">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项目名称</w:t>
            </w:r>
          </w:p>
        </w:tc>
        <w:tc>
          <w:tcPr>
            <w:tcW w:w="6095" w:type="dxa"/>
            <w:vAlign w:val="center"/>
          </w:tcPr>
          <w:p w14:paraId="41BFF388">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lang w:eastAsia="zh-CN"/>
              </w:rPr>
            </w:pPr>
            <w:r>
              <w:rPr>
                <w:rFonts w:hint="eastAsia" w:ascii="仿宋" w:hAnsi="仿宋" w:eastAsia="仿宋"/>
                <w:kern w:val="0"/>
                <w:szCs w:val="21"/>
                <w:lang w:eastAsia="zh-CN"/>
              </w:rPr>
              <w:t>中国科大全校区电动液压升降桩及控制系统维保服务采购</w:t>
            </w:r>
          </w:p>
        </w:tc>
      </w:tr>
      <w:tr w14:paraId="22CDD0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076F236B">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2</w:t>
            </w:r>
          </w:p>
        </w:tc>
        <w:tc>
          <w:tcPr>
            <w:tcW w:w="2715" w:type="dxa"/>
            <w:vAlign w:val="center"/>
          </w:tcPr>
          <w:p w14:paraId="4DAE6735">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eastAsia" w:ascii="仿宋" w:hAnsi="仿宋" w:eastAsia="仿宋"/>
                <w:kern w:val="0"/>
                <w:szCs w:val="21"/>
              </w:rPr>
              <w:t>采购</w:t>
            </w:r>
            <w:r>
              <w:rPr>
                <w:rFonts w:hint="default" w:ascii="仿宋" w:hAnsi="仿宋" w:eastAsia="仿宋"/>
                <w:kern w:val="0"/>
                <w:szCs w:val="21"/>
              </w:rPr>
              <w:t>编号</w:t>
            </w:r>
          </w:p>
        </w:tc>
        <w:tc>
          <w:tcPr>
            <w:tcW w:w="6095" w:type="dxa"/>
            <w:vAlign w:val="center"/>
          </w:tcPr>
          <w:p w14:paraId="36BA43F5">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lang w:eastAsia="zh-CN"/>
              </w:rPr>
            </w:pPr>
            <w:r>
              <w:rPr>
                <w:rFonts w:hint="eastAsia" w:ascii="仿宋" w:hAnsi="仿宋" w:eastAsia="仿宋"/>
                <w:szCs w:val="28"/>
                <w:lang w:eastAsia="zh-CN"/>
              </w:rPr>
              <w:t>CG20260512-1084</w:t>
            </w:r>
          </w:p>
        </w:tc>
      </w:tr>
      <w:tr w14:paraId="703BFC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4CC3437D">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3</w:t>
            </w:r>
          </w:p>
        </w:tc>
        <w:tc>
          <w:tcPr>
            <w:tcW w:w="2715" w:type="dxa"/>
            <w:vAlign w:val="center"/>
          </w:tcPr>
          <w:p w14:paraId="7A00FF94">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响应报价</w:t>
            </w:r>
          </w:p>
        </w:tc>
        <w:tc>
          <w:tcPr>
            <w:tcW w:w="6095" w:type="dxa"/>
            <w:vAlign w:val="center"/>
          </w:tcPr>
          <w:p w14:paraId="1359C38F">
            <w:pPr>
              <w:keepNext w:val="0"/>
              <w:keepLines w:val="0"/>
              <w:widowControl/>
              <w:suppressLineNumbers w:val="0"/>
              <w:adjustRightInd w:val="0"/>
              <w:snapToGrid w:val="0"/>
              <w:spacing w:before="240" w:beforeLines="10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大写:</w:t>
            </w:r>
            <w:r>
              <w:rPr>
                <w:rFonts w:hint="default" w:ascii="仿宋" w:hAnsi="仿宋" w:eastAsia="仿宋"/>
                <w:kern w:val="0"/>
                <w:szCs w:val="21"/>
                <w:u w:val="single"/>
              </w:rPr>
              <w:t xml:space="preserve">                 </w:t>
            </w:r>
            <w:r>
              <w:rPr>
                <w:rFonts w:hint="default" w:ascii="仿宋" w:hAnsi="仿宋" w:eastAsia="仿宋"/>
                <w:kern w:val="0"/>
                <w:szCs w:val="21"/>
              </w:rPr>
              <w:t>元</w:t>
            </w:r>
          </w:p>
          <w:p w14:paraId="75B002E9">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p>
          <w:p w14:paraId="7C6CAD29">
            <w:pPr>
              <w:keepNext w:val="0"/>
              <w:keepLines w:val="0"/>
              <w:widowControl/>
              <w:suppressLineNumbers w:val="0"/>
              <w:adjustRightInd w:val="0"/>
              <w:snapToGrid w:val="0"/>
              <w:spacing w:before="0" w:beforeAutospacing="0" w:after="240" w:afterLines="100" w:afterAutospacing="0"/>
              <w:ind w:left="0" w:right="0"/>
              <w:jc w:val="center"/>
              <w:rPr>
                <w:rFonts w:hint="eastAsia" w:ascii="仿宋" w:hAnsi="仿宋" w:eastAsia="仿宋"/>
                <w:kern w:val="0"/>
                <w:szCs w:val="21"/>
              </w:rPr>
            </w:pPr>
            <w:r>
              <w:rPr>
                <w:rFonts w:hint="default" w:ascii="仿宋" w:hAnsi="仿宋" w:eastAsia="仿宋"/>
                <w:kern w:val="0"/>
                <w:szCs w:val="21"/>
              </w:rPr>
              <w:t>小写:</w:t>
            </w:r>
            <w:r>
              <w:rPr>
                <w:rFonts w:hint="default" w:ascii="仿宋" w:hAnsi="仿宋" w:eastAsia="仿宋"/>
                <w:kern w:val="0"/>
                <w:szCs w:val="21"/>
                <w:u w:val="single"/>
              </w:rPr>
              <w:t xml:space="preserve">                 </w:t>
            </w:r>
            <w:r>
              <w:rPr>
                <w:rFonts w:hint="default" w:ascii="仿宋" w:hAnsi="仿宋" w:eastAsia="仿宋"/>
                <w:kern w:val="0"/>
                <w:szCs w:val="21"/>
              </w:rPr>
              <w:t>元</w:t>
            </w:r>
          </w:p>
        </w:tc>
      </w:tr>
      <w:tr w14:paraId="5EA959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484AD9EF">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4</w:t>
            </w:r>
          </w:p>
        </w:tc>
        <w:tc>
          <w:tcPr>
            <w:tcW w:w="2715" w:type="dxa"/>
            <w:vAlign w:val="center"/>
          </w:tcPr>
          <w:p w14:paraId="7A977612">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响应有效期</w:t>
            </w:r>
          </w:p>
        </w:tc>
        <w:tc>
          <w:tcPr>
            <w:tcW w:w="6095" w:type="dxa"/>
            <w:vAlign w:val="center"/>
          </w:tcPr>
          <w:p w14:paraId="1F997EFC">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eastAsia" w:ascii="仿宋" w:hAnsi="仿宋" w:eastAsia="仿宋"/>
                <w:kern w:val="0"/>
                <w:szCs w:val="21"/>
                <w:u w:val="single"/>
              </w:rPr>
              <w:t>9</w:t>
            </w:r>
            <w:r>
              <w:rPr>
                <w:rFonts w:hint="default" w:ascii="仿宋" w:hAnsi="仿宋" w:eastAsia="仿宋"/>
                <w:kern w:val="0"/>
                <w:szCs w:val="21"/>
                <w:u w:val="single"/>
              </w:rPr>
              <w:t>0</w:t>
            </w:r>
            <w:r>
              <w:rPr>
                <w:rFonts w:hint="default" w:ascii="仿宋" w:hAnsi="仿宋" w:eastAsia="仿宋"/>
                <w:kern w:val="0"/>
                <w:szCs w:val="21"/>
              </w:rPr>
              <w:t>日历天</w:t>
            </w:r>
          </w:p>
        </w:tc>
      </w:tr>
      <w:tr w14:paraId="0A8C3A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21DB2FB6">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eastAsia" w:ascii="仿宋" w:hAnsi="仿宋" w:eastAsia="仿宋"/>
                <w:kern w:val="0"/>
                <w:szCs w:val="21"/>
              </w:rPr>
              <w:t>5</w:t>
            </w:r>
          </w:p>
        </w:tc>
        <w:tc>
          <w:tcPr>
            <w:tcW w:w="2715" w:type="dxa"/>
            <w:vAlign w:val="center"/>
          </w:tcPr>
          <w:p w14:paraId="70C21309">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eastAsia" w:ascii="仿宋" w:hAnsi="仿宋" w:eastAsia="仿宋"/>
                <w:kern w:val="0"/>
                <w:szCs w:val="21"/>
              </w:rPr>
              <w:t>质保期</w:t>
            </w:r>
          </w:p>
        </w:tc>
        <w:tc>
          <w:tcPr>
            <w:tcW w:w="6095" w:type="dxa"/>
            <w:vAlign w:val="center"/>
          </w:tcPr>
          <w:p w14:paraId="606129C4">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完全响应</w:t>
            </w:r>
            <w:r>
              <w:rPr>
                <w:rFonts w:hint="eastAsia" w:ascii="仿宋" w:hAnsi="仿宋" w:eastAsia="仿宋"/>
                <w:kern w:val="0"/>
                <w:szCs w:val="21"/>
              </w:rPr>
              <w:t>询价</w:t>
            </w:r>
            <w:r>
              <w:rPr>
                <w:rFonts w:hint="default" w:ascii="仿宋" w:hAnsi="仿宋" w:eastAsia="仿宋"/>
                <w:kern w:val="0"/>
                <w:szCs w:val="21"/>
              </w:rPr>
              <w:t>文件要求</w:t>
            </w:r>
          </w:p>
        </w:tc>
      </w:tr>
      <w:tr w14:paraId="5CF250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40B92C02">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eastAsia" w:ascii="仿宋" w:hAnsi="仿宋" w:eastAsia="仿宋"/>
                <w:kern w:val="0"/>
                <w:szCs w:val="21"/>
              </w:rPr>
              <w:t>7</w:t>
            </w:r>
          </w:p>
        </w:tc>
        <w:tc>
          <w:tcPr>
            <w:tcW w:w="2715" w:type="dxa"/>
            <w:vAlign w:val="center"/>
          </w:tcPr>
          <w:p w14:paraId="1ADA1887">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合同形式</w:t>
            </w:r>
          </w:p>
        </w:tc>
        <w:tc>
          <w:tcPr>
            <w:tcW w:w="6095" w:type="dxa"/>
            <w:vAlign w:val="center"/>
          </w:tcPr>
          <w:p w14:paraId="3BEBB7AE">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完全响应</w:t>
            </w:r>
            <w:r>
              <w:rPr>
                <w:rFonts w:hint="eastAsia" w:ascii="仿宋" w:hAnsi="仿宋" w:eastAsia="仿宋"/>
                <w:kern w:val="0"/>
                <w:szCs w:val="21"/>
              </w:rPr>
              <w:t>询价</w:t>
            </w:r>
            <w:r>
              <w:rPr>
                <w:rFonts w:hint="default" w:ascii="仿宋" w:hAnsi="仿宋" w:eastAsia="仿宋"/>
                <w:kern w:val="0"/>
                <w:szCs w:val="21"/>
              </w:rPr>
              <w:t>文件要求</w:t>
            </w:r>
          </w:p>
        </w:tc>
      </w:tr>
      <w:tr w14:paraId="1BAEA3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57023543">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eastAsia" w:ascii="仿宋" w:hAnsi="仿宋" w:eastAsia="仿宋"/>
                <w:kern w:val="0"/>
                <w:szCs w:val="21"/>
              </w:rPr>
              <w:t>8</w:t>
            </w:r>
          </w:p>
        </w:tc>
        <w:tc>
          <w:tcPr>
            <w:tcW w:w="2715" w:type="dxa"/>
            <w:vAlign w:val="center"/>
          </w:tcPr>
          <w:p w14:paraId="0AC222A3">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付款方式</w:t>
            </w:r>
          </w:p>
        </w:tc>
        <w:tc>
          <w:tcPr>
            <w:tcW w:w="6095" w:type="dxa"/>
            <w:vAlign w:val="center"/>
          </w:tcPr>
          <w:p w14:paraId="54B76BC7">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完全响应</w:t>
            </w:r>
            <w:r>
              <w:rPr>
                <w:rFonts w:hint="eastAsia" w:ascii="仿宋" w:hAnsi="仿宋" w:eastAsia="仿宋"/>
                <w:kern w:val="0"/>
                <w:szCs w:val="21"/>
              </w:rPr>
              <w:t>询价</w:t>
            </w:r>
            <w:r>
              <w:rPr>
                <w:rFonts w:hint="default" w:ascii="仿宋" w:hAnsi="仿宋" w:eastAsia="仿宋"/>
                <w:kern w:val="0"/>
                <w:szCs w:val="21"/>
              </w:rPr>
              <w:t>文件要求</w:t>
            </w:r>
          </w:p>
        </w:tc>
      </w:tr>
      <w:tr w14:paraId="172284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15CB3E9B">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eastAsia" w:ascii="仿宋" w:hAnsi="仿宋" w:eastAsia="仿宋"/>
                <w:kern w:val="0"/>
                <w:szCs w:val="21"/>
              </w:rPr>
              <w:t>9</w:t>
            </w:r>
          </w:p>
        </w:tc>
        <w:tc>
          <w:tcPr>
            <w:tcW w:w="2715" w:type="dxa"/>
            <w:vAlign w:val="center"/>
          </w:tcPr>
          <w:p w14:paraId="312D90B5">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r>
              <w:rPr>
                <w:rFonts w:hint="default" w:ascii="仿宋" w:hAnsi="仿宋" w:eastAsia="仿宋"/>
                <w:kern w:val="0"/>
                <w:szCs w:val="21"/>
              </w:rPr>
              <w:t>备注</w:t>
            </w:r>
          </w:p>
        </w:tc>
        <w:tc>
          <w:tcPr>
            <w:tcW w:w="6095" w:type="dxa"/>
            <w:vAlign w:val="center"/>
          </w:tcPr>
          <w:p w14:paraId="3C1545C6">
            <w:pPr>
              <w:keepNext w:val="0"/>
              <w:keepLines w:val="0"/>
              <w:widowControl/>
              <w:suppressLineNumbers w:val="0"/>
              <w:adjustRightInd w:val="0"/>
              <w:snapToGrid w:val="0"/>
              <w:spacing w:before="0" w:beforeAutospacing="0" w:after="0" w:afterAutospacing="0"/>
              <w:ind w:left="0" w:right="0"/>
              <w:jc w:val="center"/>
              <w:rPr>
                <w:rFonts w:hint="eastAsia" w:ascii="仿宋" w:hAnsi="仿宋" w:eastAsia="仿宋"/>
                <w:kern w:val="0"/>
                <w:szCs w:val="21"/>
              </w:rPr>
            </w:pPr>
          </w:p>
        </w:tc>
      </w:tr>
    </w:tbl>
    <w:p w14:paraId="224174CC">
      <w:pPr>
        <w:widowControl/>
        <w:spacing w:line="200" w:lineRule="atLeast"/>
        <w:jc w:val="right"/>
        <w:rPr>
          <w:rFonts w:hint="eastAsia" w:ascii="仿宋" w:hAnsi="仿宋" w:eastAsia="仿宋"/>
          <w:kern w:val="0"/>
          <w:szCs w:val="21"/>
        </w:rPr>
      </w:pPr>
    </w:p>
    <w:p w14:paraId="442A713A">
      <w:pPr>
        <w:widowControl/>
        <w:spacing w:before="18" w:line="280" w:lineRule="atLeast"/>
        <w:jc w:val="right"/>
        <w:rPr>
          <w:rFonts w:hint="eastAsia" w:ascii="仿宋" w:hAnsi="仿宋" w:eastAsia="仿宋"/>
          <w:kern w:val="0"/>
          <w:szCs w:val="21"/>
        </w:rPr>
      </w:pPr>
    </w:p>
    <w:p w14:paraId="2B46A3F9">
      <w:pPr>
        <w:widowControl/>
        <w:spacing w:line="360" w:lineRule="auto"/>
        <w:ind w:left="2977" w:right="-20"/>
        <w:rPr>
          <w:rFonts w:hint="eastAsia" w:ascii="仿宋" w:hAnsi="仿宋" w:eastAsia="仿宋"/>
          <w:kern w:val="0"/>
          <w:szCs w:val="21"/>
        </w:rPr>
      </w:pPr>
      <w:r>
        <w:rPr>
          <w:rFonts w:ascii="仿宋" w:hAnsi="仿宋" w:eastAsia="仿宋"/>
          <w:kern w:val="0"/>
          <w:szCs w:val="21"/>
        </w:rPr>
        <w:t>供应商:</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（单位盖章）</w:t>
      </w:r>
    </w:p>
    <w:p w14:paraId="500D627F">
      <w:pPr>
        <w:widowControl/>
        <w:spacing w:before="34" w:line="360" w:lineRule="auto"/>
        <w:ind w:left="2977" w:right="-20"/>
        <w:rPr>
          <w:rFonts w:hint="eastAsia" w:ascii="仿宋" w:hAnsi="仿宋" w:eastAsia="仿宋"/>
          <w:kern w:val="0"/>
          <w:szCs w:val="21"/>
        </w:rPr>
      </w:pPr>
      <w:r>
        <w:rPr>
          <w:rFonts w:ascii="仿宋" w:hAnsi="仿宋" w:eastAsia="仿宋"/>
          <w:kern w:val="0"/>
          <w:szCs w:val="21"/>
        </w:rPr>
        <w:t>法定代表人（单位负责人）或其委托代理人</w:t>
      </w:r>
      <w:r>
        <w:rPr>
          <w:rFonts w:ascii="仿宋" w:hAnsi="仿宋" w:eastAsia="仿宋"/>
          <w:spacing w:val="-47"/>
          <w:kern w:val="0"/>
          <w:szCs w:val="21"/>
        </w:rPr>
        <w:t>:</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（签字或盖章）</w:t>
      </w:r>
    </w:p>
    <w:p w14:paraId="2C887037">
      <w:pPr>
        <w:widowControl/>
        <w:spacing w:before="34" w:line="360" w:lineRule="auto"/>
        <w:ind w:left="5516" w:right="-20"/>
        <w:rPr>
          <w:rFonts w:hint="eastAsia" w:ascii="仿宋" w:hAnsi="仿宋" w:eastAsia="仿宋"/>
          <w:kern w:val="0"/>
          <w:szCs w:val="21"/>
        </w:rPr>
        <w:sectPr>
          <w:headerReference r:id="rId7" w:type="default"/>
          <w:pgSz w:w="11906" w:h="16838"/>
          <w:pgMar w:top="1134" w:right="1134" w:bottom="1134" w:left="1134" w:header="1089" w:footer="595" w:gutter="0"/>
          <w:cols w:space="720" w:num="1"/>
          <w:titlePg/>
          <w:docGrid w:linePitch="312" w:charSpace="0"/>
        </w:sectPr>
      </w:pPr>
      <w:r>
        <w:rPr>
          <w:rFonts w:ascii="仿宋" w:hAnsi="仿宋" w:eastAsia="仿宋"/>
          <w:kern w:val="0"/>
          <w:szCs w:val="21"/>
          <w:u w:val="single"/>
        </w:rPr>
        <w:t xml:space="preserve">      </w:t>
      </w:r>
      <w:r>
        <w:rPr>
          <w:rFonts w:ascii="仿宋" w:hAnsi="仿宋" w:eastAsia="仿宋"/>
          <w:kern w:val="0"/>
          <w:szCs w:val="21"/>
        </w:rPr>
        <w:t>年</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月</w:t>
      </w:r>
      <w:r>
        <w:rPr>
          <w:rFonts w:ascii="仿宋" w:hAnsi="仿宋" w:eastAsia="仿宋"/>
          <w:spacing w:val="42"/>
          <w:kern w:val="0"/>
          <w:szCs w:val="21"/>
          <w:u w:val="single"/>
        </w:rPr>
        <w:t xml:space="preserve"> </w:t>
      </w:r>
      <w:r>
        <w:rPr>
          <w:rFonts w:ascii="仿宋" w:hAnsi="仿宋" w:eastAsia="仿宋"/>
          <w:kern w:val="0"/>
          <w:szCs w:val="21"/>
          <w:u w:val="single"/>
        </w:rPr>
        <w:t xml:space="preserve">  </w:t>
      </w:r>
    </w:p>
    <w:p w14:paraId="2BB415C7">
      <w:pPr>
        <w:pStyle w:val="7"/>
        <w:widowControl/>
        <w:spacing w:before="120" w:after="120" w:line="240" w:lineRule="auto"/>
        <w:jc w:val="center"/>
        <w:rPr>
          <w:rStyle w:val="444"/>
          <w:rFonts w:ascii="仿宋" w:hAnsi="仿宋" w:eastAsia="仿宋"/>
          <w:b/>
          <w:bCs/>
          <w:color w:val="auto"/>
          <w:sz w:val="28"/>
          <w:szCs w:val="30"/>
        </w:rPr>
      </w:pPr>
      <w:r>
        <w:rPr>
          <w:rStyle w:val="444"/>
          <w:rFonts w:hint="eastAsia" w:ascii="仿宋" w:hAnsi="仿宋" w:eastAsia="仿宋"/>
          <w:b/>
          <w:bCs/>
          <w:color w:val="auto"/>
          <w:sz w:val="28"/>
          <w:szCs w:val="30"/>
        </w:rPr>
        <w:t>四</w:t>
      </w:r>
      <w:r>
        <w:rPr>
          <w:rStyle w:val="444"/>
          <w:rFonts w:ascii="仿宋" w:hAnsi="仿宋" w:eastAsia="仿宋"/>
          <w:b/>
          <w:bCs/>
          <w:color w:val="auto"/>
          <w:sz w:val="28"/>
          <w:szCs w:val="30"/>
        </w:rPr>
        <w:t>、分项报价表</w:t>
      </w:r>
    </w:p>
    <w:p w14:paraId="3ECFB36F">
      <w:pPr>
        <w:spacing w:line="360" w:lineRule="auto"/>
        <w:jc w:val="right"/>
        <w:rPr>
          <w:rFonts w:ascii="仿宋" w:hAnsi="仿宋" w:eastAsia="仿宋" w:cs="宋体"/>
          <w:color w:val="auto"/>
          <w:sz w:val="20"/>
          <w:szCs w:val="22"/>
        </w:rPr>
      </w:pPr>
    </w:p>
    <w:p w14:paraId="7D8E1AF9">
      <w:pPr>
        <w:spacing w:line="360" w:lineRule="auto"/>
        <w:ind w:right="256"/>
        <w:jc w:val="right"/>
        <w:rPr>
          <w:rFonts w:ascii="仿宋" w:hAnsi="仿宋" w:eastAsia="仿宋" w:cs="宋体"/>
          <w:color w:val="auto"/>
          <w:szCs w:val="21"/>
        </w:rPr>
      </w:pPr>
      <w:r>
        <w:rPr>
          <w:rFonts w:hint="eastAsia" w:ascii="仿宋" w:hAnsi="仿宋" w:eastAsia="仿宋" w:cs="宋体"/>
          <w:color w:val="auto"/>
          <w:position w:val="-1"/>
          <w:sz w:val="24"/>
        </w:rPr>
        <w:t>单位</w:t>
      </w:r>
      <w:r>
        <w:rPr>
          <w:rFonts w:hint="eastAsia" w:ascii="仿宋" w:hAnsi="仿宋" w:eastAsia="仿宋" w:cs="宋体"/>
          <w:color w:val="auto"/>
          <w:spacing w:val="-2"/>
          <w:position w:val="-1"/>
          <w:sz w:val="24"/>
        </w:rPr>
        <w:t>:</w:t>
      </w:r>
      <w:r>
        <w:rPr>
          <w:rFonts w:hint="eastAsia" w:ascii="仿宋" w:hAnsi="仿宋" w:eastAsia="仿宋" w:cs="宋体"/>
          <w:color w:val="auto"/>
          <w:position w:val="-1"/>
          <w:sz w:val="24"/>
        </w:rPr>
        <w:t>人</w:t>
      </w:r>
      <w:r>
        <w:rPr>
          <w:rFonts w:hint="eastAsia" w:ascii="仿宋" w:hAnsi="仿宋" w:eastAsia="仿宋" w:cs="宋体"/>
          <w:color w:val="auto"/>
          <w:spacing w:val="-2"/>
          <w:position w:val="-1"/>
          <w:sz w:val="24"/>
        </w:rPr>
        <w:t>民</w:t>
      </w:r>
      <w:r>
        <w:rPr>
          <w:rFonts w:hint="eastAsia" w:ascii="仿宋" w:hAnsi="仿宋" w:eastAsia="仿宋" w:cs="宋体"/>
          <w:color w:val="auto"/>
          <w:position w:val="-1"/>
          <w:sz w:val="24"/>
        </w:rPr>
        <w:t>币元</w:t>
      </w:r>
    </w:p>
    <w:tbl>
      <w:tblPr>
        <w:tblStyle w:val="88"/>
        <w:tblW w:w="0" w:type="auto"/>
        <w:tblInd w:w="0" w:type="dxa"/>
        <w:tblLayout w:type="autofit"/>
        <w:tblCellMar>
          <w:top w:w="0" w:type="dxa"/>
          <w:left w:w="108" w:type="dxa"/>
          <w:bottom w:w="0" w:type="dxa"/>
          <w:right w:w="108" w:type="dxa"/>
        </w:tblCellMar>
      </w:tblPr>
      <w:tblGrid>
        <w:gridCol w:w="877"/>
        <w:gridCol w:w="1341"/>
        <w:gridCol w:w="779"/>
        <w:gridCol w:w="779"/>
        <w:gridCol w:w="1341"/>
        <w:gridCol w:w="1622"/>
        <w:gridCol w:w="1622"/>
        <w:gridCol w:w="779"/>
      </w:tblGrid>
      <w:tr w14:paraId="59EFE7D4">
        <w:tblPrEx>
          <w:tblCellMar>
            <w:top w:w="0" w:type="dxa"/>
            <w:left w:w="108" w:type="dxa"/>
            <w:bottom w:w="0" w:type="dxa"/>
            <w:right w:w="108" w:type="dxa"/>
          </w:tblCellMar>
        </w:tblPrEx>
        <w:trPr>
          <w:trHeight w:val="415" w:hRule="exact"/>
        </w:trPr>
        <w:tc>
          <w:tcPr>
            <w:tcW w:w="0" w:type="auto"/>
            <w:tcBorders>
              <w:top w:val="single" w:color="000000" w:sz="4" w:space="0"/>
              <w:left w:val="single" w:color="000000" w:sz="4" w:space="0"/>
              <w:bottom w:val="single" w:color="000000" w:sz="4" w:space="0"/>
              <w:right w:val="single" w:color="000000" w:sz="4" w:space="0"/>
            </w:tcBorders>
          </w:tcPr>
          <w:p w14:paraId="79DC7DDF">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序号</w:t>
            </w:r>
          </w:p>
        </w:tc>
        <w:tc>
          <w:tcPr>
            <w:tcW w:w="0" w:type="auto"/>
            <w:tcBorders>
              <w:top w:val="single" w:color="000000" w:sz="4" w:space="0"/>
              <w:left w:val="single" w:color="000000" w:sz="4" w:space="0"/>
              <w:bottom w:val="single" w:color="000000" w:sz="4" w:space="0"/>
              <w:right w:val="single" w:color="000000" w:sz="4" w:space="0"/>
            </w:tcBorders>
          </w:tcPr>
          <w:p w14:paraId="702F5BB9">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分项名称</w:t>
            </w:r>
          </w:p>
        </w:tc>
        <w:tc>
          <w:tcPr>
            <w:tcW w:w="0" w:type="auto"/>
            <w:tcBorders>
              <w:top w:val="single" w:color="000000" w:sz="4" w:space="0"/>
              <w:left w:val="single" w:color="000000" w:sz="4" w:space="0"/>
              <w:bottom w:val="single" w:color="000000" w:sz="4" w:space="0"/>
              <w:right w:val="single" w:color="000000" w:sz="4" w:space="0"/>
            </w:tcBorders>
          </w:tcPr>
          <w:p w14:paraId="41D8F672">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单位</w:t>
            </w:r>
          </w:p>
        </w:tc>
        <w:tc>
          <w:tcPr>
            <w:tcW w:w="0" w:type="auto"/>
            <w:tcBorders>
              <w:top w:val="single" w:color="000000" w:sz="4" w:space="0"/>
              <w:left w:val="single" w:color="000000" w:sz="4" w:space="0"/>
              <w:bottom w:val="single" w:color="000000" w:sz="4" w:space="0"/>
              <w:right w:val="single" w:color="000000" w:sz="4" w:space="0"/>
            </w:tcBorders>
          </w:tcPr>
          <w:p w14:paraId="6DF1A439">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数量</w:t>
            </w:r>
          </w:p>
        </w:tc>
        <w:tc>
          <w:tcPr>
            <w:tcW w:w="0" w:type="auto"/>
            <w:tcBorders>
              <w:top w:val="single" w:color="000000" w:sz="4" w:space="0"/>
              <w:left w:val="single" w:color="000000" w:sz="4" w:space="0"/>
              <w:bottom w:val="single" w:color="000000" w:sz="4" w:space="0"/>
              <w:right w:val="single" w:color="000000" w:sz="4" w:space="0"/>
            </w:tcBorders>
          </w:tcPr>
          <w:p w14:paraId="7F1D9DF6">
            <w:pPr>
              <w:keepNext w:val="0"/>
              <w:keepLines w:val="0"/>
              <w:suppressLineNumbers w:val="0"/>
              <w:spacing w:before="0" w:beforeAutospacing="0" w:after="0" w:afterAutospacing="0" w:line="360" w:lineRule="auto"/>
              <w:ind w:left="0" w:right="0"/>
              <w:jc w:val="center"/>
              <w:rPr>
                <w:rFonts w:hint="eastAsia" w:ascii="仿宋" w:hAnsi="仿宋" w:eastAsia="仿宋" w:cs="华文细黑"/>
                <w:b/>
                <w:bCs/>
                <w:color w:val="auto"/>
                <w:position w:val="-1"/>
                <w:szCs w:val="21"/>
                <w:lang w:val="en-US" w:eastAsia="zh-CN"/>
              </w:rPr>
            </w:pPr>
            <w:r>
              <w:rPr>
                <w:rFonts w:hint="eastAsia" w:ascii="仿宋" w:hAnsi="仿宋" w:eastAsia="仿宋" w:cs="华文细黑"/>
                <w:b/>
                <w:bCs/>
                <w:color w:val="auto"/>
                <w:position w:val="-1"/>
                <w:szCs w:val="21"/>
                <w:lang w:val="en-US" w:eastAsia="zh-CN"/>
              </w:rPr>
              <w:t>品牌型号</w:t>
            </w:r>
          </w:p>
        </w:tc>
        <w:tc>
          <w:tcPr>
            <w:tcW w:w="0" w:type="auto"/>
            <w:tcBorders>
              <w:top w:val="single" w:color="000000" w:sz="4" w:space="0"/>
              <w:left w:val="single" w:color="000000" w:sz="4" w:space="0"/>
              <w:bottom w:val="single" w:color="000000" w:sz="4" w:space="0"/>
              <w:right w:val="single" w:color="000000" w:sz="4" w:space="0"/>
            </w:tcBorders>
          </w:tcPr>
          <w:p w14:paraId="5FD1D35C">
            <w:pPr>
              <w:keepNext w:val="0"/>
              <w:keepLines w:val="0"/>
              <w:suppressLineNumbers w:val="0"/>
              <w:spacing w:before="0" w:beforeAutospacing="0" w:after="0" w:afterAutospacing="0" w:line="360" w:lineRule="auto"/>
              <w:ind w:left="0" w:right="0"/>
              <w:jc w:val="center"/>
              <w:rPr>
                <w:rFonts w:hint="eastAsia" w:ascii="仿宋" w:hAnsi="仿宋" w:eastAsia="仿宋" w:cs="华文细黑"/>
                <w:b/>
                <w:bCs/>
                <w:color w:val="auto"/>
                <w:szCs w:val="21"/>
                <w:lang w:val="en-US" w:eastAsia="zh-CN"/>
              </w:rPr>
            </w:pPr>
            <w:r>
              <w:rPr>
                <w:rFonts w:hint="eastAsia" w:ascii="仿宋" w:hAnsi="仿宋" w:eastAsia="仿宋" w:cs="华文细黑"/>
                <w:b/>
                <w:bCs/>
                <w:color w:val="auto"/>
                <w:szCs w:val="21"/>
                <w:lang w:val="en-US" w:eastAsia="zh-CN"/>
              </w:rPr>
              <w:t>单价（元）</w:t>
            </w:r>
          </w:p>
        </w:tc>
        <w:tc>
          <w:tcPr>
            <w:tcW w:w="0" w:type="auto"/>
            <w:tcBorders>
              <w:top w:val="single" w:color="000000" w:sz="4" w:space="0"/>
              <w:left w:val="single" w:color="000000" w:sz="4" w:space="0"/>
              <w:bottom w:val="single" w:color="000000" w:sz="4" w:space="0"/>
              <w:right w:val="single" w:color="000000" w:sz="4" w:space="0"/>
            </w:tcBorders>
          </w:tcPr>
          <w:p w14:paraId="516CE603">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总价（元）</w:t>
            </w:r>
          </w:p>
        </w:tc>
        <w:tc>
          <w:tcPr>
            <w:tcW w:w="0" w:type="auto"/>
            <w:tcBorders>
              <w:top w:val="single" w:color="000000" w:sz="4" w:space="0"/>
              <w:left w:val="single" w:color="000000" w:sz="4" w:space="0"/>
              <w:bottom w:val="single" w:color="000000" w:sz="4" w:space="0"/>
              <w:right w:val="single" w:color="000000" w:sz="4" w:space="0"/>
            </w:tcBorders>
          </w:tcPr>
          <w:p w14:paraId="2CFE6B9F">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备注</w:t>
            </w:r>
          </w:p>
        </w:tc>
      </w:tr>
      <w:tr w14:paraId="04D2E650">
        <w:tblPrEx>
          <w:tblCellMar>
            <w:top w:w="0" w:type="dxa"/>
            <w:left w:w="108" w:type="dxa"/>
            <w:bottom w:w="0" w:type="dxa"/>
            <w:right w:w="108" w:type="dxa"/>
          </w:tblCellMar>
        </w:tblPrEx>
        <w:trPr>
          <w:trHeight w:val="416" w:hRule="exact"/>
        </w:trPr>
        <w:tc>
          <w:tcPr>
            <w:tcW w:w="0" w:type="auto"/>
            <w:tcBorders>
              <w:top w:val="single" w:color="000000" w:sz="4" w:space="0"/>
              <w:left w:val="single" w:color="000000" w:sz="4" w:space="0"/>
              <w:bottom w:val="single" w:color="000000" w:sz="4" w:space="0"/>
              <w:right w:val="single" w:color="000000" w:sz="4" w:space="0"/>
            </w:tcBorders>
          </w:tcPr>
          <w:p w14:paraId="692DC100">
            <w:pPr>
              <w:keepNext w:val="0"/>
              <w:keepLines w:val="0"/>
              <w:suppressLineNumbers w:val="0"/>
              <w:spacing w:before="0" w:beforeAutospacing="0" w:after="0" w:afterAutospacing="0" w:line="360" w:lineRule="auto"/>
              <w:ind w:left="258" w:right="261"/>
              <w:jc w:val="center"/>
              <w:rPr>
                <w:rFonts w:hint="default" w:ascii="仿宋" w:hAnsi="仿宋" w:eastAsia="仿宋" w:cs="华文细黑"/>
                <w:b/>
                <w:bCs/>
                <w:color w:val="auto"/>
                <w:szCs w:val="21"/>
              </w:rPr>
            </w:pPr>
            <w:r>
              <w:rPr>
                <w:rFonts w:hint="eastAsia" w:ascii="仿宋" w:hAnsi="仿宋" w:eastAsia="仿宋" w:cs="华文细黑"/>
                <w:b/>
                <w:bCs/>
                <w:color w:val="auto"/>
                <w:szCs w:val="21"/>
              </w:rPr>
              <w:t>1</w:t>
            </w:r>
          </w:p>
        </w:tc>
        <w:tc>
          <w:tcPr>
            <w:tcW w:w="0" w:type="auto"/>
            <w:tcBorders>
              <w:top w:val="single" w:color="000000" w:sz="4" w:space="0"/>
              <w:left w:val="single" w:color="000000" w:sz="4" w:space="0"/>
              <w:bottom w:val="single" w:color="000000" w:sz="4" w:space="0"/>
              <w:right w:val="single" w:color="000000" w:sz="4" w:space="0"/>
            </w:tcBorders>
          </w:tcPr>
          <w:p w14:paraId="059580FB">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控制系统</w:t>
            </w:r>
          </w:p>
        </w:tc>
        <w:tc>
          <w:tcPr>
            <w:tcW w:w="779" w:type="dxa"/>
            <w:tcBorders>
              <w:top w:val="single" w:color="000000" w:sz="4" w:space="0"/>
              <w:left w:val="single" w:color="000000" w:sz="4" w:space="0"/>
              <w:bottom w:val="single" w:color="000000" w:sz="4" w:space="0"/>
              <w:right w:val="single" w:color="000000" w:sz="4" w:space="0"/>
            </w:tcBorders>
          </w:tcPr>
          <w:p w14:paraId="1B57A1BA">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套</w:t>
            </w:r>
          </w:p>
        </w:tc>
        <w:tc>
          <w:tcPr>
            <w:tcW w:w="779" w:type="dxa"/>
            <w:tcBorders>
              <w:top w:val="single" w:color="000000" w:sz="4" w:space="0"/>
              <w:left w:val="single" w:color="000000" w:sz="4" w:space="0"/>
              <w:bottom w:val="single" w:color="000000" w:sz="4" w:space="0"/>
              <w:right w:val="single" w:color="000000" w:sz="4" w:space="0"/>
            </w:tcBorders>
          </w:tcPr>
          <w:p w14:paraId="151F92D3">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18</w:t>
            </w:r>
          </w:p>
        </w:tc>
        <w:tc>
          <w:tcPr>
            <w:tcW w:w="0" w:type="auto"/>
            <w:tcBorders>
              <w:top w:val="single" w:color="000000" w:sz="4" w:space="0"/>
              <w:left w:val="single" w:color="000000" w:sz="4" w:space="0"/>
              <w:bottom w:val="single" w:color="000000" w:sz="4" w:space="0"/>
              <w:right w:val="single" w:color="000000" w:sz="4" w:space="0"/>
            </w:tcBorders>
          </w:tcPr>
          <w:p w14:paraId="7588E8C3">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6A746818">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2F67B823">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7B8C5433">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p>
        </w:tc>
      </w:tr>
      <w:tr w14:paraId="45299EE0">
        <w:tblPrEx>
          <w:tblCellMar>
            <w:top w:w="0" w:type="dxa"/>
            <w:left w:w="108" w:type="dxa"/>
            <w:bottom w:w="0" w:type="dxa"/>
            <w:right w:w="108" w:type="dxa"/>
          </w:tblCellMar>
        </w:tblPrEx>
        <w:trPr>
          <w:trHeight w:val="415" w:hRule="exact"/>
        </w:trPr>
        <w:tc>
          <w:tcPr>
            <w:tcW w:w="0" w:type="auto"/>
            <w:tcBorders>
              <w:top w:val="single" w:color="000000" w:sz="4" w:space="0"/>
              <w:left w:val="single" w:color="000000" w:sz="4" w:space="0"/>
              <w:bottom w:val="single" w:color="000000" w:sz="4" w:space="0"/>
              <w:right w:val="single" w:color="000000" w:sz="4" w:space="0"/>
            </w:tcBorders>
          </w:tcPr>
          <w:p w14:paraId="09920C63">
            <w:pPr>
              <w:keepNext w:val="0"/>
              <w:keepLines w:val="0"/>
              <w:suppressLineNumbers w:val="0"/>
              <w:spacing w:before="0" w:beforeAutospacing="0" w:after="0" w:afterAutospacing="0" w:line="360" w:lineRule="auto"/>
              <w:ind w:left="258" w:right="261"/>
              <w:jc w:val="center"/>
              <w:rPr>
                <w:rFonts w:hint="default" w:ascii="仿宋" w:hAnsi="仿宋" w:eastAsia="仿宋" w:cs="华文细黑"/>
                <w:b/>
                <w:bCs/>
                <w:color w:val="auto"/>
                <w:szCs w:val="21"/>
              </w:rPr>
            </w:pPr>
            <w:r>
              <w:rPr>
                <w:rFonts w:hint="eastAsia" w:ascii="仿宋" w:hAnsi="仿宋" w:eastAsia="仿宋" w:cs="华文细黑"/>
                <w:b/>
                <w:bCs/>
                <w:color w:val="auto"/>
                <w:szCs w:val="21"/>
              </w:rPr>
              <w:t>2</w:t>
            </w:r>
          </w:p>
        </w:tc>
        <w:tc>
          <w:tcPr>
            <w:tcW w:w="0" w:type="auto"/>
            <w:tcBorders>
              <w:top w:val="single" w:color="000000" w:sz="4" w:space="0"/>
              <w:left w:val="single" w:color="000000" w:sz="4" w:space="0"/>
              <w:bottom w:val="single" w:color="000000" w:sz="4" w:space="0"/>
              <w:right w:val="single" w:color="000000" w:sz="4" w:space="0"/>
            </w:tcBorders>
          </w:tcPr>
          <w:p w14:paraId="0B4C532D">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升降桩</w:t>
            </w:r>
          </w:p>
        </w:tc>
        <w:tc>
          <w:tcPr>
            <w:tcW w:w="779" w:type="dxa"/>
            <w:tcBorders>
              <w:top w:val="single" w:color="000000" w:sz="4" w:space="0"/>
              <w:left w:val="single" w:color="000000" w:sz="4" w:space="0"/>
              <w:bottom w:val="single" w:color="000000" w:sz="4" w:space="0"/>
              <w:right w:val="single" w:color="000000" w:sz="4" w:space="0"/>
            </w:tcBorders>
          </w:tcPr>
          <w:p w14:paraId="7F9DC322">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套</w:t>
            </w:r>
          </w:p>
        </w:tc>
        <w:tc>
          <w:tcPr>
            <w:tcW w:w="779" w:type="dxa"/>
            <w:tcBorders>
              <w:top w:val="single" w:color="000000" w:sz="4" w:space="0"/>
              <w:left w:val="single" w:color="000000" w:sz="4" w:space="0"/>
              <w:bottom w:val="single" w:color="000000" w:sz="4" w:space="0"/>
              <w:right w:val="single" w:color="000000" w:sz="4" w:space="0"/>
            </w:tcBorders>
          </w:tcPr>
          <w:p w14:paraId="06C4026A">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0"/>
                <w:lang w:val="en-US" w:eastAsia="zh-CN"/>
              </w:rPr>
            </w:pPr>
            <w:r>
              <w:rPr>
                <w:rFonts w:hint="eastAsia" w:ascii="Times New Roman" w:hAnsi="Times New Roman" w:eastAsia="宋体" w:cs="Times New Roman"/>
                <w:szCs w:val="20"/>
                <w:lang w:val="en-US" w:eastAsia="zh-CN"/>
              </w:rPr>
              <w:t>87</w:t>
            </w:r>
          </w:p>
        </w:tc>
        <w:tc>
          <w:tcPr>
            <w:tcW w:w="0" w:type="auto"/>
            <w:tcBorders>
              <w:top w:val="single" w:color="000000" w:sz="4" w:space="0"/>
              <w:left w:val="single" w:color="000000" w:sz="4" w:space="0"/>
              <w:bottom w:val="single" w:color="000000" w:sz="4" w:space="0"/>
              <w:right w:val="single" w:color="000000" w:sz="4" w:space="0"/>
            </w:tcBorders>
          </w:tcPr>
          <w:p w14:paraId="460141DF">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0F176882">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59D96FCA">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6EF8F4CF">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p>
        </w:tc>
      </w:tr>
      <w:tr w14:paraId="637C73C4">
        <w:tblPrEx>
          <w:tblCellMar>
            <w:top w:w="0" w:type="dxa"/>
            <w:left w:w="108" w:type="dxa"/>
            <w:bottom w:w="0" w:type="dxa"/>
            <w:right w:w="108" w:type="dxa"/>
          </w:tblCellMar>
        </w:tblPrEx>
        <w:trPr>
          <w:trHeight w:val="415" w:hRule="exact"/>
        </w:trPr>
        <w:tc>
          <w:tcPr>
            <w:tcW w:w="0" w:type="auto"/>
            <w:gridSpan w:val="8"/>
            <w:tcBorders>
              <w:top w:val="single" w:color="000000" w:sz="4" w:space="0"/>
              <w:left w:val="single" w:color="000000" w:sz="4" w:space="0"/>
              <w:bottom w:val="single" w:color="000000" w:sz="4" w:space="0"/>
              <w:right w:val="single" w:color="000000" w:sz="4" w:space="0"/>
            </w:tcBorders>
          </w:tcPr>
          <w:p w14:paraId="4BFEED07">
            <w:pPr>
              <w:keepNext w:val="0"/>
              <w:keepLines w:val="0"/>
              <w:suppressLineNumbers w:val="0"/>
              <w:spacing w:before="0" w:beforeAutospacing="0" w:after="0" w:afterAutospacing="0" w:line="360" w:lineRule="auto"/>
              <w:ind w:left="0" w:right="0"/>
              <w:jc w:val="both"/>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合计报价</w:t>
            </w:r>
          </w:p>
        </w:tc>
      </w:tr>
    </w:tbl>
    <w:p w14:paraId="2F61D215">
      <w:pPr>
        <w:widowControl/>
        <w:spacing w:line="360" w:lineRule="auto"/>
        <w:ind w:left="2977" w:right="-20"/>
        <w:jc w:val="right"/>
        <w:rPr>
          <w:rFonts w:ascii="仿宋" w:hAnsi="仿宋" w:eastAsia="仿宋"/>
          <w:color w:val="auto"/>
          <w:kern w:val="0"/>
          <w:szCs w:val="21"/>
        </w:rPr>
      </w:pPr>
    </w:p>
    <w:p w14:paraId="1C05EF86">
      <w:pPr>
        <w:widowControl/>
        <w:spacing w:line="360" w:lineRule="auto"/>
        <w:ind w:left="2977" w:right="-20"/>
        <w:jc w:val="right"/>
        <w:rPr>
          <w:rFonts w:ascii="仿宋" w:hAnsi="仿宋" w:eastAsia="仿宋"/>
          <w:color w:val="auto"/>
          <w:kern w:val="0"/>
          <w:szCs w:val="21"/>
        </w:rPr>
      </w:pPr>
    </w:p>
    <w:p w14:paraId="074BCE10">
      <w:pPr>
        <w:widowControl/>
        <w:spacing w:line="360" w:lineRule="auto"/>
        <w:ind w:left="2977" w:right="-20"/>
        <w:jc w:val="right"/>
        <w:rPr>
          <w:rFonts w:ascii="仿宋" w:hAnsi="仿宋" w:eastAsia="仿宋"/>
          <w:color w:val="auto"/>
          <w:kern w:val="0"/>
          <w:szCs w:val="21"/>
        </w:rPr>
      </w:pPr>
    </w:p>
    <w:p w14:paraId="4297B771">
      <w:pPr>
        <w:widowControl/>
        <w:spacing w:line="360" w:lineRule="auto"/>
        <w:ind w:left="2977" w:right="-20"/>
        <w:rPr>
          <w:rFonts w:ascii="仿宋" w:hAnsi="仿宋" w:eastAsia="仿宋"/>
          <w:color w:val="auto"/>
          <w:kern w:val="0"/>
          <w:szCs w:val="21"/>
        </w:rPr>
      </w:pPr>
      <w:r>
        <w:rPr>
          <w:rFonts w:ascii="仿宋" w:hAnsi="仿宋" w:eastAsia="仿宋"/>
          <w:color w:val="auto"/>
          <w:kern w:val="0"/>
          <w:szCs w:val="21"/>
        </w:rPr>
        <w:t>供应商:</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hint="eastAsia" w:ascii="仿宋" w:hAnsi="仿宋" w:eastAsia="仿宋"/>
          <w:color w:val="auto"/>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（单位盖章）</w:t>
      </w:r>
    </w:p>
    <w:p w14:paraId="74DF2BE9">
      <w:pPr>
        <w:widowControl/>
        <w:spacing w:before="34" w:line="360" w:lineRule="auto"/>
        <w:ind w:left="2977" w:right="-20"/>
        <w:rPr>
          <w:rFonts w:ascii="仿宋" w:hAnsi="仿宋" w:eastAsia="仿宋"/>
          <w:color w:val="auto"/>
          <w:kern w:val="0"/>
          <w:szCs w:val="21"/>
        </w:rPr>
      </w:pPr>
      <w:r>
        <w:rPr>
          <w:rFonts w:ascii="仿宋" w:hAnsi="仿宋" w:eastAsia="仿宋"/>
          <w:color w:val="auto"/>
          <w:kern w:val="0"/>
          <w:szCs w:val="21"/>
        </w:rPr>
        <w:t>法定代表人（单位负责人）或其委托代理人</w:t>
      </w:r>
      <w:r>
        <w:rPr>
          <w:rFonts w:ascii="仿宋" w:hAnsi="仿宋" w:eastAsia="仿宋"/>
          <w:color w:val="auto"/>
          <w:spacing w:val="-47"/>
          <w:kern w:val="0"/>
          <w:szCs w:val="21"/>
        </w:rPr>
        <w:t>:</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（签字或盖章）</w:t>
      </w:r>
    </w:p>
    <w:p w14:paraId="1819C768">
      <w:pPr>
        <w:widowControl/>
        <w:spacing w:before="34" w:line="360" w:lineRule="auto"/>
        <w:ind w:left="5516" w:right="-20"/>
        <w:rPr>
          <w:rStyle w:val="444"/>
          <w:rFonts w:hint="eastAsia" w:ascii="仿宋" w:hAnsi="仿宋" w:eastAsia="仿宋"/>
          <w:b/>
          <w:bCs w:val="0"/>
          <w:color w:val="auto"/>
          <w:sz w:val="28"/>
          <w:szCs w:val="30"/>
          <w:lang w:val="en-US"/>
        </w:rPr>
      </w:pPr>
      <w:r>
        <w:rPr>
          <w:rFonts w:ascii="仿宋" w:hAnsi="仿宋" w:eastAsia="仿宋"/>
          <w:color w:val="auto"/>
          <w:kern w:val="0"/>
          <w:szCs w:val="21"/>
          <w:u w:val="single"/>
        </w:rPr>
        <w:t xml:space="preserve">      </w:t>
      </w:r>
      <w:r>
        <w:rPr>
          <w:rFonts w:ascii="仿宋" w:hAnsi="仿宋" w:eastAsia="仿宋"/>
          <w:color w:val="auto"/>
          <w:kern w:val="0"/>
          <w:szCs w:val="21"/>
        </w:rPr>
        <w:t>年</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月</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日</w:t>
      </w:r>
    </w:p>
    <w:p w14:paraId="2A4C5063">
      <w:pPr>
        <w:rPr>
          <w:rFonts w:hint="eastAsia"/>
          <w:lang w:val="en-US"/>
        </w:rPr>
      </w:pPr>
    </w:p>
    <w:p w14:paraId="5FAF5E77">
      <w:pPr>
        <w:pStyle w:val="2"/>
        <w:rPr>
          <w:rFonts w:hint="eastAsia"/>
          <w:lang w:val="en-US"/>
        </w:rPr>
      </w:pPr>
    </w:p>
    <w:p w14:paraId="07D3AF3A">
      <w:pPr>
        <w:rPr>
          <w:rFonts w:hint="eastAsia"/>
          <w:lang w:val="en-US"/>
        </w:rPr>
      </w:pPr>
    </w:p>
    <w:p w14:paraId="147D9FEC">
      <w:pPr>
        <w:pStyle w:val="2"/>
        <w:rPr>
          <w:rFonts w:hint="eastAsia"/>
          <w:lang w:val="en-US"/>
        </w:rPr>
      </w:pPr>
    </w:p>
    <w:p w14:paraId="30566EB7">
      <w:pPr>
        <w:rPr>
          <w:rFonts w:hint="eastAsia"/>
          <w:lang w:val="en-US"/>
        </w:rPr>
      </w:pPr>
    </w:p>
    <w:p w14:paraId="0114D3DB">
      <w:pPr>
        <w:pStyle w:val="2"/>
        <w:rPr>
          <w:rFonts w:hint="eastAsia"/>
          <w:lang w:val="en-US"/>
        </w:rPr>
      </w:pPr>
    </w:p>
    <w:p w14:paraId="1909CC2D">
      <w:pPr>
        <w:rPr>
          <w:rFonts w:hint="eastAsia"/>
          <w:lang w:val="en-US"/>
        </w:rPr>
      </w:pPr>
    </w:p>
    <w:p w14:paraId="0B3AD3B6">
      <w:pPr>
        <w:pStyle w:val="2"/>
        <w:rPr>
          <w:rFonts w:hint="eastAsia"/>
          <w:lang w:val="en-US"/>
        </w:rPr>
      </w:pPr>
    </w:p>
    <w:p w14:paraId="65793047">
      <w:pPr>
        <w:rPr>
          <w:rFonts w:hint="eastAsia"/>
          <w:lang w:val="en-US"/>
        </w:rPr>
      </w:pPr>
    </w:p>
    <w:p w14:paraId="0B93AFFD">
      <w:pPr>
        <w:pStyle w:val="2"/>
        <w:rPr>
          <w:rFonts w:hint="eastAsia"/>
          <w:lang w:val="en-US"/>
        </w:rPr>
      </w:pPr>
    </w:p>
    <w:p w14:paraId="0FC3DB86">
      <w:pPr>
        <w:rPr>
          <w:rFonts w:hint="eastAsia"/>
          <w:lang w:val="en-US"/>
        </w:rPr>
      </w:pPr>
    </w:p>
    <w:p w14:paraId="04258416">
      <w:pPr>
        <w:pStyle w:val="2"/>
        <w:rPr>
          <w:rFonts w:hint="eastAsia"/>
          <w:lang w:val="en-US"/>
        </w:rPr>
      </w:pPr>
    </w:p>
    <w:p w14:paraId="642AB457">
      <w:pPr>
        <w:rPr>
          <w:rFonts w:hint="eastAsia"/>
          <w:lang w:val="en-US"/>
        </w:rPr>
      </w:pPr>
    </w:p>
    <w:p w14:paraId="03FBB83E">
      <w:pPr>
        <w:pStyle w:val="2"/>
        <w:rPr>
          <w:rFonts w:hint="eastAsia"/>
          <w:lang w:val="en-US"/>
        </w:rPr>
      </w:pPr>
    </w:p>
    <w:p w14:paraId="6AA6200F">
      <w:pPr>
        <w:pStyle w:val="7"/>
        <w:widowControl/>
        <w:spacing w:before="120" w:after="120" w:line="240" w:lineRule="auto"/>
        <w:jc w:val="center"/>
        <w:rPr>
          <w:rStyle w:val="444"/>
          <w:rFonts w:hint="eastAsia" w:ascii="仿宋" w:hAnsi="仿宋" w:eastAsia="仿宋"/>
          <w:b/>
          <w:bCs w:val="0"/>
          <w:sz w:val="28"/>
          <w:szCs w:val="30"/>
        </w:rPr>
      </w:pPr>
      <w:r>
        <w:rPr>
          <w:rFonts w:ascii="仿宋" w:hAnsi="仿宋" w:eastAsia="仿宋"/>
        </w:rPr>
        <mc:AlternateContent>
          <mc:Choice Requires="wps">
            <w:drawing>
              <wp:anchor distT="0" distB="0" distL="114300" distR="114300" simplePos="0" relativeHeight="251661312" behindDoc="0" locked="0" layoutInCell="1" allowOverlap="1">
                <wp:simplePos x="0" y="0"/>
                <wp:positionH relativeFrom="column">
                  <wp:posOffset>-147320</wp:posOffset>
                </wp:positionH>
                <wp:positionV relativeFrom="paragraph">
                  <wp:posOffset>404495</wp:posOffset>
                </wp:positionV>
                <wp:extent cx="6320155" cy="8427720"/>
                <wp:effectExtent l="10795" t="11430" r="12700" b="9525"/>
                <wp:wrapNone/>
                <wp:docPr id="5" name="矩形 3"/>
                <wp:cNvGraphicFramePr/>
                <a:graphic xmlns:a="http://schemas.openxmlformats.org/drawingml/2006/main">
                  <a:graphicData uri="http://schemas.microsoft.com/office/word/2010/wordprocessingShape">
                    <wps:wsp>
                      <wps:cNvSpPr>
                        <a:spLocks noChangeArrowheads="1"/>
                      </wps:cNvSpPr>
                      <wps:spPr bwMode="auto">
                        <a:xfrm>
                          <a:off x="0" y="0"/>
                          <a:ext cx="6320155" cy="8427720"/>
                        </a:xfrm>
                        <a:prstGeom prst="rect">
                          <a:avLst/>
                        </a:prstGeom>
                        <a:noFill/>
                        <a:ln w="15875">
                          <a:solidFill>
                            <a:srgbClr val="000000"/>
                          </a:solidFill>
                          <a:miter lim="800000"/>
                        </a:ln>
                      </wps:spPr>
                      <wps:txbx>
                        <w:txbxContent>
                          <w:p w14:paraId="287644A2"/>
                        </w:txbxContent>
                      </wps:txbx>
                      <wps:bodyPr rot="0" vert="horz" wrap="square" lIns="91440" tIns="45720" rIns="91440" bIns="45720" anchor="t" anchorCtr="0" upright="1">
                        <a:noAutofit/>
                      </wps:bodyPr>
                    </wps:wsp>
                  </a:graphicData>
                </a:graphic>
              </wp:anchor>
            </w:drawing>
          </mc:Choice>
          <mc:Fallback>
            <w:pict>
              <v:rect id="矩形 3" o:spid="_x0000_s1026" o:spt="1" style="position:absolute;left:0pt;margin-left:-11.6pt;margin-top:31.85pt;height:663.6pt;width:497.65pt;z-index:251661312;mso-width-relative:page;mso-height-relative:page;" filled="f" stroked="t" coordsize="21600,21600" o:gfxdata="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CsZntkAAAALAQAADwAAAAAAAAABACAAAAAiAAAAZHJzL2Rvd25yZXYu&#10;eG1sUEsBAhQAFAAAAAgAh07iQOIaLsMzAgAAUwQAAA4AAAAAAAAAAQAgAAAAKAEAAGRycy9lMm9E&#10;b2MueG1sUEsFBgAAAAAGAAYAWQEAAM0FAAAAAA==&#10;">
                <v:fill on="f" focussize="0,0"/>
                <v:stroke weight="1.25pt" color="#000000" miterlimit="8" joinstyle="miter"/>
                <v:imagedata o:title=""/>
                <o:lock v:ext="edit" aspectratio="f"/>
                <v:textbox>
                  <w:txbxContent>
                    <w:p w14:paraId="287644A2"/>
                  </w:txbxContent>
                </v:textbox>
              </v:rect>
            </w:pict>
          </mc:Fallback>
        </mc:AlternateContent>
      </w:r>
      <w:r>
        <w:rPr>
          <w:rFonts w:hint="eastAsia" w:ascii="仿宋" w:hAnsi="仿宋" w:eastAsia="仿宋"/>
          <w:lang w:val="en-US" w:eastAsia="zh-CN"/>
        </w:rPr>
        <w:t>五</w:t>
      </w:r>
      <w:r>
        <w:rPr>
          <w:rStyle w:val="444"/>
          <w:rFonts w:ascii="仿宋" w:hAnsi="仿宋" w:eastAsia="仿宋"/>
          <w:b/>
          <w:bCs w:val="0"/>
          <w:sz w:val="28"/>
          <w:szCs w:val="30"/>
        </w:rPr>
        <w:t>、</w:t>
      </w:r>
      <w:r>
        <w:rPr>
          <w:rStyle w:val="444"/>
          <w:rFonts w:hint="eastAsia" w:ascii="仿宋" w:hAnsi="仿宋" w:eastAsia="仿宋"/>
          <w:b/>
          <w:bCs w:val="0"/>
          <w:sz w:val="28"/>
          <w:szCs w:val="30"/>
        </w:rPr>
        <w:t>营业执照、资质证书</w:t>
      </w:r>
    </w:p>
    <w:p w14:paraId="0228C4AE">
      <w:pPr>
        <w:rPr>
          <w:rFonts w:hint="eastAsia" w:ascii="仿宋" w:hAnsi="仿宋" w:eastAsia="仿宋"/>
        </w:rPr>
      </w:pPr>
      <w:r>
        <w:rPr>
          <w:rFonts w:ascii="仿宋" w:hAnsi="仿宋" w:eastAsia="仿宋"/>
        </w:rPr>
        <w:t xml:space="preserve"> </w:t>
      </w:r>
    </w:p>
    <w:p w14:paraId="429E895C">
      <w:pPr>
        <w:rPr>
          <w:rFonts w:hint="eastAsia" w:ascii="仿宋" w:hAnsi="仿宋" w:eastAsia="仿宋"/>
        </w:rPr>
      </w:pPr>
      <w:r>
        <w:rPr>
          <w:rFonts w:ascii="仿宋" w:hAnsi="仿宋" w:eastAsia="仿宋"/>
        </w:rPr>
        <w:t xml:space="preserve"> </w:t>
      </w:r>
    </w:p>
    <w:p w14:paraId="57085FDE">
      <w:pPr>
        <w:pStyle w:val="7"/>
        <w:widowControl/>
        <w:spacing w:before="120" w:after="120" w:line="240" w:lineRule="auto"/>
        <w:jc w:val="center"/>
        <w:rPr>
          <w:rFonts w:hint="eastAsia" w:ascii="仿宋" w:hAnsi="仿宋" w:eastAsia="仿宋"/>
        </w:rPr>
      </w:pPr>
      <w:r>
        <w:rPr>
          <w:rStyle w:val="444"/>
          <w:rFonts w:ascii="仿宋" w:hAnsi="仿宋" w:eastAsia="仿宋"/>
          <w:b/>
          <w:bCs w:val="0"/>
          <w:sz w:val="28"/>
          <w:szCs w:val="30"/>
        </w:rPr>
        <w:br w:type="page"/>
      </w:r>
      <w:r>
        <w:rPr>
          <w:rStyle w:val="444"/>
          <w:rFonts w:hint="eastAsia" w:ascii="仿宋" w:hAnsi="仿宋" w:eastAsia="仿宋"/>
          <w:b/>
          <w:bCs w:val="0"/>
          <w:sz w:val="28"/>
          <w:szCs w:val="30"/>
          <w:lang w:val="en-US"/>
        </w:rPr>
        <w:t>六、实质性要求响应/偏离表</w:t>
      </w:r>
    </w:p>
    <w:p w14:paraId="7752B27E">
      <w:pPr>
        <w:jc w:val="center"/>
        <w:rPr>
          <w:rFonts w:hint="eastAsia" w:ascii="仿宋" w:hAnsi="仿宋" w:eastAsia="仿宋"/>
          <w:b/>
          <w:bCs/>
        </w:rPr>
      </w:pPr>
    </w:p>
    <w:bookmarkEnd w:id="55"/>
    <w:bookmarkEnd w:id="56"/>
    <w:bookmarkEnd w:id="57"/>
    <w:bookmarkEnd w:id="58"/>
    <w:p w14:paraId="3A968CBA">
      <w:pPr>
        <w:widowControl/>
        <w:spacing w:line="360" w:lineRule="auto"/>
        <w:rPr>
          <w:rFonts w:hint="eastAsia" w:ascii="仿宋" w:hAnsi="仿宋" w:eastAsia="仿宋" w:cs="宋体"/>
          <w:kern w:val="0"/>
          <w:sz w:val="24"/>
          <w:szCs w:val="24"/>
        </w:rPr>
      </w:pPr>
      <w:r>
        <w:rPr>
          <w:rFonts w:hint="eastAsia" w:ascii="仿宋" w:hAnsi="仿宋" w:eastAsia="仿宋" w:cs="宋体"/>
          <w:kern w:val="0"/>
          <w:sz w:val="24"/>
          <w:szCs w:val="24"/>
        </w:rPr>
        <w:t>项目编号:</w:t>
      </w:r>
    </w:p>
    <w:tbl>
      <w:tblPr>
        <w:tblStyle w:val="88"/>
        <w:tblW w:w="0" w:type="auto"/>
        <w:tblInd w:w="0" w:type="dxa"/>
        <w:tblLayout w:type="fixed"/>
        <w:tblCellMar>
          <w:top w:w="0" w:type="dxa"/>
          <w:left w:w="108" w:type="dxa"/>
          <w:bottom w:w="0" w:type="dxa"/>
          <w:right w:w="108" w:type="dxa"/>
        </w:tblCellMar>
      </w:tblPr>
      <w:tblGrid>
        <w:gridCol w:w="1023"/>
        <w:gridCol w:w="1372"/>
        <w:gridCol w:w="2391"/>
        <w:gridCol w:w="1889"/>
        <w:gridCol w:w="1845"/>
        <w:gridCol w:w="1418"/>
      </w:tblGrid>
      <w:tr w14:paraId="0E2D504D">
        <w:tblPrEx>
          <w:tblCellMar>
            <w:top w:w="0" w:type="dxa"/>
            <w:left w:w="108" w:type="dxa"/>
            <w:bottom w:w="0" w:type="dxa"/>
            <w:right w:w="108" w:type="dxa"/>
          </w:tblCellMar>
        </w:tblPrEx>
        <w:trPr>
          <w:trHeight w:val="340" w:hRule="atLeast"/>
        </w:trPr>
        <w:tc>
          <w:tcPr>
            <w:tcW w:w="1023" w:type="dxa"/>
            <w:tcBorders>
              <w:top w:val="single" w:color="000000" w:sz="4" w:space="0"/>
              <w:left w:val="single" w:color="000000" w:sz="4" w:space="0"/>
              <w:bottom w:val="single" w:color="auto" w:sz="4" w:space="0"/>
              <w:right w:val="single" w:color="000000" w:sz="4" w:space="0"/>
            </w:tcBorders>
            <w:noWrap/>
            <w:vAlign w:val="center"/>
          </w:tcPr>
          <w:p w14:paraId="3CA18646">
            <w:pPr>
              <w:keepNext w:val="0"/>
              <w:keepLines w:val="0"/>
              <w:widowControl/>
              <w:suppressLineNumbers w:val="0"/>
              <w:spacing w:before="0" w:beforeAutospacing="0" w:after="0" w:afterAutospacing="0"/>
              <w:ind w:left="0" w:right="0"/>
              <w:jc w:val="center"/>
              <w:rPr>
                <w:rFonts w:hint="eastAsia" w:ascii="仿宋" w:hAnsi="仿宋" w:eastAsia="仿宋" w:cs="宋体"/>
                <w:bCs/>
                <w:kern w:val="0"/>
                <w:sz w:val="24"/>
                <w:szCs w:val="24"/>
              </w:rPr>
            </w:pPr>
            <w:r>
              <w:rPr>
                <w:rFonts w:hint="eastAsia" w:ascii="仿宋" w:hAnsi="仿宋" w:eastAsia="仿宋" w:cs="宋体"/>
                <w:bCs/>
                <w:kern w:val="0"/>
                <w:sz w:val="24"/>
                <w:szCs w:val="24"/>
              </w:rPr>
              <w:t>序号</w:t>
            </w:r>
          </w:p>
        </w:tc>
        <w:tc>
          <w:tcPr>
            <w:tcW w:w="1372" w:type="dxa"/>
            <w:tcBorders>
              <w:top w:val="single" w:color="000000" w:sz="4" w:space="0"/>
              <w:left w:val="nil"/>
              <w:bottom w:val="single" w:color="auto" w:sz="4" w:space="0"/>
              <w:right w:val="single" w:color="000000" w:sz="4" w:space="0"/>
            </w:tcBorders>
            <w:noWrap/>
            <w:vAlign w:val="center"/>
          </w:tcPr>
          <w:p w14:paraId="1BA908F1">
            <w:pPr>
              <w:keepNext w:val="0"/>
              <w:keepLines w:val="0"/>
              <w:widowControl/>
              <w:suppressLineNumbers w:val="0"/>
              <w:spacing w:before="0" w:beforeAutospacing="0" w:after="0" w:afterAutospacing="0"/>
              <w:ind w:left="0" w:right="0"/>
              <w:jc w:val="center"/>
              <w:rPr>
                <w:rFonts w:hint="eastAsia" w:ascii="仿宋" w:hAnsi="仿宋" w:eastAsia="仿宋" w:cs="宋体"/>
                <w:bCs/>
                <w:kern w:val="0"/>
                <w:sz w:val="24"/>
                <w:szCs w:val="24"/>
              </w:rPr>
            </w:pPr>
            <w:r>
              <w:rPr>
                <w:rFonts w:hint="eastAsia" w:ascii="仿宋" w:hAnsi="仿宋" w:eastAsia="仿宋" w:cs="宋体"/>
                <w:bCs/>
                <w:kern w:val="0"/>
                <w:sz w:val="24"/>
                <w:szCs w:val="24"/>
              </w:rPr>
              <w:t>产品名称</w:t>
            </w:r>
          </w:p>
        </w:tc>
        <w:tc>
          <w:tcPr>
            <w:tcW w:w="2391" w:type="dxa"/>
            <w:tcBorders>
              <w:top w:val="single" w:color="000000" w:sz="4" w:space="0"/>
              <w:left w:val="nil"/>
              <w:bottom w:val="single" w:color="000000" w:sz="4" w:space="0"/>
              <w:right w:val="single" w:color="000000" w:sz="4" w:space="0"/>
            </w:tcBorders>
            <w:noWrap/>
            <w:vAlign w:val="center"/>
          </w:tcPr>
          <w:p w14:paraId="3EC8D367">
            <w:pPr>
              <w:keepNext w:val="0"/>
              <w:keepLines w:val="0"/>
              <w:widowControl/>
              <w:suppressLineNumbers w:val="0"/>
              <w:spacing w:before="0" w:beforeAutospacing="0" w:after="0" w:afterAutospacing="0"/>
              <w:ind w:left="0" w:right="0"/>
              <w:jc w:val="center"/>
              <w:rPr>
                <w:rFonts w:hint="eastAsia" w:ascii="仿宋" w:hAnsi="仿宋" w:eastAsia="仿宋" w:cs="宋体"/>
                <w:bCs/>
                <w:kern w:val="0"/>
                <w:sz w:val="24"/>
                <w:szCs w:val="24"/>
              </w:rPr>
            </w:pPr>
            <w:r>
              <w:rPr>
                <w:rFonts w:hint="eastAsia" w:ascii="仿宋" w:hAnsi="仿宋" w:eastAsia="仿宋" w:cs="宋体"/>
                <w:bCs/>
                <w:kern w:val="0"/>
                <w:sz w:val="24"/>
                <w:szCs w:val="24"/>
              </w:rPr>
              <w:t>采购人要求规格型号（服务要求）</w:t>
            </w:r>
          </w:p>
        </w:tc>
        <w:tc>
          <w:tcPr>
            <w:tcW w:w="1889" w:type="dxa"/>
            <w:tcBorders>
              <w:top w:val="single" w:color="000000" w:sz="4" w:space="0"/>
              <w:left w:val="nil"/>
              <w:bottom w:val="single" w:color="000000" w:sz="4" w:space="0"/>
              <w:right w:val="single" w:color="000000" w:sz="4" w:space="0"/>
            </w:tcBorders>
            <w:noWrap/>
            <w:vAlign w:val="center"/>
          </w:tcPr>
          <w:p w14:paraId="3962E5B1">
            <w:pPr>
              <w:keepNext w:val="0"/>
              <w:keepLines w:val="0"/>
              <w:widowControl/>
              <w:suppressLineNumbers w:val="0"/>
              <w:spacing w:before="0" w:beforeAutospacing="0" w:after="0" w:afterAutospacing="0"/>
              <w:ind w:left="0" w:right="0"/>
              <w:jc w:val="center"/>
              <w:rPr>
                <w:rFonts w:hint="eastAsia" w:ascii="仿宋" w:hAnsi="仿宋" w:eastAsia="仿宋" w:cs="宋体"/>
                <w:bCs/>
                <w:kern w:val="0"/>
                <w:sz w:val="24"/>
                <w:szCs w:val="24"/>
              </w:rPr>
            </w:pPr>
            <w:r>
              <w:rPr>
                <w:rFonts w:hint="eastAsia" w:ascii="仿宋" w:hAnsi="仿宋" w:eastAsia="仿宋" w:cs="宋体"/>
                <w:bCs/>
                <w:kern w:val="0"/>
                <w:sz w:val="24"/>
                <w:szCs w:val="24"/>
              </w:rPr>
              <w:t>供应商响应</w:t>
            </w:r>
          </w:p>
        </w:tc>
        <w:tc>
          <w:tcPr>
            <w:tcW w:w="1845" w:type="dxa"/>
            <w:tcBorders>
              <w:top w:val="single" w:color="000000" w:sz="4" w:space="0"/>
              <w:left w:val="nil"/>
              <w:bottom w:val="single" w:color="000000" w:sz="4" w:space="0"/>
              <w:right w:val="single" w:color="000000" w:sz="4" w:space="0"/>
            </w:tcBorders>
            <w:noWrap/>
            <w:vAlign w:val="center"/>
          </w:tcPr>
          <w:p w14:paraId="221297E3">
            <w:pPr>
              <w:keepNext w:val="0"/>
              <w:keepLines w:val="0"/>
              <w:widowControl/>
              <w:suppressLineNumbers w:val="0"/>
              <w:spacing w:before="0" w:beforeAutospacing="0" w:after="0" w:afterAutospacing="0"/>
              <w:ind w:left="0" w:right="0"/>
              <w:jc w:val="center"/>
              <w:rPr>
                <w:rFonts w:hint="eastAsia" w:ascii="仿宋" w:hAnsi="仿宋" w:eastAsia="仿宋" w:cs="宋体"/>
                <w:bCs/>
                <w:kern w:val="0"/>
                <w:sz w:val="24"/>
                <w:szCs w:val="24"/>
              </w:rPr>
            </w:pPr>
            <w:r>
              <w:rPr>
                <w:rFonts w:hint="eastAsia" w:ascii="仿宋" w:hAnsi="仿宋" w:eastAsia="仿宋" w:cs="宋体"/>
                <w:bCs/>
                <w:kern w:val="0"/>
                <w:sz w:val="24"/>
                <w:szCs w:val="24"/>
              </w:rPr>
              <w:t>偏离说明</w:t>
            </w:r>
          </w:p>
        </w:tc>
        <w:tc>
          <w:tcPr>
            <w:tcW w:w="1418" w:type="dxa"/>
            <w:tcBorders>
              <w:top w:val="single" w:color="000000" w:sz="4" w:space="0"/>
              <w:left w:val="nil"/>
              <w:bottom w:val="single" w:color="000000" w:sz="4" w:space="0"/>
              <w:right w:val="single" w:color="000000" w:sz="4" w:space="0"/>
            </w:tcBorders>
            <w:noWrap/>
          </w:tcPr>
          <w:p w14:paraId="3E59981C">
            <w:pPr>
              <w:keepNext w:val="0"/>
              <w:keepLines w:val="0"/>
              <w:widowControl/>
              <w:suppressLineNumbers w:val="0"/>
              <w:spacing w:before="0" w:beforeAutospacing="0" w:after="0" w:afterAutospacing="0"/>
              <w:ind w:left="0" w:right="0"/>
              <w:jc w:val="center"/>
              <w:rPr>
                <w:rFonts w:hint="eastAsia" w:ascii="仿宋" w:hAnsi="仿宋" w:eastAsia="仿宋" w:cs="宋体"/>
                <w:bCs/>
                <w:kern w:val="0"/>
                <w:sz w:val="24"/>
                <w:szCs w:val="24"/>
              </w:rPr>
            </w:pPr>
            <w:r>
              <w:rPr>
                <w:rFonts w:hint="eastAsia" w:ascii="仿宋" w:hAnsi="仿宋" w:eastAsia="仿宋" w:cs="宋体"/>
                <w:bCs/>
                <w:kern w:val="0"/>
                <w:sz w:val="24"/>
                <w:szCs w:val="24"/>
              </w:rPr>
              <w:t>备注</w:t>
            </w:r>
          </w:p>
        </w:tc>
      </w:tr>
      <w:tr w14:paraId="0B312036">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7B6E638D">
            <w:pPr>
              <w:keepNext w:val="0"/>
              <w:keepLines w:val="0"/>
              <w:widowControl/>
              <w:suppressLineNumbers w:val="0"/>
              <w:spacing w:before="0" w:beforeAutospacing="0" w:after="0" w:afterAutospacing="0"/>
              <w:ind w:left="0" w:right="0"/>
              <w:rPr>
                <w:rFonts w:hint="eastAsia" w:ascii="仿宋" w:hAnsi="仿宋" w:eastAsia="仿宋" w:cs="宋体"/>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54EE004C">
            <w:pPr>
              <w:keepNext w:val="0"/>
              <w:keepLines w:val="0"/>
              <w:widowControl/>
              <w:suppressLineNumbers w:val="0"/>
              <w:spacing w:before="0" w:beforeAutospacing="0" w:after="0" w:afterAutospacing="0"/>
              <w:ind w:left="0" w:right="0"/>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98E48FD">
            <w:pPr>
              <w:keepNext w:val="0"/>
              <w:keepLines w:val="0"/>
              <w:widowControl/>
              <w:suppressLineNumbers w:val="0"/>
              <w:spacing w:before="0" w:beforeAutospacing="0" w:after="0" w:afterAutospacing="0"/>
              <w:ind w:left="0" w:right="0"/>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vAlign w:val="center"/>
          </w:tcPr>
          <w:p w14:paraId="7292E288">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8096655">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□无偏离</w:t>
            </w:r>
          </w:p>
          <w:p w14:paraId="6BA78625">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□正偏离</w:t>
            </w:r>
          </w:p>
          <w:p w14:paraId="14D22D49">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r>
              <w:rPr>
                <w:rFonts w:hint="eastAsia" w:ascii="仿宋" w:hAnsi="仿宋" w:eastAsia="仿宋" w:cs="宋体"/>
                <w:kern w:val="0"/>
                <w:sz w:val="24"/>
                <w:szCs w:val="24"/>
              </w:rPr>
              <w:t>□负偏离</w:t>
            </w:r>
          </w:p>
        </w:tc>
        <w:tc>
          <w:tcPr>
            <w:tcW w:w="1418" w:type="dxa"/>
            <w:tcBorders>
              <w:top w:val="single" w:color="000000" w:sz="4" w:space="0"/>
              <w:left w:val="nil"/>
              <w:bottom w:val="single" w:color="000000" w:sz="4" w:space="0"/>
              <w:right w:val="single" w:color="000000" w:sz="4" w:space="0"/>
            </w:tcBorders>
            <w:noWrap/>
          </w:tcPr>
          <w:p w14:paraId="5E1FF61A">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r>
      <w:tr w14:paraId="23772D7E">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76AD6625">
            <w:pPr>
              <w:keepNext w:val="0"/>
              <w:keepLines w:val="0"/>
              <w:widowControl/>
              <w:suppressLineNumbers w:val="0"/>
              <w:spacing w:before="0" w:beforeAutospacing="0" w:after="0" w:afterAutospacing="0"/>
              <w:ind w:left="0" w:right="0"/>
              <w:jc w:val="left"/>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753491EC">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7CCF0DEE">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2E5665C3">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438ABEE2">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3CC9C429">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r>
      <w:tr w14:paraId="7F161235">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auto" w:sz="4" w:space="0"/>
              <w:right w:val="single" w:color="000000" w:sz="4" w:space="0"/>
            </w:tcBorders>
            <w:noWrap/>
            <w:vAlign w:val="center"/>
          </w:tcPr>
          <w:p w14:paraId="2E18F106">
            <w:pPr>
              <w:keepNext w:val="0"/>
              <w:keepLines w:val="0"/>
              <w:widowControl/>
              <w:suppressLineNumbers w:val="0"/>
              <w:spacing w:before="0" w:beforeAutospacing="0" w:after="0" w:afterAutospacing="0"/>
              <w:ind w:left="0" w:right="0"/>
              <w:jc w:val="left"/>
              <w:rPr>
                <w:rFonts w:hint="eastAsia" w:ascii="仿宋" w:hAnsi="仿宋" w:eastAsia="仿宋" w:cs="宋体"/>
                <w:bCs/>
                <w:kern w:val="0"/>
                <w:sz w:val="24"/>
                <w:szCs w:val="24"/>
              </w:rPr>
            </w:pPr>
          </w:p>
        </w:tc>
        <w:tc>
          <w:tcPr>
            <w:tcW w:w="1372" w:type="dxa"/>
            <w:vMerge w:val="continue"/>
            <w:tcBorders>
              <w:top w:val="nil"/>
              <w:left w:val="nil"/>
              <w:bottom w:val="single" w:color="auto" w:sz="4" w:space="0"/>
              <w:right w:val="single" w:color="000000" w:sz="4" w:space="0"/>
            </w:tcBorders>
            <w:noWrap/>
            <w:vAlign w:val="center"/>
          </w:tcPr>
          <w:p w14:paraId="0DE33A24">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613A2B14">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0F937A5B">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27C9B19A">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7FAF31CA">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r>
      <w:tr w14:paraId="2EBD6050">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0CC576F7">
            <w:pPr>
              <w:keepNext w:val="0"/>
              <w:keepLines w:val="0"/>
              <w:widowControl/>
              <w:suppressLineNumbers w:val="0"/>
              <w:spacing w:before="0" w:beforeAutospacing="0" w:after="0" w:afterAutospacing="0"/>
              <w:ind w:left="0" w:right="0"/>
              <w:jc w:val="left"/>
              <w:rPr>
                <w:rFonts w:hint="eastAsia" w:ascii="仿宋" w:hAnsi="仿宋" w:eastAsia="仿宋" w:cs="宋体"/>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0E719103">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5D4EB2B">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444EAA9C">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18F40248">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6408554D">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r>
      <w:tr w14:paraId="6B2EC91E">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3224A1C6">
            <w:pPr>
              <w:keepNext w:val="0"/>
              <w:keepLines w:val="0"/>
              <w:widowControl/>
              <w:suppressLineNumbers w:val="0"/>
              <w:spacing w:before="0" w:beforeAutospacing="0" w:after="0" w:afterAutospacing="0"/>
              <w:ind w:left="0" w:right="0"/>
              <w:jc w:val="left"/>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425EF20F">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F790E14">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721DECEE">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117543C">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77073951">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r>
      <w:tr w14:paraId="5AF78098">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7CE67077">
            <w:pPr>
              <w:keepNext w:val="0"/>
              <w:keepLines w:val="0"/>
              <w:widowControl/>
              <w:suppressLineNumbers w:val="0"/>
              <w:spacing w:before="0" w:beforeAutospacing="0" w:after="0" w:afterAutospacing="0"/>
              <w:ind w:left="0" w:right="0"/>
              <w:jc w:val="left"/>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2F758D14">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BB1F7E1">
            <w:pPr>
              <w:keepNext w:val="0"/>
              <w:keepLines w:val="0"/>
              <w:widowControl/>
              <w:suppressLineNumbers w:val="0"/>
              <w:spacing w:before="0" w:beforeAutospacing="0" w:after="0" w:afterAutospacing="0"/>
              <w:ind w:left="0" w:right="0"/>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057F54C0">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0E2ED58">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1CB80729">
            <w:pPr>
              <w:keepNext w:val="0"/>
              <w:keepLines w:val="0"/>
              <w:widowControl/>
              <w:suppressLineNumbers w:val="0"/>
              <w:spacing w:before="0" w:beforeAutospacing="0" w:after="0" w:afterAutospacing="0"/>
              <w:ind w:left="0" w:right="0"/>
              <w:jc w:val="center"/>
              <w:rPr>
                <w:rFonts w:hint="eastAsia" w:ascii="仿宋" w:hAnsi="仿宋" w:eastAsia="仿宋" w:cs="宋体"/>
                <w:kern w:val="0"/>
                <w:sz w:val="24"/>
                <w:szCs w:val="24"/>
              </w:rPr>
            </w:pPr>
          </w:p>
        </w:tc>
      </w:tr>
    </w:tbl>
    <w:p w14:paraId="640D1E3F">
      <w:pPr>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供应商承诺:除技术规格响应/偏离表列出的偏差外，供应商响应询价文件的全部要求。</w:t>
      </w:r>
    </w:p>
    <w:p w14:paraId="664E42EE">
      <w:pPr>
        <w:pStyle w:val="7"/>
        <w:widowControl/>
        <w:spacing w:before="120" w:after="120" w:line="240" w:lineRule="auto"/>
        <w:jc w:val="center"/>
        <w:rPr>
          <w:rFonts w:hint="eastAsia" w:ascii="仿宋" w:hAnsi="仿宋" w:eastAsia="仿宋"/>
          <w:kern w:val="0"/>
          <w:sz w:val="28"/>
          <w:lang w:bidi="en-US"/>
        </w:rPr>
      </w:pPr>
      <w:r>
        <w:rPr>
          <w:rStyle w:val="444"/>
          <w:rFonts w:ascii="仿宋" w:hAnsi="仿宋" w:eastAsia="仿宋"/>
          <w:b/>
          <w:bCs w:val="0"/>
          <w:sz w:val="28"/>
          <w:szCs w:val="30"/>
        </w:rPr>
        <w:br w:type="page"/>
      </w:r>
      <w:r>
        <w:rPr>
          <w:rStyle w:val="444"/>
          <w:rFonts w:hint="eastAsia" w:ascii="仿宋" w:hAnsi="仿宋" w:eastAsia="仿宋"/>
          <w:b/>
          <w:bCs w:val="0"/>
          <w:sz w:val="28"/>
          <w:szCs w:val="30"/>
          <w:lang w:val="en-US"/>
        </w:rPr>
        <w:t>七</w:t>
      </w:r>
      <w:r>
        <w:rPr>
          <w:rFonts w:ascii="仿宋" w:hAnsi="仿宋" w:eastAsia="仿宋"/>
          <w:kern w:val="0"/>
          <w:sz w:val="28"/>
          <w:lang w:bidi="en-US"/>
        </w:rPr>
        <w:t>、书面承诺函</w:t>
      </w:r>
    </w:p>
    <w:p w14:paraId="636AA1D0">
      <w:pPr>
        <w:adjustRightInd w:val="0"/>
        <w:snapToGrid w:val="0"/>
        <w:spacing w:line="360" w:lineRule="auto"/>
        <w:jc w:val="center"/>
        <w:rPr>
          <w:rFonts w:hint="eastAsia" w:ascii="仿宋" w:hAnsi="仿宋" w:eastAsia="仿宋"/>
          <w:b/>
          <w:bCs/>
          <w:sz w:val="24"/>
          <w:szCs w:val="32"/>
        </w:rPr>
      </w:pPr>
      <w:r>
        <w:rPr>
          <w:rFonts w:ascii="仿宋" w:hAnsi="仿宋" w:eastAsia="仿宋"/>
          <w:b/>
          <w:bCs/>
          <w:sz w:val="24"/>
          <w:szCs w:val="32"/>
        </w:rPr>
        <w:t>（不按以下格式及内容编写，作无效响应处理）</w:t>
      </w:r>
    </w:p>
    <w:p w14:paraId="0CCEA459">
      <w:pPr>
        <w:adjustRightInd w:val="0"/>
        <w:snapToGrid w:val="0"/>
        <w:spacing w:line="360" w:lineRule="auto"/>
        <w:rPr>
          <w:rFonts w:hint="eastAsia" w:ascii="仿宋" w:hAnsi="仿宋" w:eastAsia="仿宋"/>
          <w:u w:val="single"/>
          <w:lang w:bidi="en-US"/>
        </w:rPr>
      </w:pPr>
      <w:r>
        <w:rPr>
          <w:rFonts w:ascii="仿宋" w:hAnsi="仿宋" w:eastAsia="仿宋"/>
          <w:lang w:bidi="en-US"/>
        </w:rPr>
        <w:t>致:</w:t>
      </w:r>
      <w:r>
        <w:rPr>
          <w:rFonts w:ascii="仿宋" w:hAnsi="仿宋" w:eastAsia="仿宋"/>
          <w:u w:val="single"/>
          <w:lang w:bidi="en-US"/>
        </w:rPr>
        <w:t xml:space="preserve">  </w:t>
      </w:r>
      <w:r>
        <w:rPr>
          <w:rFonts w:hint="eastAsia" w:ascii="仿宋" w:hAnsi="仿宋" w:eastAsia="仿宋"/>
          <w:u w:val="single"/>
          <w:lang w:bidi="en-US"/>
        </w:rPr>
        <w:t>中国科学技术大学</w:t>
      </w:r>
      <w:r>
        <w:rPr>
          <w:rFonts w:ascii="仿宋" w:hAnsi="仿宋" w:eastAsia="仿宋"/>
          <w:u w:val="single"/>
          <w:lang w:bidi="en-US"/>
        </w:rPr>
        <w:t xml:space="preserve">  </w:t>
      </w:r>
    </w:p>
    <w:p w14:paraId="6E83A081">
      <w:pPr>
        <w:adjustRightInd w:val="0"/>
        <w:snapToGrid w:val="0"/>
        <w:spacing w:line="360" w:lineRule="auto"/>
        <w:rPr>
          <w:rFonts w:hint="eastAsia" w:ascii="仿宋" w:hAnsi="仿宋" w:eastAsia="仿宋"/>
          <w:szCs w:val="21"/>
        </w:rPr>
      </w:pPr>
      <w:r>
        <w:rPr>
          <w:rFonts w:ascii="仿宋" w:hAnsi="仿宋" w:eastAsia="仿宋"/>
          <w:lang w:bidi="en-US"/>
        </w:rPr>
        <w:t xml:space="preserve">    </w:t>
      </w:r>
      <w:r>
        <w:rPr>
          <w:rFonts w:ascii="仿宋" w:hAnsi="仿宋" w:eastAsia="仿宋"/>
          <w:spacing w:val="2"/>
          <w:szCs w:val="21"/>
        </w:rPr>
        <w:t>就贵方</w:t>
      </w:r>
      <w:r>
        <w:rPr>
          <w:rFonts w:hint="eastAsia" w:ascii="仿宋" w:hAnsi="仿宋" w:eastAsia="仿宋"/>
          <w:spacing w:val="2"/>
          <w:szCs w:val="21"/>
        </w:rPr>
        <w:t>采购</w:t>
      </w:r>
      <w:r>
        <w:rPr>
          <w:rFonts w:ascii="仿宋" w:hAnsi="仿宋" w:eastAsia="仿宋"/>
          <w:spacing w:val="2"/>
          <w:szCs w:val="21"/>
        </w:rPr>
        <w:t>编号为</w:t>
      </w:r>
      <w:r>
        <w:rPr>
          <w:rFonts w:hint="eastAsia" w:ascii="仿宋" w:hAnsi="仿宋" w:eastAsia="仿宋"/>
          <w:szCs w:val="28"/>
          <w:lang w:eastAsia="zh-CN"/>
        </w:rPr>
        <w:t>CG20260512-1084</w:t>
      </w:r>
      <w:r>
        <w:rPr>
          <w:rFonts w:ascii="仿宋" w:hAnsi="仿宋" w:eastAsia="仿宋"/>
          <w:spacing w:val="2"/>
          <w:szCs w:val="21"/>
        </w:rPr>
        <w:t>的</w:t>
      </w:r>
      <w:r>
        <w:rPr>
          <w:rFonts w:hint="eastAsia" w:ascii="仿宋" w:hAnsi="仿宋" w:eastAsia="仿宋"/>
          <w:spacing w:val="2"/>
          <w:szCs w:val="21"/>
          <w:u w:val="single"/>
          <w:lang w:eastAsia="zh-CN"/>
        </w:rPr>
        <w:t>中国科大全校区电动液压升降桩及控制系统维保服务采购项目</w:t>
      </w:r>
      <w:r>
        <w:rPr>
          <w:rFonts w:ascii="仿宋" w:hAnsi="仿宋" w:eastAsia="仿宋"/>
          <w:spacing w:val="-1"/>
          <w:szCs w:val="21"/>
        </w:rPr>
        <w:t>，我方现做出以下承诺:</w:t>
      </w:r>
    </w:p>
    <w:p w14:paraId="4AB15B37">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1、我方已明确本项目采用固定总价合同，我方的最终报价在合同执行过程中保持不变，不以任何理由向采购人要求增加费用。</w:t>
      </w:r>
    </w:p>
    <w:p w14:paraId="11052B9E">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2、</w:t>
      </w:r>
      <w:r>
        <w:rPr>
          <w:rFonts w:hint="eastAsia" w:ascii="仿宋" w:hAnsi="仿宋" w:eastAsia="仿宋"/>
          <w:szCs w:val="21"/>
        </w:rPr>
        <w:t>我方无“</w:t>
      </w:r>
      <w:r>
        <w:rPr>
          <w:rFonts w:ascii="仿宋" w:hAnsi="仿宋" w:eastAsia="仿宋"/>
          <w:szCs w:val="21"/>
        </w:rPr>
        <w:t>单位负责人为同一人或者存在直接控股、管理关系的不同供应商，不得参加同一合同项下的采购活动</w:t>
      </w:r>
      <w:r>
        <w:rPr>
          <w:rFonts w:hint="eastAsia" w:ascii="仿宋" w:hAnsi="仿宋" w:eastAsia="仿宋"/>
          <w:szCs w:val="21"/>
        </w:rPr>
        <w:t>”情形。</w:t>
      </w:r>
    </w:p>
    <w:p w14:paraId="0E670FB0">
      <w:pPr>
        <w:adjustRightInd w:val="0"/>
        <w:snapToGrid w:val="0"/>
        <w:spacing w:line="360" w:lineRule="auto"/>
        <w:ind w:firstLine="560" w:firstLineChars="200"/>
        <w:rPr>
          <w:rFonts w:hint="eastAsia" w:ascii="仿宋" w:hAnsi="仿宋" w:eastAsia="仿宋"/>
          <w:szCs w:val="21"/>
        </w:rPr>
      </w:pPr>
      <w:r>
        <w:rPr>
          <w:rFonts w:hint="eastAsia" w:ascii="仿宋" w:hAnsi="仿宋" w:eastAsia="仿宋"/>
          <w:szCs w:val="21"/>
        </w:rPr>
        <w:t>3、</w:t>
      </w:r>
      <w:r>
        <w:rPr>
          <w:rFonts w:ascii="仿宋" w:hAnsi="仿宋" w:eastAsia="仿宋"/>
          <w:szCs w:val="21"/>
        </w:rPr>
        <w:t>我方完全具备履行本项目标的能力（含技术、财务等各方面）。</w:t>
      </w:r>
    </w:p>
    <w:p w14:paraId="22D18AC3">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4、我方对</w:t>
      </w:r>
      <w:r>
        <w:rPr>
          <w:rFonts w:hint="eastAsia" w:ascii="仿宋" w:hAnsi="仿宋" w:eastAsia="仿宋"/>
          <w:szCs w:val="21"/>
        </w:rPr>
        <w:t>询价</w:t>
      </w:r>
      <w:r>
        <w:rPr>
          <w:rFonts w:ascii="仿宋" w:hAnsi="仿宋" w:eastAsia="仿宋"/>
          <w:szCs w:val="21"/>
        </w:rPr>
        <w:t>文件各项条款均无异议，并承诺完全响应</w:t>
      </w:r>
      <w:r>
        <w:rPr>
          <w:rFonts w:hint="eastAsia" w:ascii="仿宋" w:hAnsi="仿宋" w:eastAsia="仿宋"/>
          <w:szCs w:val="21"/>
        </w:rPr>
        <w:t>询价</w:t>
      </w:r>
      <w:r>
        <w:rPr>
          <w:rFonts w:ascii="仿宋" w:hAnsi="仿宋" w:eastAsia="仿宋"/>
          <w:szCs w:val="21"/>
        </w:rPr>
        <w:t>文件规定的所有条款。</w:t>
      </w:r>
    </w:p>
    <w:p w14:paraId="5BC51AAD">
      <w:pPr>
        <w:adjustRightInd w:val="0"/>
        <w:snapToGrid w:val="0"/>
        <w:spacing w:line="360" w:lineRule="auto"/>
        <w:ind w:firstLine="560" w:firstLineChars="200"/>
        <w:rPr>
          <w:rFonts w:hint="eastAsia" w:ascii="仿宋" w:hAnsi="仿宋" w:eastAsia="仿宋"/>
          <w:szCs w:val="21"/>
        </w:rPr>
      </w:pPr>
    </w:p>
    <w:p w14:paraId="339D55C3">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若上述承诺任何一条不能兑现，采购人有权取消我方成交资格。</w:t>
      </w:r>
    </w:p>
    <w:p w14:paraId="35EFD76F">
      <w:pPr>
        <w:pStyle w:val="37"/>
        <w:rPr>
          <w:rFonts w:hint="eastAsia" w:ascii="仿宋" w:hAnsi="仿宋" w:eastAsia="仿宋"/>
        </w:rPr>
      </w:pPr>
    </w:p>
    <w:p w14:paraId="4D287CA3">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特此承诺</w:t>
      </w:r>
    </w:p>
    <w:p w14:paraId="254265B7">
      <w:pPr>
        <w:tabs>
          <w:tab w:val="left" w:pos="2035"/>
          <w:tab w:val="left" w:pos="2875"/>
          <w:tab w:val="left" w:pos="6420"/>
        </w:tabs>
        <w:adjustRightInd w:val="0"/>
        <w:snapToGrid w:val="0"/>
        <w:spacing w:before="159" w:line="360" w:lineRule="auto"/>
        <w:ind w:left="115" w:right="16"/>
        <w:rPr>
          <w:rFonts w:hint="eastAsia" w:ascii="仿宋" w:hAnsi="仿宋" w:eastAsia="仿宋"/>
          <w:szCs w:val="21"/>
        </w:rPr>
      </w:pPr>
      <w:r>
        <w:rPr>
          <w:rFonts w:ascii="仿宋" w:hAnsi="仿宋" w:eastAsia="仿宋"/>
          <w:szCs w:val="21"/>
        </w:rPr>
        <w:t>供 应 商:</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u w:val="single"/>
        </w:rPr>
        <w:t>名称</w:t>
      </w:r>
      <w:r>
        <w:rPr>
          <w:rFonts w:ascii="仿宋" w:hAnsi="仿宋" w:eastAsia="仿宋"/>
          <w:szCs w:val="21"/>
          <w:u w:val="single"/>
        </w:rPr>
        <w:tab/>
      </w:r>
      <w:r>
        <w:rPr>
          <w:rFonts w:ascii="仿宋" w:hAnsi="仿宋" w:eastAsia="仿宋"/>
          <w:szCs w:val="21"/>
          <w:u w:val="single"/>
        </w:rPr>
        <w:t xml:space="preserve">（盖章）                  </w:t>
      </w:r>
    </w:p>
    <w:p w14:paraId="7F44D18D">
      <w:pPr>
        <w:tabs>
          <w:tab w:val="left" w:pos="3715"/>
          <w:tab w:val="left" w:pos="5635"/>
        </w:tabs>
        <w:adjustRightInd w:val="0"/>
        <w:snapToGrid w:val="0"/>
        <w:spacing w:before="26" w:line="360" w:lineRule="auto"/>
        <w:ind w:left="115" w:right="16"/>
        <w:rPr>
          <w:rFonts w:hint="eastAsia" w:ascii="仿宋" w:hAnsi="仿宋" w:eastAsia="仿宋"/>
          <w:szCs w:val="21"/>
        </w:rPr>
      </w:pPr>
      <w:r>
        <w:rPr>
          <w:rFonts w:ascii="仿宋" w:hAnsi="仿宋" w:eastAsia="仿宋"/>
          <w:szCs w:val="21"/>
        </w:rPr>
        <w:t>法定代表人或其委托代理人:</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u w:val="single"/>
        </w:rPr>
        <w:t>（签字或盖章）</w:t>
      </w:r>
      <w:r>
        <w:rPr>
          <w:rFonts w:ascii="仿宋" w:hAnsi="仿宋" w:eastAsia="仿宋"/>
          <w:szCs w:val="21"/>
          <w:u w:val="single"/>
        </w:rPr>
        <w:tab/>
      </w:r>
    </w:p>
    <w:p w14:paraId="0E2817A5">
      <w:pPr>
        <w:tabs>
          <w:tab w:val="left" w:pos="1435"/>
          <w:tab w:val="left" w:pos="2515"/>
          <w:tab w:val="left" w:pos="3120"/>
        </w:tabs>
        <w:adjustRightInd w:val="0"/>
        <w:snapToGrid w:val="0"/>
        <w:spacing w:before="26" w:line="360" w:lineRule="auto"/>
        <w:ind w:left="115" w:right="16"/>
        <w:rPr>
          <w:rFonts w:hint="eastAsia" w:ascii="仿宋" w:hAnsi="仿宋" w:eastAsia="仿宋"/>
          <w:szCs w:val="21"/>
        </w:rPr>
      </w:pPr>
      <w:r>
        <w:rPr>
          <w:rFonts w:ascii="仿宋" w:hAnsi="仿宋" w:eastAsia="仿宋"/>
          <w:szCs w:val="21"/>
        </w:rPr>
        <w:t>日期:</w:t>
      </w:r>
      <w:r>
        <w:rPr>
          <w:rFonts w:ascii="仿宋" w:hAnsi="仿宋" w:eastAsia="仿宋"/>
          <w:szCs w:val="21"/>
          <w:u w:val="single"/>
        </w:rPr>
        <w:t xml:space="preserve"> </w:t>
      </w:r>
      <w:r>
        <w:rPr>
          <w:rFonts w:hint="eastAsia" w:ascii="仿宋" w:hAnsi="仿宋" w:eastAsia="仿宋"/>
          <w:szCs w:val="21"/>
          <w:u w:val="single"/>
        </w:rPr>
        <w:t xml:space="preserve">    </w:t>
      </w:r>
      <w:r>
        <w:rPr>
          <w:rFonts w:ascii="仿宋" w:hAnsi="仿宋" w:eastAsia="仿宋"/>
          <w:szCs w:val="21"/>
        </w:rPr>
        <w:t>年</w:t>
      </w:r>
      <w:r>
        <w:rPr>
          <w:rFonts w:ascii="仿宋" w:hAnsi="仿宋" w:eastAsia="仿宋"/>
          <w:szCs w:val="21"/>
          <w:u w:val="single"/>
        </w:rPr>
        <w:t xml:space="preserve">    </w:t>
      </w:r>
      <w:r>
        <w:rPr>
          <w:rFonts w:ascii="仿宋" w:hAnsi="仿宋" w:eastAsia="仿宋"/>
          <w:szCs w:val="21"/>
        </w:rPr>
        <w:t>月</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rPr>
        <w:t>日</w:t>
      </w:r>
    </w:p>
    <w:p w14:paraId="0625E60E">
      <w:pPr>
        <w:pStyle w:val="343"/>
        <w:spacing w:line="360" w:lineRule="auto"/>
        <w:rPr>
          <w:rFonts w:hint="eastAsia" w:ascii="仿宋" w:hAnsi="仿宋" w:eastAsia="仿宋" w:cs="仿宋"/>
          <w:sz w:val="28"/>
          <w:szCs w:val="28"/>
        </w:rPr>
      </w:pPr>
      <w:r>
        <w:rPr>
          <w:rFonts w:ascii="仿宋" w:hAnsi="仿宋" w:eastAsia="仿宋"/>
          <w:szCs w:val="21"/>
        </w:rPr>
        <w:br w:type="page"/>
      </w:r>
    </w:p>
    <w:p w14:paraId="5F755101">
      <w:pPr>
        <w:jc w:val="center"/>
        <w:rPr>
          <w:rFonts w:hint="eastAsia" w:ascii="仿宋" w:hAnsi="仿宋" w:eastAsia="仿宋"/>
          <w:b w:val="0"/>
          <w:szCs w:val="28"/>
        </w:rPr>
      </w:pPr>
      <w:r>
        <w:rPr>
          <w:rStyle w:val="444"/>
          <w:rFonts w:hint="eastAsia" w:ascii="仿宋" w:hAnsi="仿宋" w:eastAsia="仿宋"/>
          <w:b/>
          <w:bCs w:val="0"/>
          <w:sz w:val="30"/>
          <w:szCs w:val="30"/>
          <w:lang w:val="en-US"/>
        </w:rPr>
        <w:t>八</w:t>
      </w:r>
      <w:r>
        <w:rPr>
          <w:rStyle w:val="444"/>
          <w:rFonts w:hint="eastAsia" w:ascii="仿宋" w:hAnsi="仿宋" w:eastAsia="仿宋"/>
          <w:b/>
          <w:bCs w:val="0"/>
          <w:sz w:val="30"/>
          <w:szCs w:val="30"/>
        </w:rPr>
        <w:t>、</w:t>
      </w:r>
      <w:r>
        <w:rPr>
          <w:rStyle w:val="444"/>
          <w:rFonts w:ascii="仿宋" w:hAnsi="仿宋" w:eastAsia="仿宋"/>
          <w:b/>
          <w:bCs w:val="0"/>
          <w:sz w:val="30"/>
          <w:szCs w:val="30"/>
        </w:rPr>
        <w:t>供应商认为应提供的其他资料</w:t>
      </w:r>
    </w:p>
    <w:sectPr>
      <w:pgSz w:w="11906" w:h="16838"/>
      <w:pgMar w:top="1134" w:right="1134" w:bottom="1134" w:left="1134" w:header="1089" w:footer="595"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roman"/>
    <w:pitch w:val="default"/>
    <w:sig w:usb0="F7FFAEFF" w:usb1="F9DFFFFF" w:usb2="0000007F" w:usb3="00000000" w:csb0="203F01FF" w:csb1="DFFF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文鼎ＰＬ简中楷">
    <w:altName w:val="Times New Roman"/>
    <w:panose1 w:val="00000000000000000000"/>
    <w:charset w:val="00"/>
    <w:family w:val="roman"/>
    <w:pitch w:val="default"/>
    <w:sig w:usb0="00000000" w:usb1="00000000" w:usb2="00000000" w:usb3="00000000" w:csb0="00040001" w:csb1="00000000"/>
  </w:font>
  <w:font w:name="Century">
    <w:panose1 w:val="0204060405050502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C2F50C">
    <w:pPr>
      <w:pStyle w:val="57"/>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47955"/>
              <wp:effectExtent l="0" t="3175" r="635" b="1270"/>
              <wp:wrapNone/>
              <wp:docPr id="4" name="文本框 1028"/>
              <wp:cNvGraphicFramePr/>
              <a:graphic xmlns:a="http://schemas.openxmlformats.org/drawingml/2006/main">
                <a:graphicData uri="http://schemas.microsoft.com/office/word/2010/wordprocessingShape">
                  <wps:wsp>
                    <wps:cNvSpPr txBox="1">
                      <a:spLocks noChangeArrowheads="1"/>
                    </wps:cNvSpPr>
                    <wps:spPr bwMode="auto">
                      <a:xfrm>
                        <a:off x="0" y="0"/>
                        <a:ext cx="114935" cy="147955"/>
                      </a:xfrm>
                      <a:prstGeom prst="rect">
                        <a:avLst/>
                      </a:prstGeom>
                      <a:noFill/>
                      <a:ln>
                        <a:noFill/>
                      </a:ln>
                    </wps:spPr>
                    <wps:txbx>
                      <w:txbxContent>
                        <w:p w14:paraId="71FA10C9">
                          <w:pPr>
                            <w:pStyle w:val="57"/>
                          </w:pPr>
                          <w:r>
                            <w:fldChar w:fldCharType="begin"/>
                          </w:r>
                          <w:r>
                            <w:instrText xml:space="preserve"> PAGE  \* MERGEFORMAT </w:instrText>
                          </w:r>
                          <w:r>
                            <w:fldChar w:fldCharType="separate"/>
                          </w:r>
                          <w:r>
                            <w:t>8</w:t>
                          </w:r>
                          <w:r>
                            <w:fldChar w:fldCharType="end"/>
                          </w:r>
                        </w:p>
                      </w:txbxContent>
                    </wps:txbx>
                    <wps:bodyPr rot="0" vert="horz" wrap="none" lIns="0" tIns="0" rIns="0" bIns="0" anchor="t" anchorCtr="0" upright="1">
                      <a:spAutoFit/>
                    </wps:bodyPr>
                  </wps:wsp>
                </a:graphicData>
              </a:graphic>
            </wp:anchor>
          </w:drawing>
        </mc:Choice>
        <mc:Fallback>
          <w:pict>
            <v:shape id="文本框 1028"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rpb8P0QAAAAMBAAAPAAAAAAAAAAEAIAAAACIAAABk&#10;cnMvZG93bnJldi54bWxQSwECFAAUAAAACACHTuJAc56MCQ0CAAAFBAAADgAAAAAAAAABACAAAAAg&#10;AQAAZHJzL2Uyb0RvYy54bWxQSwUGAAAAAAYABgBZAQAAnwUAAAAA&#10;">
              <v:fill on="f" focussize="0,0"/>
              <v:stroke on="f"/>
              <v:imagedata o:title=""/>
              <o:lock v:ext="edit" aspectratio="f"/>
              <v:textbox inset="0mm,0mm,0mm,0mm" style="mso-fit-shape-to-text:t;">
                <w:txbxContent>
                  <w:p w14:paraId="71FA10C9">
                    <w:pPr>
                      <w:pStyle w:val="57"/>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66AFF2">
    <w:pPr>
      <w:pStyle w:val="5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47955"/>
              <wp:effectExtent l="0" t="0" r="0" b="4445"/>
              <wp:wrapNone/>
              <wp:docPr id="2" name="文本框 1029"/>
              <wp:cNvGraphicFramePr/>
              <a:graphic xmlns:a="http://schemas.openxmlformats.org/drawingml/2006/main">
                <a:graphicData uri="http://schemas.microsoft.com/office/word/2010/wordprocessingShape">
                  <wps:wsp>
                    <wps:cNvSpPr txBox="1">
                      <a:spLocks noChangeArrowheads="1"/>
                    </wps:cNvSpPr>
                    <wps:spPr bwMode="auto">
                      <a:xfrm>
                        <a:off x="0" y="0"/>
                        <a:ext cx="57785" cy="147955"/>
                      </a:xfrm>
                      <a:prstGeom prst="rect">
                        <a:avLst/>
                      </a:prstGeom>
                      <a:noFill/>
                      <a:ln>
                        <a:noFill/>
                      </a:ln>
                    </wps:spPr>
                    <wps:txbx>
                      <w:txbxContent>
                        <w:p w14:paraId="6AFF05B6">
                          <w:pPr>
                            <w:pStyle w:val="57"/>
                          </w:pPr>
                          <w:r>
                            <w:fldChar w:fldCharType="begin"/>
                          </w:r>
                          <w:r>
                            <w:instrText xml:space="preserve"> PAGE  \* MERGEFORMAT </w:instrText>
                          </w:r>
                          <w:r>
                            <w:fldChar w:fldCharType="separate"/>
                          </w:r>
                          <w:r>
                            <w:t>20</w:t>
                          </w:r>
                          <w:r>
                            <w:fldChar w:fldCharType="end"/>
                          </w:r>
                        </w:p>
                      </w:txbxContent>
                    </wps:txbx>
                    <wps:bodyPr rot="0" vert="horz" wrap="none" lIns="0" tIns="0" rIns="0" bIns="0" anchor="t" anchorCtr="0" upright="1">
                      <a:spAutoFit/>
                    </wps:bodyPr>
                  </wps:wsp>
                </a:graphicData>
              </a:graphic>
            </wp:anchor>
          </w:drawing>
        </mc:Choice>
        <mc:Fallback>
          <w:pict>
            <v:shape id="文本框 1029" o:spid="_x0000_s1026" o:spt="202" type="#_x0000_t202" style="position:absolute;left:0pt;margin-top:0pt;height:11.65pt;width:4.55pt;mso-position-horizontal:center;mso-position-horizontal-relative:margin;mso-wrap-style:none;z-index:251660288;mso-width-relative:page;mso-height-relative:page;" filled="f" stroked="f" coordsize="21600,21600" o:gfxdata="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nyxwC0QAAAAIBAAAPAAAAAAAAAAEAIAAAACIAAABk&#10;cnMvZG93bnJldi54bWxQSwECFAAUAAAACACHTuJA1ALR4A0CAAAEBAAADgAAAAAAAAABACAAAAAg&#10;AQAAZHJzL2Uyb0RvYy54bWxQSwUGAAAAAAYABgBZAQAAnwUAAAAA&#10;">
              <v:fill on="f" focussize="0,0"/>
              <v:stroke on="f"/>
              <v:imagedata o:title=""/>
              <o:lock v:ext="edit" aspectratio="f"/>
              <v:textbox inset="0mm,0mm,0mm,0mm" style="mso-fit-shape-to-text:t;">
                <w:txbxContent>
                  <w:p w14:paraId="6AFF05B6">
                    <w:pPr>
                      <w:pStyle w:val="57"/>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B3599">
    <w:pPr>
      <w:snapToGrid w:val="0"/>
      <w:jc w:val="left"/>
      <w:rPr>
        <w:kern w:val="0"/>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47955"/>
              <wp:effectExtent l="0" t="0" r="0" b="0"/>
              <wp:wrapNone/>
              <wp:docPr id="3" name="文本框 6"/>
              <wp:cNvGraphicFramePr/>
              <a:graphic xmlns:a="http://schemas.openxmlformats.org/drawingml/2006/main">
                <a:graphicData uri="http://schemas.microsoft.com/office/word/2010/wordprocessingShape">
                  <wps:wsp>
                    <wps:cNvSpPr txBox="1"/>
                    <wps:spPr>
                      <a:xfrm>
                        <a:off x="0" y="0"/>
                        <a:ext cx="114935" cy="147955"/>
                      </a:xfrm>
                      <a:prstGeom prst="rect">
                        <a:avLst/>
                      </a:prstGeom>
                      <a:noFill/>
                      <a:ln w="15875">
                        <a:noFill/>
                      </a:ln>
                    </wps:spPr>
                    <wps:txbx>
                      <w:txbxContent>
                        <w:p w14:paraId="684174E7">
                          <w:pPr>
                            <w:pStyle w:val="57"/>
                          </w:pPr>
                          <w:r>
                            <w:fldChar w:fldCharType="begin"/>
                          </w:r>
                          <w:r>
                            <w:instrText xml:space="preserve"> PAGE  \* MERGEFORMAT </w:instrText>
                          </w:r>
                          <w:r>
                            <w:fldChar w:fldCharType="separate"/>
                          </w:r>
                          <w:r>
                            <w:t>10</w:t>
                          </w:r>
                          <w:r>
                            <w:fldChar w:fldCharType="end"/>
                          </w:r>
                        </w:p>
                      </w:txbxContent>
                    </wps:txbx>
                    <wps:bodyPr wrap="none" lIns="0" tIns="0" rIns="0" bIns="0">
                      <a:spAutoFit/>
                    </wps:bodyPr>
                  </wps:wsp>
                </a:graphicData>
              </a:graphic>
            </wp:anchor>
          </w:drawing>
        </mc:Choice>
        <mc:Fallback>
          <w:pict>
            <v:shape id="文本框 6" o:spid="_x0000_s1026" o:spt="202" type="#_x0000_t202" style="position:absolute;left:0pt;margin-top:0pt;height:11.65pt;width:9.05pt;mso-position-horizontal:center;mso-position-horizontal-relative:margin;mso-wrap-style:none;z-index:251662336;mso-width-relative:page;mso-height-relative:page;" filled="f" stroked="f" coordsize="21600,21600" o:gfxdata="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MBsbUAAAAAwEAAA8AAAAAAAAAAQAgAAAAIgAAAGRy&#10;cy9kb3ducmV2LnhtbFBLAQIUABQAAAAIAIdO4kBirEJP0AEAAJUDAAAOAAAAAAAAAAEAIAAAACMB&#10;AABkcnMvZTJvRG9jLnhtbFBLBQYAAAAABgAGAFkBAABlBQAAAAA=&#10;">
              <v:fill on="f" focussize="0,0"/>
              <v:stroke on="f" weight="1.25pt"/>
              <v:imagedata o:title=""/>
              <o:lock v:ext="edit" aspectratio="f"/>
              <v:textbox inset="0mm,0mm,0mm,0mm" style="mso-fit-shape-to-text:t;">
                <w:txbxContent>
                  <w:p w14:paraId="684174E7">
                    <w:pPr>
                      <w:pStyle w:val="57"/>
                    </w:pPr>
                    <w:r>
                      <w:fldChar w:fldCharType="begin"/>
                    </w:r>
                    <w:r>
                      <w:instrText xml:space="preserve"> PAGE  \* MERGEFORMAT </w:instrText>
                    </w:r>
                    <w:r>
                      <w:fldChar w:fldCharType="separate"/>
                    </w:r>
                    <w:r>
                      <w:t>10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A2777">
    <w:pPr>
      <w:pStyle w:val="58"/>
      <w:pBdr>
        <w:bottom w:val="none" w:color="auto" w:sz="0"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1245D">
    <w:pPr>
      <w:pStyle w:val="58"/>
      <w:pBdr>
        <w:bottom w:val="none" w:color="auto" w:sz="0" w:space="0"/>
      </w:pBdr>
      <w:jc w:val="both"/>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decimal"/>
      <w:pStyle w:val="38"/>
      <w:lvlText w:val="%1."/>
      <w:lvlJc w:val="left"/>
      <w:pPr>
        <w:tabs>
          <w:tab w:val="left" w:pos="1620"/>
        </w:tabs>
        <w:ind w:left="1620" w:hanging="360"/>
      </w:pPr>
    </w:lvl>
  </w:abstractNum>
  <w:abstractNum w:abstractNumId="1">
    <w:nsid w:val="00000009"/>
    <w:multiLevelType w:val="multilevel"/>
    <w:tmpl w:val="00000009"/>
    <w:lvl w:ilvl="0" w:tentative="0">
      <w:start w:val="1"/>
      <w:numFmt w:val="japaneseCounting"/>
      <w:lvlText w:val="%1、"/>
      <w:lvlJc w:val="left"/>
      <w:pPr>
        <w:tabs>
          <w:tab w:val="left" w:pos="3600"/>
        </w:tabs>
        <w:ind w:left="3600" w:hanging="720"/>
      </w:pPr>
      <w:rPr>
        <w:rFonts w:hint="default"/>
        <w:sz w:val="32"/>
      </w:rPr>
    </w:lvl>
    <w:lvl w:ilvl="1" w:tentative="0">
      <w:start w:val="1"/>
      <w:numFmt w:val="lowerLetter"/>
      <w:lvlText w:val="%2)"/>
      <w:lvlJc w:val="left"/>
      <w:pPr>
        <w:tabs>
          <w:tab w:val="left" w:pos="3720"/>
        </w:tabs>
        <w:ind w:left="3720" w:hanging="420"/>
      </w:pPr>
    </w:lvl>
    <w:lvl w:ilvl="2" w:tentative="0">
      <w:start w:val="1"/>
      <w:numFmt w:val="lowerRoman"/>
      <w:lvlText w:val="%3."/>
      <w:lvlJc w:val="right"/>
      <w:pPr>
        <w:tabs>
          <w:tab w:val="left" w:pos="4140"/>
        </w:tabs>
        <w:ind w:left="4140" w:hanging="420"/>
      </w:pPr>
    </w:lvl>
    <w:lvl w:ilvl="3" w:tentative="0">
      <w:start w:val="1"/>
      <w:numFmt w:val="decimal"/>
      <w:lvlText w:val="%4."/>
      <w:lvlJc w:val="left"/>
      <w:pPr>
        <w:tabs>
          <w:tab w:val="left" w:pos="4560"/>
        </w:tabs>
        <w:ind w:left="4560" w:hanging="420"/>
      </w:pPr>
    </w:lvl>
    <w:lvl w:ilvl="4" w:tentative="0">
      <w:start w:val="1"/>
      <w:numFmt w:val="lowerLetter"/>
      <w:lvlText w:val="%5)"/>
      <w:lvlJc w:val="left"/>
      <w:pPr>
        <w:tabs>
          <w:tab w:val="left" w:pos="4980"/>
        </w:tabs>
        <w:ind w:left="4980" w:hanging="420"/>
      </w:pPr>
    </w:lvl>
    <w:lvl w:ilvl="5" w:tentative="0">
      <w:start w:val="1"/>
      <w:numFmt w:val="lowerRoman"/>
      <w:lvlText w:val="%6."/>
      <w:lvlJc w:val="right"/>
      <w:pPr>
        <w:tabs>
          <w:tab w:val="left" w:pos="5400"/>
        </w:tabs>
        <w:ind w:left="5400" w:hanging="420"/>
      </w:pPr>
    </w:lvl>
    <w:lvl w:ilvl="6" w:tentative="0">
      <w:start w:val="1"/>
      <w:numFmt w:val="decimal"/>
      <w:lvlText w:val="%7."/>
      <w:lvlJc w:val="left"/>
      <w:pPr>
        <w:tabs>
          <w:tab w:val="left" w:pos="5820"/>
        </w:tabs>
        <w:ind w:left="5820" w:hanging="420"/>
      </w:pPr>
    </w:lvl>
    <w:lvl w:ilvl="7" w:tentative="0">
      <w:start w:val="1"/>
      <w:numFmt w:val="lowerLetter"/>
      <w:lvlText w:val="%8)"/>
      <w:lvlJc w:val="left"/>
      <w:pPr>
        <w:tabs>
          <w:tab w:val="left" w:pos="6240"/>
        </w:tabs>
        <w:ind w:left="6240" w:hanging="420"/>
      </w:pPr>
    </w:lvl>
    <w:lvl w:ilvl="8" w:tentative="0">
      <w:start w:val="1"/>
      <w:numFmt w:val="lowerRoman"/>
      <w:lvlText w:val="%9."/>
      <w:lvlJc w:val="right"/>
      <w:pPr>
        <w:tabs>
          <w:tab w:val="left" w:pos="6660"/>
        </w:tabs>
        <w:ind w:left="6660" w:hanging="420"/>
      </w:pPr>
    </w:lvl>
  </w:abstractNum>
  <w:abstractNum w:abstractNumId="2">
    <w:nsid w:val="0000000A"/>
    <w:multiLevelType w:val="multilevel"/>
    <w:tmpl w:val="0000000A"/>
    <w:lvl w:ilvl="0" w:tentative="0">
      <w:start w:val="1"/>
      <w:numFmt w:val="bullet"/>
      <w:pStyle w:val="322"/>
      <w:lvlText w:val="□"/>
      <w:lvlJc w:val="left"/>
      <w:pPr>
        <w:tabs>
          <w:tab w:val="left" w:pos="360"/>
        </w:tabs>
        <w:ind w:left="360" w:hanging="360"/>
      </w:pPr>
      <w:rPr>
        <w:rFonts w:hint="eastAsia" w:ascii="宋体" w:hAnsi="宋体" w:eastAsia="宋体" w:cs="Times New Roman"/>
      </w:rPr>
    </w:lvl>
    <w:lvl w:ilvl="1" w:tentative="0">
      <w:start w:val="1"/>
      <w:numFmt w:val="bullet"/>
      <w:pStyle w:val="369"/>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0000000C"/>
    <w:multiLevelType w:val="multilevel"/>
    <w:tmpl w:val="0000000C"/>
    <w:lvl w:ilvl="0" w:tentative="0">
      <w:start w:val="1"/>
      <w:numFmt w:val="decimal"/>
      <w:pStyle w:val="18"/>
      <w:lvlText w:val="%1."/>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4">
    <w:nsid w:val="00000013"/>
    <w:multiLevelType w:val="singleLevel"/>
    <w:tmpl w:val="00000013"/>
    <w:lvl w:ilvl="0" w:tentative="0">
      <w:start w:val="1"/>
      <w:numFmt w:val="bullet"/>
      <w:lvlText w:val=""/>
      <w:lvlJc w:val="left"/>
      <w:pPr>
        <w:tabs>
          <w:tab w:val="left" w:pos="420"/>
        </w:tabs>
        <w:ind w:left="420" w:hanging="420"/>
      </w:pPr>
      <w:rPr>
        <w:rFonts w:hint="default" w:ascii="Wingdings" w:hAnsi="Wingdings"/>
      </w:rPr>
    </w:lvl>
  </w:abstractNum>
  <w:abstractNum w:abstractNumId="5">
    <w:nsid w:val="00000016"/>
    <w:multiLevelType w:val="singleLevel"/>
    <w:tmpl w:val="00000016"/>
    <w:lvl w:ilvl="0" w:tentative="0">
      <w:start w:val="1"/>
      <w:numFmt w:val="bullet"/>
      <w:pStyle w:val="66"/>
      <w:lvlText w:val=""/>
      <w:lvlJc w:val="left"/>
      <w:pPr>
        <w:tabs>
          <w:tab w:val="left" w:pos="420"/>
        </w:tabs>
        <w:ind w:left="420" w:hanging="420"/>
      </w:pPr>
      <w:rPr>
        <w:rFonts w:hint="default" w:ascii="Wingdings" w:hAnsi="Wingdings"/>
      </w:rPr>
    </w:lvl>
  </w:abstractNum>
  <w:abstractNum w:abstractNumId="6">
    <w:nsid w:val="063B2C10"/>
    <w:multiLevelType w:val="multilevel"/>
    <w:tmpl w:val="063B2C10"/>
    <w:lvl w:ilvl="0" w:tentative="0">
      <w:start w:val="1"/>
      <w:numFmt w:val="decimal"/>
      <w:pStyle w:val="367"/>
      <w:lvlText w:val="（%1）"/>
      <w:lvlJc w:val="left"/>
      <w:pPr>
        <w:tabs>
          <w:tab w:val="left" w:pos="720"/>
        </w:tabs>
        <w:ind w:left="720" w:hanging="720"/>
      </w:pPr>
      <w:rPr>
        <w:rFonts w:hint="default"/>
      </w:rPr>
    </w:lvl>
    <w:lvl w:ilvl="1" w:tentative="0">
      <w:start w:val="1"/>
      <w:numFmt w:val="upperLetter"/>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54F36DC"/>
    <w:multiLevelType w:val="multilevel"/>
    <w:tmpl w:val="154F36DC"/>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8">
    <w:nsid w:val="29A14776"/>
    <w:multiLevelType w:val="multilevel"/>
    <w:tmpl w:val="29A14776"/>
    <w:lvl w:ilvl="0" w:tentative="0">
      <w:start w:val="7"/>
      <w:numFmt w:val="decimal"/>
      <w:pStyle w:val="24"/>
      <w:lvlText w:val="%1."/>
      <w:lvlJc w:val="left"/>
      <w:pPr>
        <w:tabs>
          <w:tab w:val="left" w:pos="1020"/>
        </w:tabs>
        <w:ind w:left="1020" w:hanging="360"/>
      </w:pPr>
      <w:rPr>
        <w:rFonts w:hint="default"/>
      </w:rPr>
    </w:lvl>
    <w:lvl w:ilvl="1" w:tentative="0">
      <w:start w:val="1"/>
      <w:numFmt w:val="lowerLetter"/>
      <w:lvlText w:val="%2)"/>
      <w:lvlJc w:val="left"/>
      <w:pPr>
        <w:tabs>
          <w:tab w:val="left" w:pos="1500"/>
        </w:tabs>
        <w:ind w:left="1500" w:hanging="420"/>
      </w:pPr>
    </w:lvl>
    <w:lvl w:ilvl="2" w:tentative="0">
      <w:start w:val="1"/>
      <w:numFmt w:val="lowerRoman"/>
      <w:lvlText w:val="%3."/>
      <w:lvlJc w:val="right"/>
      <w:pPr>
        <w:tabs>
          <w:tab w:val="left" w:pos="1920"/>
        </w:tabs>
        <w:ind w:left="1920" w:hanging="420"/>
      </w:pPr>
    </w:lvl>
    <w:lvl w:ilvl="3" w:tentative="0">
      <w:start w:val="1"/>
      <w:numFmt w:val="decimal"/>
      <w:lvlText w:val="%4."/>
      <w:lvlJc w:val="left"/>
      <w:pPr>
        <w:tabs>
          <w:tab w:val="left" w:pos="2340"/>
        </w:tabs>
        <w:ind w:left="2340" w:hanging="420"/>
      </w:pPr>
    </w:lvl>
    <w:lvl w:ilvl="4" w:tentative="0">
      <w:start w:val="1"/>
      <w:numFmt w:val="lowerLetter"/>
      <w:lvlText w:val="%5)"/>
      <w:lvlJc w:val="left"/>
      <w:pPr>
        <w:tabs>
          <w:tab w:val="left" w:pos="2760"/>
        </w:tabs>
        <w:ind w:left="2760" w:hanging="420"/>
      </w:pPr>
    </w:lvl>
    <w:lvl w:ilvl="5" w:tentative="0">
      <w:start w:val="1"/>
      <w:numFmt w:val="lowerRoman"/>
      <w:lvlText w:val="%6."/>
      <w:lvlJc w:val="right"/>
      <w:pPr>
        <w:tabs>
          <w:tab w:val="left" w:pos="3180"/>
        </w:tabs>
        <w:ind w:left="3180" w:hanging="420"/>
      </w:pPr>
    </w:lvl>
    <w:lvl w:ilvl="6" w:tentative="0">
      <w:start w:val="1"/>
      <w:numFmt w:val="decimal"/>
      <w:lvlText w:val="%7."/>
      <w:lvlJc w:val="left"/>
      <w:pPr>
        <w:tabs>
          <w:tab w:val="left" w:pos="3600"/>
        </w:tabs>
        <w:ind w:left="3600" w:hanging="420"/>
      </w:pPr>
    </w:lvl>
    <w:lvl w:ilvl="7" w:tentative="0">
      <w:start w:val="1"/>
      <w:numFmt w:val="lowerLetter"/>
      <w:lvlText w:val="%8)"/>
      <w:lvlJc w:val="left"/>
      <w:pPr>
        <w:tabs>
          <w:tab w:val="left" w:pos="4020"/>
        </w:tabs>
        <w:ind w:left="4020" w:hanging="420"/>
      </w:pPr>
    </w:lvl>
    <w:lvl w:ilvl="8" w:tentative="0">
      <w:start w:val="1"/>
      <w:numFmt w:val="lowerRoman"/>
      <w:lvlText w:val="%9."/>
      <w:lvlJc w:val="right"/>
      <w:pPr>
        <w:tabs>
          <w:tab w:val="left" w:pos="4440"/>
        </w:tabs>
        <w:ind w:left="4440" w:hanging="420"/>
      </w:pPr>
    </w:lvl>
  </w:abstractNum>
  <w:abstractNum w:abstractNumId="9">
    <w:nsid w:val="30920288"/>
    <w:multiLevelType w:val="multilevel"/>
    <w:tmpl w:val="30920288"/>
    <w:lvl w:ilvl="0" w:tentative="0">
      <w:start w:val="1"/>
      <w:numFmt w:val="decimal"/>
      <w:lvlText w:val="%1."/>
      <w:lvlJc w:val="left"/>
      <w:pPr>
        <w:tabs>
          <w:tab w:val="left" w:pos="588"/>
        </w:tabs>
        <w:ind w:left="588"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35472F62"/>
    <w:multiLevelType w:val="singleLevel"/>
    <w:tmpl w:val="35472F62"/>
    <w:lvl w:ilvl="0" w:tentative="0">
      <w:start w:val="1"/>
      <w:numFmt w:val="decimal"/>
      <w:pStyle w:val="49"/>
      <w:lvlText w:val="%1、"/>
      <w:lvlJc w:val="left"/>
      <w:pPr>
        <w:tabs>
          <w:tab w:val="left" w:pos="993"/>
        </w:tabs>
        <w:ind w:left="993" w:hanging="420"/>
      </w:pPr>
      <w:rPr>
        <w:rFonts w:hint="eastAsia"/>
      </w:rPr>
    </w:lvl>
  </w:abstractNum>
  <w:abstractNum w:abstractNumId="11">
    <w:nsid w:val="3D855D64"/>
    <w:multiLevelType w:val="multilevel"/>
    <w:tmpl w:val="3D855D6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1EF0CE7"/>
    <w:multiLevelType w:val="multilevel"/>
    <w:tmpl w:val="51EF0CE7"/>
    <w:lvl w:ilvl="0" w:tentative="0">
      <w:start w:val="3"/>
      <w:numFmt w:val="japaneseCounting"/>
      <w:lvlText w:val="第%1篇"/>
      <w:lvlJc w:val="left"/>
      <w:pPr>
        <w:tabs>
          <w:tab w:val="left" w:pos="1620"/>
        </w:tabs>
        <w:ind w:left="1620" w:hanging="1620"/>
      </w:pPr>
      <w:rPr>
        <w:rFonts w:hint="eastAsia" w:ascii="宋体" w:hAnsi="宋体" w:eastAsia="宋体"/>
        <w:color w:val="auto"/>
        <w:sz w:val="32"/>
        <w:szCs w:val="32"/>
      </w:rPr>
    </w:lvl>
    <w:lvl w:ilvl="1" w:tentative="0">
      <w:start w:val="1"/>
      <w:numFmt w:val="japaneseCounting"/>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pStyle w:val="11"/>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2"/>
  </w:num>
  <w:num w:numId="2">
    <w:abstractNumId w:val="4"/>
  </w:num>
  <w:num w:numId="3">
    <w:abstractNumId w:val="3"/>
  </w:num>
  <w:num w:numId="4">
    <w:abstractNumId w:val="8"/>
  </w:num>
  <w:num w:numId="5">
    <w:abstractNumId w:val="0"/>
  </w:num>
  <w:num w:numId="6">
    <w:abstractNumId w:val="10"/>
  </w:num>
  <w:num w:numId="7">
    <w:abstractNumId w:val="5"/>
  </w:num>
  <w:num w:numId="8">
    <w:abstractNumId w:val="2"/>
  </w:num>
  <w:num w:numId="9">
    <w:abstractNumId w:val="6"/>
  </w:num>
  <w:num w:numId="10">
    <w:abstractNumId w:val="9"/>
  </w:num>
  <w:num w:numId="11">
    <w:abstractNumId w:val="11"/>
  </w:num>
  <w:num w:numId="12">
    <w:abstractNumId w:val="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0"/>
  <w:drawingGridVerticalSpacing w:val="190"/>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wMTdiNWY1NmI0ZmIyYmM1ZTMwZDkyZTA4NmVjN2IifQ=="/>
  </w:docVars>
  <w:rsids>
    <w:rsidRoot w:val="00172A27"/>
    <w:rsid w:val="00003E14"/>
    <w:rsid w:val="00007925"/>
    <w:rsid w:val="000157F6"/>
    <w:rsid w:val="00022F1F"/>
    <w:rsid w:val="00030880"/>
    <w:rsid w:val="000358E7"/>
    <w:rsid w:val="00053F11"/>
    <w:rsid w:val="0006232A"/>
    <w:rsid w:val="00070C4F"/>
    <w:rsid w:val="000750DD"/>
    <w:rsid w:val="0007740B"/>
    <w:rsid w:val="00077D28"/>
    <w:rsid w:val="0008022D"/>
    <w:rsid w:val="000811DB"/>
    <w:rsid w:val="0008132F"/>
    <w:rsid w:val="00081DF0"/>
    <w:rsid w:val="00082FF6"/>
    <w:rsid w:val="00083606"/>
    <w:rsid w:val="00085C20"/>
    <w:rsid w:val="00092C03"/>
    <w:rsid w:val="00094B9F"/>
    <w:rsid w:val="000A48BE"/>
    <w:rsid w:val="000B0915"/>
    <w:rsid w:val="000B4657"/>
    <w:rsid w:val="000D7964"/>
    <w:rsid w:val="000E3E2E"/>
    <w:rsid w:val="000E6546"/>
    <w:rsid w:val="000E67EC"/>
    <w:rsid w:val="000F15C1"/>
    <w:rsid w:val="000F2510"/>
    <w:rsid w:val="000F6319"/>
    <w:rsid w:val="000F6C22"/>
    <w:rsid w:val="00101BBC"/>
    <w:rsid w:val="001022BF"/>
    <w:rsid w:val="0012481D"/>
    <w:rsid w:val="001356C1"/>
    <w:rsid w:val="00136AD3"/>
    <w:rsid w:val="00151984"/>
    <w:rsid w:val="00153E50"/>
    <w:rsid w:val="00161D93"/>
    <w:rsid w:val="0016224E"/>
    <w:rsid w:val="0016387B"/>
    <w:rsid w:val="001639EE"/>
    <w:rsid w:val="001641C3"/>
    <w:rsid w:val="001658E3"/>
    <w:rsid w:val="00167631"/>
    <w:rsid w:val="00171DBE"/>
    <w:rsid w:val="00172A27"/>
    <w:rsid w:val="001756BF"/>
    <w:rsid w:val="001761DD"/>
    <w:rsid w:val="00180E1E"/>
    <w:rsid w:val="0018766E"/>
    <w:rsid w:val="00196C7A"/>
    <w:rsid w:val="00196ED5"/>
    <w:rsid w:val="001A0151"/>
    <w:rsid w:val="001A2C0D"/>
    <w:rsid w:val="001A4CC7"/>
    <w:rsid w:val="001A6DD1"/>
    <w:rsid w:val="001A7249"/>
    <w:rsid w:val="001B0D1A"/>
    <w:rsid w:val="001B3D47"/>
    <w:rsid w:val="001B4940"/>
    <w:rsid w:val="001B7DE2"/>
    <w:rsid w:val="001C2F29"/>
    <w:rsid w:val="001C3387"/>
    <w:rsid w:val="001C358E"/>
    <w:rsid w:val="001C7DE4"/>
    <w:rsid w:val="001D18AC"/>
    <w:rsid w:val="001D2DBC"/>
    <w:rsid w:val="001E4F6A"/>
    <w:rsid w:val="001E557D"/>
    <w:rsid w:val="002039D9"/>
    <w:rsid w:val="00211EAC"/>
    <w:rsid w:val="002147FA"/>
    <w:rsid w:val="00215AD2"/>
    <w:rsid w:val="0021790C"/>
    <w:rsid w:val="002210BB"/>
    <w:rsid w:val="002215BF"/>
    <w:rsid w:val="00222ED5"/>
    <w:rsid w:val="00223B74"/>
    <w:rsid w:val="002350CB"/>
    <w:rsid w:val="0024590E"/>
    <w:rsid w:val="0024777E"/>
    <w:rsid w:val="002574DC"/>
    <w:rsid w:val="00261B2B"/>
    <w:rsid w:val="00262E4B"/>
    <w:rsid w:val="002639AB"/>
    <w:rsid w:val="00266C57"/>
    <w:rsid w:val="00267183"/>
    <w:rsid w:val="002708EC"/>
    <w:rsid w:val="00280EC0"/>
    <w:rsid w:val="00295187"/>
    <w:rsid w:val="002A23B0"/>
    <w:rsid w:val="002A3387"/>
    <w:rsid w:val="002A4C77"/>
    <w:rsid w:val="002A5A61"/>
    <w:rsid w:val="002A778C"/>
    <w:rsid w:val="002B144B"/>
    <w:rsid w:val="002B3469"/>
    <w:rsid w:val="002C4203"/>
    <w:rsid w:val="002C5DF9"/>
    <w:rsid w:val="002D1753"/>
    <w:rsid w:val="002D2500"/>
    <w:rsid w:val="002D74F7"/>
    <w:rsid w:val="002E52A5"/>
    <w:rsid w:val="002E5578"/>
    <w:rsid w:val="002F3672"/>
    <w:rsid w:val="002F46AD"/>
    <w:rsid w:val="00305D69"/>
    <w:rsid w:val="00310F0C"/>
    <w:rsid w:val="003134A9"/>
    <w:rsid w:val="003143FB"/>
    <w:rsid w:val="00314718"/>
    <w:rsid w:val="0031716B"/>
    <w:rsid w:val="00320C65"/>
    <w:rsid w:val="003248AC"/>
    <w:rsid w:val="003302E9"/>
    <w:rsid w:val="003317FF"/>
    <w:rsid w:val="003369FE"/>
    <w:rsid w:val="00337BE8"/>
    <w:rsid w:val="00341B69"/>
    <w:rsid w:val="00341E36"/>
    <w:rsid w:val="00342015"/>
    <w:rsid w:val="00342A13"/>
    <w:rsid w:val="003476E3"/>
    <w:rsid w:val="00347B14"/>
    <w:rsid w:val="0035470F"/>
    <w:rsid w:val="00354CDC"/>
    <w:rsid w:val="003610E3"/>
    <w:rsid w:val="00361979"/>
    <w:rsid w:val="00363E64"/>
    <w:rsid w:val="0037126D"/>
    <w:rsid w:val="00372B60"/>
    <w:rsid w:val="00377C8F"/>
    <w:rsid w:val="00380290"/>
    <w:rsid w:val="003825B0"/>
    <w:rsid w:val="0038598C"/>
    <w:rsid w:val="00392A7C"/>
    <w:rsid w:val="003A05F2"/>
    <w:rsid w:val="003A3666"/>
    <w:rsid w:val="003A70FA"/>
    <w:rsid w:val="003B18BE"/>
    <w:rsid w:val="003B1DB0"/>
    <w:rsid w:val="003D510C"/>
    <w:rsid w:val="003E646A"/>
    <w:rsid w:val="003F6C11"/>
    <w:rsid w:val="00402204"/>
    <w:rsid w:val="00405003"/>
    <w:rsid w:val="00406A63"/>
    <w:rsid w:val="00420220"/>
    <w:rsid w:val="00426656"/>
    <w:rsid w:val="00430BFF"/>
    <w:rsid w:val="00435F87"/>
    <w:rsid w:val="004372AD"/>
    <w:rsid w:val="004372CC"/>
    <w:rsid w:val="004402F5"/>
    <w:rsid w:val="004444B6"/>
    <w:rsid w:val="00444BF8"/>
    <w:rsid w:val="00446668"/>
    <w:rsid w:val="00454C62"/>
    <w:rsid w:val="00461A4C"/>
    <w:rsid w:val="00462BE9"/>
    <w:rsid w:val="004669E6"/>
    <w:rsid w:val="00473FF7"/>
    <w:rsid w:val="00474F47"/>
    <w:rsid w:val="00476D9B"/>
    <w:rsid w:val="00477BD9"/>
    <w:rsid w:val="00487016"/>
    <w:rsid w:val="00491B48"/>
    <w:rsid w:val="0049676F"/>
    <w:rsid w:val="004A129F"/>
    <w:rsid w:val="004A1F29"/>
    <w:rsid w:val="004A3450"/>
    <w:rsid w:val="004A4D2B"/>
    <w:rsid w:val="004A6E57"/>
    <w:rsid w:val="004B41EF"/>
    <w:rsid w:val="004D4A38"/>
    <w:rsid w:val="004D56EE"/>
    <w:rsid w:val="004D5FEE"/>
    <w:rsid w:val="004D6C1E"/>
    <w:rsid w:val="004D75E0"/>
    <w:rsid w:val="004F7EBD"/>
    <w:rsid w:val="00502198"/>
    <w:rsid w:val="005056BC"/>
    <w:rsid w:val="00507E3A"/>
    <w:rsid w:val="00511DD6"/>
    <w:rsid w:val="00514C42"/>
    <w:rsid w:val="00520547"/>
    <w:rsid w:val="00531336"/>
    <w:rsid w:val="00532851"/>
    <w:rsid w:val="005505A1"/>
    <w:rsid w:val="00551906"/>
    <w:rsid w:val="005520D2"/>
    <w:rsid w:val="005532D8"/>
    <w:rsid w:val="0056034A"/>
    <w:rsid w:val="005757EC"/>
    <w:rsid w:val="005759A3"/>
    <w:rsid w:val="00582C25"/>
    <w:rsid w:val="00582E15"/>
    <w:rsid w:val="0058370C"/>
    <w:rsid w:val="005B69B2"/>
    <w:rsid w:val="005C12B9"/>
    <w:rsid w:val="005D09B9"/>
    <w:rsid w:val="005D28AD"/>
    <w:rsid w:val="005D320A"/>
    <w:rsid w:val="005E325C"/>
    <w:rsid w:val="005F66FC"/>
    <w:rsid w:val="005F78A0"/>
    <w:rsid w:val="00600768"/>
    <w:rsid w:val="00617AED"/>
    <w:rsid w:val="00621447"/>
    <w:rsid w:val="00621AA5"/>
    <w:rsid w:val="006268C0"/>
    <w:rsid w:val="00627B02"/>
    <w:rsid w:val="00637DB6"/>
    <w:rsid w:val="006454F9"/>
    <w:rsid w:val="006504A9"/>
    <w:rsid w:val="00650C90"/>
    <w:rsid w:val="006516FE"/>
    <w:rsid w:val="006525AB"/>
    <w:rsid w:val="00652AB2"/>
    <w:rsid w:val="00666BB1"/>
    <w:rsid w:val="00667BEA"/>
    <w:rsid w:val="00673BC6"/>
    <w:rsid w:val="00674188"/>
    <w:rsid w:val="00680219"/>
    <w:rsid w:val="00683D47"/>
    <w:rsid w:val="006858B3"/>
    <w:rsid w:val="0068629A"/>
    <w:rsid w:val="006912DB"/>
    <w:rsid w:val="006928D0"/>
    <w:rsid w:val="00692AC9"/>
    <w:rsid w:val="006A016B"/>
    <w:rsid w:val="006A5538"/>
    <w:rsid w:val="006A687E"/>
    <w:rsid w:val="006A6FAC"/>
    <w:rsid w:val="006B2FF8"/>
    <w:rsid w:val="006B4018"/>
    <w:rsid w:val="006B61D0"/>
    <w:rsid w:val="006B6D44"/>
    <w:rsid w:val="006C1886"/>
    <w:rsid w:val="006C2BF7"/>
    <w:rsid w:val="006C47CF"/>
    <w:rsid w:val="006C5529"/>
    <w:rsid w:val="006C702E"/>
    <w:rsid w:val="006D34BF"/>
    <w:rsid w:val="006D3D80"/>
    <w:rsid w:val="006D40A0"/>
    <w:rsid w:val="006E0DDC"/>
    <w:rsid w:val="006F44D8"/>
    <w:rsid w:val="007023F4"/>
    <w:rsid w:val="00704D05"/>
    <w:rsid w:val="00714699"/>
    <w:rsid w:val="0071543F"/>
    <w:rsid w:val="00716F60"/>
    <w:rsid w:val="007268EE"/>
    <w:rsid w:val="007355EB"/>
    <w:rsid w:val="007428C2"/>
    <w:rsid w:val="00743C1B"/>
    <w:rsid w:val="00754B09"/>
    <w:rsid w:val="00756BBD"/>
    <w:rsid w:val="00772DF1"/>
    <w:rsid w:val="0077697A"/>
    <w:rsid w:val="007810EE"/>
    <w:rsid w:val="0078429C"/>
    <w:rsid w:val="00784D3C"/>
    <w:rsid w:val="00785F8C"/>
    <w:rsid w:val="00786999"/>
    <w:rsid w:val="00791853"/>
    <w:rsid w:val="00796000"/>
    <w:rsid w:val="007A6195"/>
    <w:rsid w:val="007B00A2"/>
    <w:rsid w:val="007B2F36"/>
    <w:rsid w:val="007B50DF"/>
    <w:rsid w:val="007B5840"/>
    <w:rsid w:val="007C0D78"/>
    <w:rsid w:val="007C4E25"/>
    <w:rsid w:val="007C6587"/>
    <w:rsid w:val="007C73EE"/>
    <w:rsid w:val="007D093B"/>
    <w:rsid w:val="007D5965"/>
    <w:rsid w:val="007E78D7"/>
    <w:rsid w:val="007F3808"/>
    <w:rsid w:val="007F4B07"/>
    <w:rsid w:val="007F543A"/>
    <w:rsid w:val="007F6B45"/>
    <w:rsid w:val="00802E11"/>
    <w:rsid w:val="008040C1"/>
    <w:rsid w:val="00820F02"/>
    <w:rsid w:val="00823023"/>
    <w:rsid w:val="0082606D"/>
    <w:rsid w:val="0083174F"/>
    <w:rsid w:val="00833AE5"/>
    <w:rsid w:val="00845CC7"/>
    <w:rsid w:val="00850793"/>
    <w:rsid w:val="00851C0A"/>
    <w:rsid w:val="00852A6E"/>
    <w:rsid w:val="00856D81"/>
    <w:rsid w:val="0086005F"/>
    <w:rsid w:val="0086130A"/>
    <w:rsid w:val="00863887"/>
    <w:rsid w:val="008759F2"/>
    <w:rsid w:val="00880E05"/>
    <w:rsid w:val="00886CE1"/>
    <w:rsid w:val="00890008"/>
    <w:rsid w:val="00891B79"/>
    <w:rsid w:val="00896AD6"/>
    <w:rsid w:val="00896BA1"/>
    <w:rsid w:val="00897356"/>
    <w:rsid w:val="008A19F6"/>
    <w:rsid w:val="008A3FA5"/>
    <w:rsid w:val="008A6074"/>
    <w:rsid w:val="008A7976"/>
    <w:rsid w:val="008A7A3D"/>
    <w:rsid w:val="008B5D5E"/>
    <w:rsid w:val="008B678B"/>
    <w:rsid w:val="008C243D"/>
    <w:rsid w:val="008C6F4C"/>
    <w:rsid w:val="008D2B35"/>
    <w:rsid w:val="008D3D1A"/>
    <w:rsid w:val="008D5E3C"/>
    <w:rsid w:val="008F4301"/>
    <w:rsid w:val="008F7C9E"/>
    <w:rsid w:val="008F7D7D"/>
    <w:rsid w:val="00903544"/>
    <w:rsid w:val="009110A5"/>
    <w:rsid w:val="00913E92"/>
    <w:rsid w:val="0092241B"/>
    <w:rsid w:val="0092253E"/>
    <w:rsid w:val="00932DC1"/>
    <w:rsid w:val="00933E71"/>
    <w:rsid w:val="009344BB"/>
    <w:rsid w:val="009346BB"/>
    <w:rsid w:val="00936C66"/>
    <w:rsid w:val="009442DA"/>
    <w:rsid w:val="00945496"/>
    <w:rsid w:val="00951F8B"/>
    <w:rsid w:val="009557B5"/>
    <w:rsid w:val="00956048"/>
    <w:rsid w:val="009618C1"/>
    <w:rsid w:val="0096232D"/>
    <w:rsid w:val="00963C85"/>
    <w:rsid w:val="009660D5"/>
    <w:rsid w:val="009669BC"/>
    <w:rsid w:val="009739C1"/>
    <w:rsid w:val="0097474E"/>
    <w:rsid w:val="00974C98"/>
    <w:rsid w:val="00981EA5"/>
    <w:rsid w:val="00985295"/>
    <w:rsid w:val="009878EE"/>
    <w:rsid w:val="009A3CED"/>
    <w:rsid w:val="009A6CF3"/>
    <w:rsid w:val="009B2B12"/>
    <w:rsid w:val="009B317D"/>
    <w:rsid w:val="009B3743"/>
    <w:rsid w:val="009B4E8E"/>
    <w:rsid w:val="009D2600"/>
    <w:rsid w:val="009D646C"/>
    <w:rsid w:val="009E1686"/>
    <w:rsid w:val="009E45DA"/>
    <w:rsid w:val="009F6885"/>
    <w:rsid w:val="009F69C9"/>
    <w:rsid w:val="009F7054"/>
    <w:rsid w:val="009F71A2"/>
    <w:rsid w:val="00A01F04"/>
    <w:rsid w:val="00A0440B"/>
    <w:rsid w:val="00A071A4"/>
    <w:rsid w:val="00A07E96"/>
    <w:rsid w:val="00A114A7"/>
    <w:rsid w:val="00A123E3"/>
    <w:rsid w:val="00A232AF"/>
    <w:rsid w:val="00A31229"/>
    <w:rsid w:val="00A367D0"/>
    <w:rsid w:val="00A45A4C"/>
    <w:rsid w:val="00A45E2F"/>
    <w:rsid w:val="00A46252"/>
    <w:rsid w:val="00A61552"/>
    <w:rsid w:val="00A663FA"/>
    <w:rsid w:val="00A70479"/>
    <w:rsid w:val="00A7070C"/>
    <w:rsid w:val="00A7273A"/>
    <w:rsid w:val="00A73CD1"/>
    <w:rsid w:val="00A8341A"/>
    <w:rsid w:val="00A83715"/>
    <w:rsid w:val="00A97142"/>
    <w:rsid w:val="00AA0944"/>
    <w:rsid w:val="00AA6665"/>
    <w:rsid w:val="00AA7520"/>
    <w:rsid w:val="00AB1C43"/>
    <w:rsid w:val="00AB2405"/>
    <w:rsid w:val="00AC4B56"/>
    <w:rsid w:val="00AC7D43"/>
    <w:rsid w:val="00AD04D6"/>
    <w:rsid w:val="00AD3D79"/>
    <w:rsid w:val="00AE03AC"/>
    <w:rsid w:val="00AE17C2"/>
    <w:rsid w:val="00AE3F8E"/>
    <w:rsid w:val="00AE5ABA"/>
    <w:rsid w:val="00AF2A7E"/>
    <w:rsid w:val="00AF5123"/>
    <w:rsid w:val="00AF65C7"/>
    <w:rsid w:val="00AF67BD"/>
    <w:rsid w:val="00AF6D20"/>
    <w:rsid w:val="00B068E8"/>
    <w:rsid w:val="00B11C91"/>
    <w:rsid w:val="00B1408F"/>
    <w:rsid w:val="00B21776"/>
    <w:rsid w:val="00B225F1"/>
    <w:rsid w:val="00B25153"/>
    <w:rsid w:val="00B33906"/>
    <w:rsid w:val="00B33E3C"/>
    <w:rsid w:val="00B36EB7"/>
    <w:rsid w:val="00B376C9"/>
    <w:rsid w:val="00B53261"/>
    <w:rsid w:val="00B57812"/>
    <w:rsid w:val="00B60F23"/>
    <w:rsid w:val="00B6199C"/>
    <w:rsid w:val="00B6321C"/>
    <w:rsid w:val="00B641B1"/>
    <w:rsid w:val="00B64C91"/>
    <w:rsid w:val="00B67A2F"/>
    <w:rsid w:val="00B713F6"/>
    <w:rsid w:val="00B7163C"/>
    <w:rsid w:val="00B717C9"/>
    <w:rsid w:val="00B731FA"/>
    <w:rsid w:val="00B80165"/>
    <w:rsid w:val="00B81D0C"/>
    <w:rsid w:val="00B84A4B"/>
    <w:rsid w:val="00B86F38"/>
    <w:rsid w:val="00B9033A"/>
    <w:rsid w:val="00B904FE"/>
    <w:rsid w:val="00B910A2"/>
    <w:rsid w:val="00BA6BAC"/>
    <w:rsid w:val="00BC2F9A"/>
    <w:rsid w:val="00BC3966"/>
    <w:rsid w:val="00BC3A63"/>
    <w:rsid w:val="00BD358B"/>
    <w:rsid w:val="00BD57F5"/>
    <w:rsid w:val="00BD7DC5"/>
    <w:rsid w:val="00BE01F3"/>
    <w:rsid w:val="00BF0E8B"/>
    <w:rsid w:val="00BF294E"/>
    <w:rsid w:val="00BF49EF"/>
    <w:rsid w:val="00C1187E"/>
    <w:rsid w:val="00C16C66"/>
    <w:rsid w:val="00C21244"/>
    <w:rsid w:val="00C372EC"/>
    <w:rsid w:val="00C418B3"/>
    <w:rsid w:val="00C46B60"/>
    <w:rsid w:val="00C47A8C"/>
    <w:rsid w:val="00C526A4"/>
    <w:rsid w:val="00C52F02"/>
    <w:rsid w:val="00C5587D"/>
    <w:rsid w:val="00C5601B"/>
    <w:rsid w:val="00C5793F"/>
    <w:rsid w:val="00C6410A"/>
    <w:rsid w:val="00C642B9"/>
    <w:rsid w:val="00C64675"/>
    <w:rsid w:val="00C72472"/>
    <w:rsid w:val="00C72A16"/>
    <w:rsid w:val="00C76CC8"/>
    <w:rsid w:val="00C77527"/>
    <w:rsid w:val="00C803C1"/>
    <w:rsid w:val="00C829A1"/>
    <w:rsid w:val="00C87E2F"/>
    <w:rsid w:val="00C93FE1"/>
    <w:rsid w:val="00CA00F4"/>
    <w:rsid w:val="00CA4E4C"/>
    <w:rsid w:val="00CB3CCC"/>
    <w:rsid w:val="00CB4580"/>
    <w:rsid w:val="00CC4513"/>
    <w:rsid w:val="00CD3CD5"/>
    <w:rsid w:val="00CD5048"/>
    <w:rsid w:val="00CD7899"/>
    <w:rsid w:val="00CE1428"/>
    <w:rsid w:val="00CE720A"/>
    <w:rsid w:val="00CF2489"/>
    <w:rsid w:val="00CF31EE"/>
    <w:rsid w:val="00CF4415"/>
    <w:rsid w:val="00CF68F0"/>
    <w:rsid w:val="00CF6CCA"/>
    <w:rsid w:val="00CF6CFD"/>
    <w:rsid w:val="00D007AB"/>
    <w:rsid w:val="00D03BDB"/>
    <w:rsid w:val="00D07546"/>
    <w:rsid w:val="00D14770"/>
    <w:rsid w:val="00D15E78"/>
    <w:rsid w:val="00D22C3A"/>
    <w:rsid w:val="00D22CD1"/>
    <w:rsid w:val="00D2324E"/>
    <w:rsid w:val="00D32A45"/>
    <w:rsid w:val="00D37555"/>
    <w:rsid w:val="00D4251E"/>
    <w:rsid w:val="00D444A6"/>
    <w:rsid w:val="00D46792"/>
    <w:rsid w:val="00D47C38"/>
    <w:rsid w:val="00D5372D"/>
    <w:rsid w:val="00D60E5C"/>
    <w:rsid w:val="00D73E37"/>
    <w:rsid w:val="00D802CD"/>
    <w:rsid w:val="00D86EE4"/>
    <w:rsid w:val="00D96067"/>
    <w:rsid w:val="00DB2B50"/>
    <w:rsid w:val="00DB5F35"/>
    <w:rsid w:val="00DB7322"/>
    <w:rsid w:val="00DC376B"/>
    <w:rsid w:val="00DC586B"/>
    <w:rsid w:val="00DD14B2"/>
    <w:rsid w:val="00DE258F"/>
    <w:rsid w:val="00DE338C"/>
    <w:rsid w:val="00DE48B8"/>
    <w:rsid w:val="00DF3AA7"/>
    <w:rsid w:val="00DF3E39"/>
    <w:rsid w:val="00DF6EC7"/>
    <w:rsid w:val="00E01155"/>
    <w:rsid w:val="00E04DE0"/>
    <w:rsid w:val="00E04EA7"/>
    <w:rsid w:val="00E05948"/>
    <w:rsid w:val="00E06517"/>
    <w:rsid w:val="00E10A4A"/>
    <w:rsid w:val="00E12D46"/>
    <w:rsid w:val="00E16753"/>
    <w:rsid w:val="00E26568"/>
    <w:rsid w:val="00E3048F"/>
    <w:rsid w:val="00E53648"/>
    <w:rsid w:val="00E549EB"/>
    <w:rsid w:val="00E55E6D"/>
    <w:rsid w:val="00E66273"/>
    <w:rsid w:val="00E66AA7"/>
    <w:rsid w:val="00E74510"/>
    <w:rsid w:val="00E75852"/>
    <w:rsid w:val="00E77168"/>
    <w:rsid w:val="00E92E96"/>
    <w:rsid w:val="00E9681F"/>
    <w:rsid w:val="00EB157C"/>
    <w:rsid w:val="00EB31F1"/>
    <w:rsid w:val="00EC4418"/>
    <w:rsid w:val="00ED6A54"/>
    <w:rsid w:val="00ED7289"/>
    <w:rsid w:val="00EE1995"/>
    <w:rsid w:val="00EE26A0"/>
    <w:rsid w:val="00EF0C94"/>
    <w:rsid w:val="00EF1E39"/>
    <w:rsid w:val="00EF316D"/>
    <w:rsid w:val="00EF3489"/>
    <w:rsid w:val="00EF3B6A"/>
    <w:rsid w:val="00EF3DEB"/>
    <w:rsid w:val="00EF595E"/>
    <w:rsid w:val="00F0045B"/>
    <w:rsid w:val="00F03FF1"/>
    <w:rsid w:val="00F11E15"/>
    <w:rsid w:val="00F2197A"/>
    <w:rsid w:val="00F21B17"/>
    <w:rsid w:val="00F3362A"/>
    <w:rsid w:val="00F40A22"/>
    <w:rsid w:val="00F41CE3"/>
    <w:rsid w:val="00F421E9"/>
    <w:rsid w:val="00F42DC4"/>
    <w:rsid w:val="00F44555"/>
    <w:rsid w:val="00F472F5"/>
    <w:rsid w:val="00F47363"/>
    <w:rsid w:val="00F543C4"/>
    <w:rsid w:val="00F54E8D"/>
    <w:rsid w:val="00F56368"/>
    <w:rsid w:val="00F6355A"/>
    <w:rsid w:val="00F7186C"/>
    <w:rsid w:val="00F838B2"/>
    <w:rsid w:val="00F91DC9"/>
    <w:rsid w:val="00F94CF6"/>
    <w:rsid w:val="00F95141"/>
    <w:rsid w:val="00F97C2C"/>
    <w:rsid w:val="00FB592A"/>
    <w:rsid w:val="00FC3D06"/>
    <w:rsid w:val="00FC3F80"/>
    <w:rsid w:val="00FC3F94"/>
    <w:rsid w:val="00FC4E6F"/>
    <w:rsid w:val="00FC4F51"/>
    <w:rsid w:val="00FD10FA"/>
    <w:rsid w:val="00FD7DF2"/>
    <w:rsid w:val="00FE1A60"/>
    <w:rsid w:val="00FE37D4"/>
    <w:rsid w:val="00FE381D"/>
    <w:rsid w:val="00FE473E"/>
    <w:rsid w:val="00FF611A"/>
    <w:rsid w:val="016005CE"/>
    <w:rsid w:val="020E6655"/>
    <w:rsid w:val="02F92D08"/>
    <w:rsid w:val="033330F0"/>
    <w:rsid w:val="03D943F3"/>
    <w:rsid w:val="048C1E7C"/>
    <w:rsid w:val="0510052A"/>
    <w:rsid w:val="080572AE"/>
    <w:rsid w:val="08C85AB7"/>
    <w:rsid w:val="10541E80"/>
    <w:rsid w:val="1141099E"/>
    <w:rsid w:val="130E164D"/>
    <w:rsid w:val="13A57B94"/>
    <w:rsid w:val="13F310AE"/>
    <w:rsid w:val="14E8498B"/>
    <w:rsid w:val="15BE749A"/>
    <w:rsid w:val="15D74129"/>
    <w:rsid w:val="162A33D6"/>
    <w:rsid w:val="16C816CE"/>
    <w:rsid w:val="170B2B2D"/>
    <w:rsid w:val="17605F04"/>
    <w:rsid w:val="1A157189"/>
    <w:rsid w:val="1B82219C"/>
    <w:rsid w:val="1BFF7767"/>
    <w:rsid w:val="1C640793"/>
    <w:rsid w:val="1ED525CE"/>
    <w:rsid w:val="1EFE5A8F"/>
    <w:rsid w:val="1F324BA6"/>
    <w:rsid w:val="1FAA1288"/>
    <w:rsid w:val="1FE31903"/>
    <w:rsid w:val="208E4638"/>
    <w:rsid w:val="21844498"/>
    <w:rsid w:val="22387B97"/>
    <w:rsid w:val="235A5D2F"/>
    <w:rsid w:val="23E14A05"/>
    <w:rsid w:val="23F27802"/>
    <w:rsid w:val="24A8776B"/>
    <w:rsid w:val="24D85154"/>
    <w:rsid w:val="277E4995"/>
    <w:rsid w:val="27897907"/>
    <w:rsid w:val="2815517C"/>
    <w:rsid w:val="285915BB"/>
    <w:rsid w:val="297721DD"/>
    <w:rsid w:val="2A955B26"/>
    <w:rsid w:val="2BA21CCC"/>
    <w:rsid w:val="2BC242F4"/>
    <w:rsid w:val="2DC105FC"/>
    <w:rsid w:val="2E516C65"/>
    <w:rsid w:val="2EFA220F"/>
    <w:rsid w:val="2F2224F0"/>
    <w:rsid w:val="2F4B0021"/>
    <w:rsid w:val="308C16B0"/>
    <w:rsid w:val="326B0E40"/>
    <w:rsid w:val="32E1686B"/>
    <w:rsid w:val="333221B5"/>
    <w:rsid w:val="33A855B9"/>
    <w:rsid w:val="33DB03B0"/>
    <w:rsid w:val="37943817"/>
    <w:rsid w:val="38C44A6D"/>
    <w:rsid w:val="39FD612E"/>
    <w:rsid w:val="3F90116E"/>
    <w:rsid w:val="400975E7"/>
    <w:rsid w:val="40232D62"/>
    <w:rsid w:val="41AD698D"/>
    <w:rsid w:val="42A105B3"/>
    <w:rsid w:val="42AB41F6"/>
    <w:rsid w:val="43090474"/>
    <w:rsid w:val="433D3B20"/>
    <w:rsid w:val="44EF700C"/>
    <w:rsid w:val="4718168C"/>
    <w:rsid w:val="491B26D3"/>
    <w:rsid w:val="49752A27"/>
    <w:rsid w:val="4B27054E"/>
    <w:rsid w:val="4C9228C5"/>
    <w:rsid w:val="4E0A69D9"/>
    <w:rsid w:val="4F9A0054"/>
    <w:rsid w:val="4FCC1D49"/>
    <w:rsid w:val="500D0155"/>
    <w:rsid w:val="501749D5"/>
    <w:rsid w:val="526714B2"/>
    <w:rsid w:val="5638481F"/>
    <w:rsid w:val="56766AE4"/>
    <w:rsid w:val="567B2E6E"/>
    <w:rsid w:val="56D0589D"/>
    <w:rsid w:val="5B651C75"/>
    <w:rsid w:val="5E0A1098"/>
    <w:rsid w:val="604C19C3"/>
    <w:rsid w:val="6200468F"/>
    <w:rsid w:val="62683FE2"/>
    <w:rsid w:val="64581E80"/>
    <w:rsid w:val="650839A1"/>
    <w:rsid w:val="652F6EA6"/>
    <w:rsid w:val="656F6B26"/>
    <w:rsid w:val="65784102"/>
    <w:rsid w:val="6593581A"/>
    <w:rsid w:val="664A412A"/>
    <w:rsid w:val="68CF4908"/>
    <w:rsid w:val="68FA16FC"/>
    <w:rsid w:val="69F8615D"/>
    <w:rsid w:val="6A531EF1"/>
    <w:rsid w:val="6CB518A2"/>
    <w:rsid w:val="6CC83FFB"/>
    <w:rsid w:val="6E783826"/>
    <w:rsid w:val="6F6A2FF6"/>
    <w:rsid w:val="6FDA12BA"/>
    <w:rsid w:val="707C4965"/>
    <w:rsid w:val="70F01A3B"/>
    <w:rsid w:val="72FB055A"/>
    <w:rsid w:val="739559AB"/>
    <w:rsid w:val="75A0139E"/>
    <w:rsid w:val="767F1F7B"/>
    <w:rsid w:val="79432D7E"/>
    <w:rsid w:val="7A975326"/>
    <w:rsid w:val="7B1B3F73"/>
    <w:rsid w:val="7BAF7102"/>
    <w:rsid w:val="7D4B0AF4"/>
    <w:rsid w:val="7DDF292B"/>
    <w:rsid w:val="7DE400A0"/>
    <w:rsid w:val="7F311A1A"/>
    <w:rsid w:val="FB731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6">
    <w:name w:val="heading 1"/>
    <w:basedOn w:val="1"/>
    <w:next w:val="1"/>
    <w:link w:val="109"/>
    <w:qFormat/>
    <w:uiPriority w:val="0"/>
    <w:pPr>
      <w:keepNext/>
      <w:snapToGrid w:val="0"/>
      <w:spacing w:line="360" w:lineRule="atLeast"/>
      <w:outlineLvl w:val="0"/>
    </w:pPr>
    <w:rPr>
      <w:rFonts w:ascii="宋体" w:hAnsi="Verdana" w:cs="仿宋_GB2312"/>
      <w:color w:val="10000A"/>
      <w:szCs w:val="32"/>
    </w:rPr>
  </w:style>
  <w:style w:type="paragraph" w:styleId="7">
    <w:name w:val="heading 2"/>
    <w:basedOn w:val="1"/>
    <w:next w:val="1"/>
    <w:link w:val="110"/>
    <w:qFormat/>
    <w:uiPriority w:val="0"/>
    <w:pPr>
      <w:keepNext/>
      <w:keepLines/>
      <w:spacing w:before="260" w:after="260" w:line="416" w:lineRule="auto"/>
      <w:outlineLvl w:val="1"/>
    </w:pPr>
    <w:rPr>
      <w:rFonts w:ascii="Arial" w:hAnsi="Arial" w:eastAsia="黑体" w:cs="仿宋_GB2312"/>
      <w:b/>
      <w:bCs/>
      <w:color w:val="10000A"/>
      <w:sz w:val="32"/>
      <w:szCs w:val="32"/>
    </w:rPr>
  </w:style>
  <w:style w:type="paragraph" w:styleId="8">
    <w:name w:val="heading 3"/>
    <w:basedOn w:val="1"/>
    <w:next w:val="1"/>
    <w:link w:val="111"/>
    <w:qFormat/>
    <w:uiPriority w:val="0"/>
    <w:pPr>
      <w:keepNext/>
      <w:keepLines/>
      <w:spacing w:before="260" w:after="260" w:line="416" w:lineRule="auto"/>
      <w:outlineLvl w:val="2"/>
    </w:pPr>
    <w:rPr>
      <w:rFonts w:ascii="仿宋_GB2312" w:hAnsi="Verdana" w:cs="仿宋_GB2312"/>
      <w:b/>
      <w:bCs/>
      <w:color w:val="10000A"/>
      <w:sz w:val="32"/>
      <w:szCs w:val="32"/>
    </w:rPr>
  </w:style>
  <w:style w:type="paragraph" w:styleId="9">
    <w:name w:val="heading 4"/>
    <w:basedOn w:val="1"/>
    <w:next w:val="1"/>
    <w:link w:val="112"/>
    <w:qFormat/>
    <w:uiPriority w:val="0"/>
    <w:pPr>
      <w:keepNext/>
      <w:keepLines/>
      <w:spacing w:before="280" w:after="290" w:line="376" w:lineRule="auto"/>
      <w:outlineLvl w:val="3"/>
    </w:pPr>
    <w:rPr>
      <w:rFonts w:ascii="Arial" w:hAnsi="Arial" w:eastAsia="黑体" w:cs="仿宋_GB2312"/>
      <w:b/>
      <w:bCs/>
      <w:color w:val="10000A"/>
      <w:szCs w:val="28"/>
    </w:rPr>
  </w:style>
  <w:style w:type="paragraph" w:styleId="10">
    <w:name w:val="heading 5"/>
    <w:basedOn w:val="1"/>
    <w:next w:val="1"/>
    <w:link w:val="113"/>
    <w:qFormat/>
    <w:uiPriority w:val="0"/>
    <w:pPr>
      <w:keepNext/>
      <w:keepLines/>
      <w:spacing w:before="280" w:after="290" w:line="376" w:lineRule="auto"/>
      <w:outlineLvl w:val="4"/>
    </w:pPr>
    <w:rPr>
      <w:rFonts w:ascii="仿宋_GB2312" w:hAnsi="Verdana" w:cs="仿宋_GB2312"/>
      <w:b/>
      <w:bCs/>
      <w:color w:val="10000A"/>
      <w:szCs w:val="28"/>
    </w:rPr>
  </w:style>
  <w:style w:type="paragraph" w:styleId="11">
    <w:name w:val="heading 6"/>
    <w:basedOn w:val="1"/>
    <w:next w:val="12"/>
    <w:link w:val="114"/>
    <w:qFormat/>
    <w:uiPriority w:val="0"/>
    <w:pPr>
      <w:keepNext/>
      <w:keepLines/>
      <w:numPr>
        <w:ilvl w:val="5"/>
        <w:numId w:val="1"/>
      </w:numPr>
      <w:spacing w:before="240" w:after="64" w:line="317" w:lineRule="auto"/>
      <w:outlineLvl w:val="5"/>
    </w:pPr>
    <w:rPr>
      <w:rFonts w:ascii="Arial" w:hAnsi="Arial" w:eastAsia="黑体" w:cs="仿宋_GB2312"/>
      <w:b/>
      <w:color w:val="10000A"/>
      <w:sz w:val="24"/>
      <w:szCs w:val="24"/>
    </w:rPr>
  </w:style>
  <w:style w:type="paragraph" w:styleId="13">
    <w:name w:val="heading 7"/>
    <w:basedOn w:val="1"/>
    <w:next w:val="12"/>
    <w:link w:val="116"/>
    <w:qFormat/>
    <w:uiPriority w:val="0"/>
    <w:pPr>
      <w:keepNext/>
      <w:keepLines/>
      <w:numPr>
        <w:ilvl w:val="6"/>
        <w:numId w:val="2"/>
      </w:numPr>
      <w:tabs>
        <w:tab w:val="left" w:pos="420"/>
        <w:tab w:val="left" w:pos="1755"/>
      </w:tabs>
      <w:spacing w:before="240" w:after="64" w:line="317" w:lineRule="auto"/>
      <w:ind w:left="1755" w:hanging="1125"/>
      <w:outlineLvl w:val="6"/>
    </w:pPr>
    <w:rPr>
      <w:rFonts w:ascii="仿宋_GB2312" w:hAnsi="Verdana" w:cs="仿宋_GB2312"/>
      <w:b/>
      <w:color w:val="10000A"/>
      <w:sz w:val="24"/>
      <w:szCs w:val="24"/>
    </w:rPr>
  </w:style>
  <w:style w:type="paragraph" w:styleId="14">
    <w:name w:val="heading 8"/>
    <w:basedOn w:val="1"/>
    <w:next w:val="12"/>
    <w:link w:val="117"/>
    <w:qFormat/>
    <w:uiPriority w:val="0"/>
    <w:pPr>
      <w:keepNext/>
      <w:keepLines/>
      <w:numPr>
        <w:ilvl w:val="7"/>
        <w:numId w:val="2"/>
      </w:numPr>
      <w:tabs>
        <w:tab w:val="left" w:pos="420"/>
        <w:tab w:val="left" w:pos="1755"/>
      </w:tabs>
      <w:spacing w:before="240" w:after="64" w:line="317" w:lineRule="auto"/>
      <w:ind w:left="1755" w:hanging="1125"/>
      <w:outlineLvl w:val="7"/>
    </w:pPr>
    <w:rPr>
      <w:rFonts w:ascii="Arial" w:hAnsi="Arial" w:eastAsia="黑体" w:cs="仿宋_GB2312"/>
      <w:color w:val="10000A"/>
      <w:sz w:val="24"/>
      <w:szCs w:val="24"/>
    </w:rPr>
  </w:style>
  <w:style w:type="paragraph" w:styleId="15">
    <w:name w:val="heading 9"/>
    <w:basedOn w:val="1"/>
    <w:next w:val="12"/>
    <w:link w:val="118"/>
    <w:qFormat/>
    <w:uiPriority w:val="0"/>
    <w:pPr>
      <w:keepNext/>
      <w:keepLines/>
      <w:numPr>
        <w:ilvl w:val="8"/>
        <w:numId w:val="2"/>
      </w:numPr>
      <w:tabs>
        <w:tab w:val="left" w:pos="420"/>
        <w:tab w:val="left" w:pos="1755"/>
      </w:tabs>
      <w:spacing w:before="240" w:after="64" w:line="317" w:lineRule="auto"/>
      <w:ind w:left="1755" w:hanging="1125"/>
      <w:outlineLvl w:val="8"/>
    </w:pPr>
    <w:rPr>
      <w:rFonts w:ascii="Arial" w:hAnsi="Arial" w:eastAsia="黑体" w:cs="仿宋_GB2312"/>
      <w:color w:val="10000A"/>
      <w:sz w:val="21"/>
      <w:szCs w:val="24"/>
    </w:rPr>
  </w:style>
  <w:style w:type="character" w:default="1" w:styleId="90">
    <w:name w:val="Default Paragraph Font"/>
    <w:semiHidden/>
    <w:unhideWhenUsed/>
    <w:qFormat/>
    <w:uiPriority w:val="1"/>
  </w:style>
  <w:style w:type="table" w:default="1" w:styleId="8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link w:val="144"/>
    <w:qFormat/>
    <w:uiPriority w:val="0"/>
    <w:pPr>
      <w:spacing w:after="120" w:line="240" w:lineRule="auto"/>
      <w:ind w:left="420" w:leftChars="200" w:firstLine="420" w:firstLineChars="200"/>
    </w:pPr>
  </w:style>
  <w:style w:type="paragraph" w:styleId="3">
    <w:name w:val="Body Text Indent"/>
    <w:basedOn w:val="1"/>
    <w:next w:val="4"/>
    <w:link w:val="126"/>
    <w:qFormat/>
    <w:uiPriority w:val="0"/>
    <w:pPr>
      <w:spacing w:line="700" w:lineRule="exact"/>
      <w:ind w:left="960"/>
    </w:pPr>
    <w:rPr>
      <w:rFonts w:ascii="仿宋_GB2312" w:hAnsi="Verdana" w:cs="仿宋_GB2312"/>
      <w:color w:val="10000A"/>
      <w:sz w:val="44"/>
      <w:szCs w:val="32"/>
    </w:rPr>
  </w:style>
  <w:style w:type="paragraph" w:styleId="4">
    <w:name w:val="envelope return"/>
    <w:basedOn w:val="1"/>
    <w:qFormat/>
    <w:uiPriority w:val="0"/>
    <w:pPr>
      <w:snapToGrid w:val="0"/>
    </w:pPr>
    <w:rPr>
      <w:rFonts w:ascii="Arial" w:hAnsi="Arial" w:cs="Arial"/>
      <w:sz w:val="21"/>
      <w:szCs w:val="24"/>
    </w:rPr>
  </w:style>
  <w:style w:type="paragraph" w:styleId="5">
    <w:name w:val="macro"/>
    <w:link w:val="10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Courier New"/>
      <w:kern w:val="2"/>
      <w:sz w:val="24"/>
      <w:szCs w:val="24"/>
      <w:lang w:val="en-US" w:eastAsia="zh-CN" w:bidi="ar-SA"/>
    </w:rPr>
  </w:style>
  <w:style w:type="paragraph" w:styleId="12">
    <w:name w:val="Normal Indent"/>
    <w:basedOn w:val="1"/>
    <w:link w:val="115"/>
    <w:qFormat/>
    <w:uiPriority w:val="0"/>
    <w:rPr>
      <w:rFonts w:ascii="仿宋_GB2312" w:hAnsi="Verdana" w:cs="仿宋_GB2312"/>
      <w:color w:val="10000A"/>
      <w:sz w:val="24"/>
      <w:szCs w:val="32"/>
    </w:rPr>
  </w:style>
  <w:style w:type="paragraph" w:styleId="16">
    <w:name w:val="List 3"/>
    <w:basedOn w:val="1"/>
    <w:qFormat/>
    <w:uiPriority w:val="0"/>
    <w:pPr>
      <w:ind w:left="100" w:leftChars="400" w:hanging="200" w:hangingChars="200"/>
    </w:pPr>
    <w:rPr>
      <w:sz w:val="21"/>
      <w:szCs w:val="24"/>
    </w:rPr>
  </w:style>
  <w:style w:type="paragraph" w:styleId="17">
    <w:name w:val="toc 7"/>
    <w:basedOn w:val="1"/>
    <w:next w:val="1"/>
    <w:semiHidden/>
    <w:qFormat/>
    <w:uiPriority w:val="0"/>
    <w:pPr>
      <w:ind w:left="2520" w:leftChars="1200"/>
    </w:pPr>
  </w:style>
  <w:style w:type="paragraph" w:styleId="18">
    <w:name w:val="List Number 2"/>
    <w:basedOn w:val="1"/>
    <w:qFormat/>
    <w:uiPriority w:val="0"/>
    <w:pPr>
      <w:numPr>
        <w:ilvl w:val="0"/>
        <w:numId w:val="3"/>
      </w:numPr>
      <w:tabs>
        <w:tab w:val="left" w:pos="780"/>
      </w:tabs>
    </w:pPr>
    <w:rPr>
      <w:sz w:val="21"/>
      <w:szCs w:val="24"/>
    </w:rPr>
  </w:style>
  <w:style w:type="paragraph" w:styleId="19">
    <w:name w:val="table of authorities"/>
    <w:basedOn w:val="1"/>
    <w:next w:val="1"/>
    <w:qFormat/>
    <w:uiPriority w:val="0"/>
    <w:pPr>
      <w:ind w:left="420" w:leftChars="200"/>
    </w:pPr>
    <w:rPr>
      <w:sz w:val="21"/>
      <w:szCs w:val="24"/>
    </w:rPr>
  </w:style>
  <w:style w:type="paragraph" w:styleId="20">
    <w:name w:val="Note Heading"/>
    <w:basedOn w:val="1"/>
    <w:next w:val="1"/>
    <w:link w:val="119"/>
    <w:qFormat/>
    <w:uiPriority w:val="0"/>
    <w:pPr>
      <w:spacing w:before="120" w:after="120"/>
      <w:outlineLvl w:val="0"/>
    </w:pPr>
    <w:rPr>
      <w:rFonts w:ascii="仿宋_GB2312" w:hAnsi="Verdana" w:eastAsia="黑体" w:cs="仿宋_GB2312"/>
      <w:color w:val="10000A"/>
      <w:szCs w:val="32"/>
    </w:rPr>
  </w:style>
  <w:style w:type="paragraph" w:styleId="21">
    <w:name w:val="List Bullet 4"/>
    <w:basedOn w:val="1"/>
    <w:qFormat/>
    <w:uiPriority w:val="0"/>
    <w:pPr>
      <w:tabs>
        <w:tab w:val="left" w:pos="1620"/>
      </w:tabs>
      <w:ind w:left="1620" w:leftChars="600" w:hanging="360" w:hangingChars="200"/>
    </w:pPr>
    <w:rPr>
      <w:sz w:val="21"/>
      <w:szCs w:val="24"/>
    </w:rPr>
  </w:style>
  <w:style w:type="paragraph" w:styleId="22">
    <w:name w:val="index 8"/>
    <w:basedOn w:val="1"/>
    <w:next w:val="1"/>
    <w:qFormat/>
    <w:uiPriority w:val="0"/>
    <w:pPr>
      <w:ind w:left="1400" w:leftChars="1400"/>
    </w:pPr>
    <w:rPr>
      <w:sz w:val="21"/>
      <w:szCs w:val="24"/>
    </w:rPr>
  </w:style>
  <w:style w:type="paragraph" w:styleId="23">
    <w:name w:val="E-mail Signature"/>
    <w:basedOn w:val="1"/>
    <w:link w:val="120"/>
    <w:qFormat/>
    <w:uiPriority w:val="0"/>
    <w:rPr>
      <w:rFonts w:ascii="仿宋_GB2312" w:hAnsi="Verdana" w:cs="仿宋_GB2312"/>
      <w:color w:val="10000A"/>
      <w:sz w:val="21"/>
      <w:szCs w:val="24"/>
    </w:rPr>
  </w:style>
  <w:style w:type="paragraph" w:styleId="24">
    <w:name w:val="List Number"/>
    <w:basedOn w:val="1"/>
    <w:qFormat/>
    <w:uiPriority w:val="0"/>
    <w:pPr>
      <w:numPr>
        <w:ilvl w:val="0"/>
        <w:numId w:val="4"/>
      </w:numPr>
      <w:tabs>
        <w:tab w:val="left" w:pos="360"/>
        <w:tab w:val="clear" w:pos="1020"/>
      </w:tabs>
    </w:pPr>
    <w:rPr>
      <w:sz w:val="21"/>
      <w:szCs w:val="24"/>
    </w:rPr>
  </w:style>
  <w:style w:type="paragraph" w:styleId="25">
    <w:name w:val="caption"/>
    <w:basedOn w:val="1"/>
    <w:next w:val="1"/>
    <w:qFormat/>
    <w:uiPriority w:val="0"/>
    <w:pPr>
      <w:autoSpaceDE w:val="0"/>
      <w:autoSpaceDN w:val="0"/>
      <w:adjustRightInd w:val="0"/>
      <w:snapToGrid w:val="0"/>
      <w:spacing w:before="152" w:after="160" w:line="288" w:lineRule="auto"/>
      <w:ind w:firstLine="561"/>
    </w:pPr>
    <w:rPr>
      <w:rFonts w:ascii="Arial" w:hAnsi="Arial" w:eastAsia="黑体"/>
      <w:color w:val="000000"/>
      <w:sz w:val="24"/>
    </w:rPr>
  </w:style>
  <w:style w:type="paragraph" w:styleId="26">
    <w:name w:val="index 5"/>
    <w:basedOn w:val="1"/>
    <w:next w:val="1"/>
    <w:qFormat/>
    <w:uiPriority w:val="0"/>
    <w:pPr>
      <w:ind w:left="800" w:leftChars="800"/>
    </w:pPr>
    <w:rPr>
      <w:sz w:val="21"/>
      <w:szCs w:val="24"/>
    </w:rPr>
  </w:style>
  <w:style w:type="paragraph" w:styleId="27">
    <w:name w:val="List Bullet"/>
    <w:basedOn w:val="1"/>
    <w:qFormat/>
    <w:uiPriority w:val="0"/>
    <w:pPr>
      <w:tabs>
        <w:tab w:val="left" w:pos="360"/>
      </w:tabs>
      <w:ind w:left="360" w:hanging="360" w:hangingChars="200"/>
    </w:pPr>
    <w:rPr>
      <w:sz w:val="21"/>
      <w:szCs w:val="24"/>
    </w:rPr>
  </w:style>
  <w:style w:type="paragraph" w:styleId="28">
    <w:name w:val="envelope address"/>
    <w:basedOn w:val="1"/>
    <w:qFormat/>
    <w:uiPriority w:val="0"/>
    <w:pPr>
      <w:snapToGrid w:val="0"/>
      <w:ind w:left="100" w:leftChars="1400"/>
    </w:pPr>
    <w:rPr>
      <w:rFonts w:ascii="Arial" w:hAnsi="Arial" w:cs="Arial"/>
      <w:sz w:val="24"/>
      <w:szCs w:val="24"/>
    </w:rPr>
  </w:style>
  <w:style w:type="paragraph" w:styleId="29">
    <w:name w:val="Document Map"/>
    <w:basedOn w:val="1"/>
    <w:link w:val="121"/>
    <w:semiHidden/>
    <w:qFormat/>
    <w:uiPriority w:val="0"/>
    <w:pPr>
      <w:shd w:val="clear" w:color="auto" w:fill="000080"/>
    </w:pPr>
    <w:rPr>
      <w:rFonts w:ascii="仿宋_GB2312" w:hAnsi="Verdana" w:cs="仿宋_GB2312"/>
      <w:color w:val="10000A"/>
      <w:szCs w:val="32"/>
    </w:rPr>
  </w:style>
  <w:style w:type="paragraph" w:styleId="30">
    <w:name w:val="toa heading"/>
    <w:basedOn w:val="1"/>
    <w:next w:val="1"/>
    <w:qFormat/>
    <w:uiPriority w:val="0"/>
    <w:pPr>
      <w:spacing w:before="120"/>
    </w:pPr>
    <w:rPr>
      <w:rFonts w:ascii="Arial" w:hAnsi="Arial" w:cs="Arial"/>
      <w:sz w:val="24"/>
      <w:szCs w:val="24"/>
    </w:rPr>
  </w:style>
  <w:style w:type="paragraph" w:styleId="31">
    <w:name w:val="annotation text"/>
    <w:basedOn w:val="1"/>
    <w:link w:val="122"/>
    <w:qFormat/>
    <w:uiPriority w:val="0"/>
    <w:pPr>
      <w:jc w:val="left"/>
    </w:pPr>
    <w:rPr>
      <w:rFonts w:ascii="仿宋_GB2312" w:hAnsi="Verdana" w:cs="仿宋_GB2312"/>
      <w:color w:val="10000A"/>
      <w:sz w:val="21"/>
      <w:szCs w:val="24"/>
    </w:rPr>
  </w:style>
  <w:style w:type="paragraph" w:styleId="32">
    <w:name w:val="index 6"/>
    <w:basedOn w:val="1"/>
    <w:next w:val="1"/>
    <w:qFormat/>
    <w:uiPriority w:val="0"/>
    <w:pPr>
      <w:ind w:left="1000" w:leftChars="1000"/>
    </w:pPr>
    <w:rPr>
      <w:sz w:val="21"/>
      <w:szCs w:val="24"/>
    </w:rPr>
  </w:style>
  <w:style w:type="paragraph" w:styleId="33">
    <w:name w:val="Salutation"/>
    <w:basedOn w:val="1"/>
    <w:next w:val="1"/>
    <w:link w:val="123"/>
    <w:qFormat/>
    <w:uiPriority w:val="0"/>
    <w:rPr>
      <w:rFonts w:ascii="仿宋_GB2312" w:hAnsi="Verdana" w:eastAsia="仿宋_GB2312" w:cs="仿宋_GB2312"/>
      <w:color w:val="10000A"/>
      <w:szCs w:val="32"/>
    </w:rPr>
  </w:style>
  <w:style w:type="paragraph" w:styleId="34">
    <w:name w:val="Body Text 3"/>
    <w:basedOn w:val="1"/>
    <w:link w:val="124"/>
    <w:qFormat/>
    <w:uiPriority w:val="0"/>
    <w:pPr>
      <w:spacing w:after="120"/>
    </w:pPr>
    <w:rPr>
      <w:rFonts w:ascii="仿宋_GB2312" w:hAnsi="Verdana" w:cs="仿宋_GB2312"/>
      <w:color w:val="10000A"/>
      <w:sz w:val="16"/>
      <w:szCs w:val="16"/>
    </w:rPr>
  </w:style>
  <w:style w:type="paragraph" w:styleId="35">
    <w:name w:val="Closing"/>
    <w:basedOn w:val="1"/>
    <w:link w:val="125"/>
    <w:qFormat/>
    <w:uiPriority w:val="0"/>
    <w:pPr>
      <w:ind w:left="100" w:leftChars="2100"/>
    </w:pPr>
    <w:rPr>
      <w:rFonts w:ascii="仿宋_GB2312" w:hAnsi="Verdana" w:cs="仿宋_GB2312"/>
      <w:color w:val="10000A"/>
      <w:sz w:val="21"/>
      <w:szCs w:val="24"/>
    </w:rPr>
  </w:style>
  <w:style w:type="paragraph" w:styleId="36">
    <w:name w:val="List Bullet 3"/>
    <w:basedOn w:val="1"/>
    <w:qFormat/>
    <w:uiPriority w:val="0"/>
    <w:pPr>
      <w:tabs>
        <w:tab w:val="left" w:pos="1200"/>
      </w:tabs>
      <w:ind w:left="1200" w:leftChars="400" w:hanging="360" w:hangingChars="200"/>
    </w:pPr>
    <w:rPr>
      <w:sz w:val="21"/>
      <w:szCs w:val="24"/>
    </w:rPr>
  </w:style>
  <w:style w:type="paragraph" w:styleId="37">
    <w:name w:val="Body Text"/>
    <w:basedOn w:val="1"/>
    <w:link w:val="107"/>
    <w:qFormat/>
    <w:uiPriority w:val="0"/>
    <w:pPr>
      <w:jc w:val="left"/>
    </w:pPr>
    <w:rPr>
      <w:rFonts w:ascii="宋体" w:hAnsi="Verdana" w:cs="仿宋_GB2312"/>
      <w:color w:val="10000A"/>
      <w:szCs w:val="32"/>
    </w:rPr>
  </w:style>
  <w:style w:type="paragraph" w:styleId="38">
    <w:name w:val="List Number 3"/>
    <w:basedOn w:val="1"/>
    <w:qFormat/>
    <w:uiPriority w:val="0"/>
    <w:pPr>
      <w:numPr>
        <w:ilvl w:val="0"/>
        <w:numId w:val="5"/>
      </w:numPr>
      <w:tabs>
        <w:tab w:val="left" w:pos="1200"/>
        <w:tab w:val="clear" w:pos="1620"/>
      </w:tabs>
    </w:pPr>
    <w:rPr>
      <w:sz w:val="21"/>
      <w:szCs w:val="24"/>
    </w:rPr>
  </w:style>
  <w:style w:type="paragraph" w:styleId="39">
    <w:name w:val="List 2"/>
    <w:basedOn w:val="1"/>
    <w:qFormat/>
    <w:uiPriority w:val="0"/>
    <w:pPr>
      <w:ind w:left="100" w:leftChars="200" w:hanging="200" w:hangingChars="200"/>
    </w:pPr>
    <w:rPr>
      <w:sz w:val="21"/>
      <w:szCs w:val="24"/>
    </w:rPr>
  </w:style>
  <w:style w:type="paragraph" w:styleId="40">
    <w:name w:val="List Continue"/>
    <w:basedOn w:val="1"/>
    <w:qFormat/>
    <w:uiPriority w:val="0"/>
    <w:pPr>
      <w:spacing w:after="120"/>
      <w:ind w:left="420" w:leftChars="200"/>
    </w:pPr>
    <w:rPr>
      <w:sz w:val="21"/>
    </w:rPr>
  </w:style>
  <w:style w:type="paragraph" w:styleId="41">
    <w:name w:val="Block Text"/>
    <w:basedOn w:val="1"/>
    <w:qFormat/>
    <w:uiPriority w:val="0"/>
    <w:pPr>
      <w:spacing w:after="120"/>
      <w:ind w:left="1440" w:leftChars="700" w:right="1440" w:rightChars="700"/>
    </w:pPr>
    <w:rPr>
      <w:sz w:val="24"/>
    </w:rPr>
  </w:style>
  <w:style w:type="paragraph" w:styleId="42">
    <w:name w:val="List Bullet 2"/>
    <w:basedOn w:val="1"/>
    <w:qFormat/>
    <w:uiPriority w:val="0"/>
    <w:pPr>
      <w:tabs>
        <w:tab w:val="left" w:pos="780"/>
      </w:tabs>
      <w:ind w:left="780" w:leftChars="200" w:hanging="360" w:hangingChars="200"/>
    </w:pPr>
    <w:rPr>
      <w:sz w:val="21"/>
      <w:szCs w:val="24"/>
    </w:rPr>
  </w:style>
  <w:style w:type="paragraph" w:styleId="43">
    <w:name w:val="HTML Address"/>
    <w:basedOn w:val="1"/>
    <w:link w:val="127"/>
    <w:qFormat/>
    <w:uiPriority w:val="0"/>
    <w:rPr>
      <w:rFonts w:ascii="仿宋_GB2312" w:hAnsi="Verdana" w:cs="仿宋_GB2312"/>
      <w:i/>
      <w:iCs/>
      <w:color w:val="10000A"/>
      <w:sz w:val="21"/>
      <w:szCs w:val="24"/>
    </w:rPr>
  </w:style>
  <w:style w:type="paragraph" w:styleId="44">
    <w:name w:val="index 4"/>
    <w:basedOn w:val="1"/>
    <w:next w:val="1"/>
    <w:qFormat/>
    <w:uiPriority w:val="0"/>
    <w:pPr>
      <w:ind w:left="600" w:leftChars="600"/>
    </w:pPr>
    <w:rPr>
      <w:sz w:val="21"/>
      <w:szCs w:val="24"/>
    </w:rPr>
  </w:style>
  <w:style w:type="paragraph" w:styleId="45">
    <w:name w:val="toc 5"/>
    <w:basedOn w:val="1"/>
    <w:next w:val="1"/>
    <w:semiHidden/>
    <w:qFormat/>
    <w:uiPriority w:val="0"/>
    <w:pPr>
      <w:ind w:left="1680" w:leftChars="800"/>
    </w:pPr>
  </w:style>
  <w:style w:type="paragraph" w:styleId="46">
    <w:name w:val="toc 3"/>
    <w:basedOn w:val="1"/>
    <w:next w:val="1"/>
    <w:semiHidden/>
    <w:qFormat/>
    <w:uiPriority w:val="0"/>
    <w:pPr>
      <w:ind w:left="840" w:leftChars="400"/>
    </w:pPr>
  </w:style>
  <w:style w:type="paragraph" w:styleId="47">
    <w:name w:val="Plain Text"/>
    <w:basedOn w:val="1"/>
    <w:link w:val="128"/>
    <w:qFormat/>
    <w:uiPriority w:val="0"/>
    <w:rPr>
      <w:rFonts w:ascii="宋体" w:hAnsi="Courier New" w:cs="Courier New"/>
      <w:color w:val="10000A"/>
      <w:sz w:val="21"/>
      <w:szCs w:val="21"/>
    </w:rPr>
  </w:style>
  <w:style w:type="paragraph" w:styleId="48">
    <w:name w:val="List Bullet 5"/>
    <w:basedOn w:val="1"/>
    <w:qFormat/>
    <w:uiPriority w:val="0"/>
    <w:pPr>
      <w:tabs>
        <w:tab w:val="left" w:pos="2040"/>
      </w:tabs>
      <w:ind w:left="2040" w:leftChars="800" w:hanging="360" w:hangingChars="200"/>
    </w:pPr>
    <w:rPr>
      <w:sz w:val="21"/>
      <w:szCs w:val="24"/>
    </w:rPr>
  </w:style>
  <w:style w:type="paragraph" w:styleId="49">
    <w:name w:val="List Number 4"/>
    <w:basedOn w:val="1"/>
    <w:qFormat/>
    <w:uiPriority w:val="0"/>
    <w:pPr>
      <w:numPr>
        <w:ilvl w:val="0"/>
        <w:numId w:val="6"/>
      </w:numPr>
      <w:tabs>
        <w:tab w:val="left" w:pos="1620"/>
        <w:tab w:val="clear" w:pos="993"/>
      </w:tabs>
    </w:pPr>
    <w:rPr>
      <w:sz w:val="21"/>
      <w:szCs w:val="24"/>
    </w:rPr>
  </w:style>
  <w:style w:type="paragraph" w:styleId="50">
    <w:name w:val="toc 8"/>
    <w:basedOn w:val="1"/>
    <w:next w:val="1"/>
    <w:semiHidden/>
    <w:qFormat/>
    <w:uiPriority w:val="0"/>
    <w:pPr>
      <w:ind w:left="2940" w:leftChars="1400"/>
    </w:pPr>
  </w:style>
  <w:style w:type="paragraph" w:styleId="51">
    <w:name w:val="index 3"/>
    <w:basedOn w:val="1"/>
    <w:next w:val="1"/>
    <w:qFormat/>
    <w:uiPriority w:val="0"/>
    <w:pPr>
      <w:ind w:left="400" w:leftChars="400"/>
    </w:pPr>
    <w:rPr>
      <w:sz w:val="21"/>
      <w:szCs w:val="24"/>
    </w:rPr>
  </w:style>
  <w:style w:type="paragraph" w:styleId="52">
    <w:name w:val="Date"/>
    <w:basedOn w:val="1"/>
    <w:next w:val="1"/>
    <w:link w:val="129"/>
    <w:qFormat/>
    <w:uiPriority w:val="0"/>
    <w:rPr>
      <w:rFonts w:ascii="仿宋_GB2312" w:hAnsi="Verdana" w:cs="仿宋_GB2312"/>
      <w:color w:val="10000A"/>
      <w:szCs w:val="32"/>
    </w:rPr>
  </w:style>
  <w:style w:type="paragraph" w:styleId="53">
    <w:name w:val="Body Text Indent 2"/>
    <w:basedOn w:val="1"/>
    <w:link w:val="130"/>
    <w:qFormat/>
    <w:uiPriority w:val="0"/>
    <w:pPr>
      <w:snapToGrid w:val="0"/>
      <w:spacing w:line="560" w:lineRule="atLeast"/>
      <w:ind w:firstLine="540"/>
    </w:pPr>
    <w:rPr>
      <w:rFonts w:ascii="仿宋_GB2312" w:hAnsi="Verdana" w:cs="仿宋_GB2312"/>
      <w:color w:val="10000A"/>
      <w:szCs w:val="32"/>
    </w:rPr>
  </w:style>
  <w:style w:type="paragraph" w:styleId="54">
    <w:name w:val="endnote text"/>
    <w:basedOn w:val="1"/>
    <w:link w:val="131"/>
    <w:qFormat/>
    <w:uiPriority w:val="0"/>
    <w:pPr>
      <w:snapToGrid w:val="0"/>
      <w:jc w:val="left"/>
    </w:pPr>
    <w:rPr>
      <w:rFonts w:ascii="仿宋_GB2312" w:hAnsi="Verdana" w:cs="仿宋_GB2312"/>
      <w:color w:val="10000A"/>
      <w:sz w:val="21"/>
      <w:szCs w:val="24"/>
    </w:rPr>
  </w:style>
  <w:style w:type="paragraph" w:styleId="55">
    <w:name w:val="List Continue 5"/>
    <w:basedOn w:val="1"/>
    <w:qFormat/>
    <w:uiPriority w:val="0"/>
    <w:pPr>
      <w:spacing w:after="120"/>
      <w:ind w:left="2100" w:leftChars="1000"/>
    </w:pPr>
    <w:rPr>
      <w:sz w:val="21"/>
      <w:szCs w:val="24"/>
    </w:rPr>
  </w:style>
  <w:style w:type="paragraph" w:styleId="56">
    <w:name w:val="Balloon Text"/>
    <w:basedOn w:val="1"/>
    <w:link w:val="132"/>
    <w:semiHidden/>
    <w:qFormat/>
    <w:uiPriority w:val="0"/>
    <w:rPr>
      <w:rFonts w:ascii="仿宋_GB2312" w:hAnsi="Verdana" w:cs="仿宋_GB2312"/>
      <w:color w:val="10000A"/>
      <w:sz w:val="18"/>
      <w:szCs w:val="18"/>
    </w:rPr>
  </w:style>
  <w:style w:type="paragraph" w:styleId="57">
    <w:name w:val="footer"/>
    <w:basedOn w:val="1"/>
    <w:link w:val="133"/>
    <w:qFormat/>
    <w:uiPriority w:val="0"/>
    <w:pPr>
      <w:tabs>
        <w:tab w:val="center" w:pos="4153"/>
        <w:tab w:val="right" w:pos="8306"/>
      </w:tabs>
      <w:snapToGrid w:val="0"/>
      <w:jc w:val="left"/>
    </w:pPr>
    <w:rPr>
      <w:rFonts w:ascii="仿宋_GB2312" w:hAnsi="Verdana" w:cs="仿宋_GB2312"/>
      <w:color w:val="10000A"/>
      <w:sz w:val="18"/>
      <w:szCs w:val="32"/>
    </w:rPr>
  </w:style>
  <w:style w:type="paragraph" w:styleId="58">
    <w:name w:val="header"/>
    <w:basedOn w:val="1"/>
    <w:link w:val="134"/>
    <w:qFormat/>
    <w:uiPriority w:val="0"/>
    <w:pPr>
      <w:pBdr>
        <w:bottom w:val="single" w:color="auto" w:sz="6" w:space="1"/>
      </w:pBdr>
      <w:tabs>
        <w:tab w:val="center" w:pos="4153"/>
        <w:tab w:val="right" w:pos="8306"/>
      </w:tabs>
      <w:snapToGrid w:val="0"/>
      <w:jc w:val="center"/>
    </w:pPr>
    <w:rPr>
      <w:rFonts w:ascii="仿宋_GB2312" w:hAnsi="Verdana" w:cs="仿宋_GB2312"/>
      <w:color w:val="10000A"/>
      <w:sz w:val="18"/>
      <w:szCs w:val="32"/>
    </w:rPr>
  </w:style>
  <w:style w:type="paragraph" w:styleId="59">
    <w:name w:val="Signature"/>
    <w:basedOn w:val="1"/>
    <w:link w:val="135"/>
    <w:qFormat/>
    <w:uiPriority w:val="0"/>
    <w:pPr>
      <w:ind w:left="100" w:leftChars="2100"/>
    </w:pPr>
    <w:rPr>
      <w:rFonts w:ascii="仿宋_GB2312" w:hAnsi="Verdana" w:cs="仿宋_GB2312"/>
      <w:color w:val="10000A"/>
      <w:sz w:val="21"/>
      <w:szCs w:val="24"/>
    </w:rPr>
  </w:style>
  <w:style w:type="paragraph" w:styleId="60">
    <w:name w:val="toc 1"/>
    <w:basedOn w:val="1"/>
    <w:next w:val="1"/>
    <w:semiHidden/>
    <w:qFormat/>
    <w:uiPriority w:val="0"/>
    <w:pPr>
      <w:spacing w:line="180" w:lineRule="auto"/>
      <w:jc w:val="center"/>
    </w:pPr>
    <w:rPr>
      <w:sz w:val="30"/>
      <w:szCs w:val="30"/>
    </w:rPr>
  </w:style>
  <w:style w:type="paragraph" w:styleId="61">
    <w:name w:val="List Continue 4"/>
    <w:basedOn w:val="1"/>
    <w:qFormat/>
    <w:uiPriority w:val="0"/>
    <w:pPr>
      <w:spacing w:after="120"/>
      <w:ind w:left="1680" w:leftChars="800"/>
    </w:pPr>
    <w:rPr>
      <w:sz w:val="21"/>
      <w:szCs w:val="24"/>
    </w:rPr>
  </w:style>
  <w:style w:type="paragraph" w:styleId="62">
    <w:name w:val="toc 4"/>
    <w:basedOn w:val="1"/>
    <w:next w:val="1"/>
    <w:semiHidden/>
    <w:qFormat/>
    <w:uiPriority w:val="0"/>
    <w:pPr>
      <w:ind w:left="1260" w:leftChars="600"/>
    </w:pPr>
  </w:style>
  <w:style w:type="paragraph" w:styleId="63">
    <w:name w:val="index heading"/>
    <w:basedOn w:val="1"/>
    <w:next w:val="64"/>
    <w:qFormat/>
    <w:uiPriority w:val="0"/>
    <w:rPr>
      <w:rFonts w:ascii="Arial" w:hAnsi="Arial" w:cs="Arial"/>
      <w:b/>
      <w:bCs/>
      <w:sz w:val="21"/>
      <w:szCs w:val="24"/>
    </w:rPr>
  </w:style>
  <w:style w:type="paragraph" w:styleId="64">
    <w:name w:val="index 1"/>
    <w:basedOn w:val="1"/>
    <w:next w:val="1"/>
    <w:semiHidden/>
    <w:qFormat/>
    <w:uiPriority w:val="0"/>
    <w:rPr>
      <w:rFonts w:ascii="仿宋_GB2312" w:eastAsia="仿宋_GB2312"/>
      <w:sz w:val="21"/>
      <w:szCs w:val="28"/>
    </w:rPr>
  </w:style>
  <w:style w:type="paragraph" w:styleId="65">
    <w:name w:val="Subtitle"/>
    <w:basedOn w:val="1"/>
    <w:link w:val="136"/>
    <w:qFormat/>
    <w:uiPriority w:val="0"/>
    <w:pPr>
      <w:spacing w:before="240" w:after="60" w:line="312" w:lineRule="auto"/>
      <w:jc w:val="center"/>
      <w:outlineLvl w:val="1"/>
    </w:pPr>
    <w:rPr>
      <w:rFonts w:ascii="Arial" w:hAnsi="Arial" w:cs="Arial"/>
      <w:b/>
      <w:bCs/>
      <w:color w:val="10000A"/>
      <w:kern w:val="28"/>
      <w:sz w:val="32"/>
      <w:szCs w:val="32"/>
    </w:rPr>
  </w:style>
  <w:style w:type="paragraph" w:styleId="66">
    <w:name w:val="List Number 5"/>
    <w:basedOn w:val="1"/>
    <w:qFormat/>
    <w:uiPriority w:val="0"/>
    <w:pPr>
      <w:numPr>
        <w:ilvl w:val="0"/>
        <w:numId w:val="7"/>
      </w:numPr>
      <w:tabs>
        <w:tab w:val="left" w:pos="3458"/>
        <w:tab w:val="clear" w:pos="420"/>
      </w:tabs>
    </w:pPr>
    <w:rPr>
      <w:sz w:val="21"/>
      <w:szCs w:val="24"/>
    </w:rPr>
  </w:style>
  <w:style w:type="paragraph" w:styleId="67">
    <w:name w:val="List"/>
    <w:basedOn w:val="1"/>
    <w:qFormat/>
    <w:uiPriority w:val="0"/>
    <w:pPr>
      <w:ind w:left="200" w:hanging="200" w:hangingChars="200"/>
    </w:pPr>
    <w:rPr>
      <w:sz w:val="21"/>
      <w:szCs w:val="24"/>
    </w:rPr>
  </w:style>
  <w:style w:type="paragraph" w:styleId="68">
    <w:name w:val="footnote text"/>
    <w:basedOn w:val="1"/>
    <w:link w:val="137"/>
    <w:qFormat/>
    <w:uiPriority w:val="0"/>
    <w:pPr>
      <w:snapToGrid w:val="0"/>
      <w:jc w:val="left"/>
    </w:pPr>
    <w:rPr>
      <w:rFonts w:ascii="仿宋_GB2312" w:hAnsi="Verdana" w:cs="仿宋_GB2312"/>
      <w:color w:val="10000A"/>
      <w:sz w:val="18"/>
      <w:szCs w:val="18"/>
    </w:rPr>
  </w:style>
  <w:style w:type="paragraph" w:styleId="69">
    <w:name w:val="toc 6"/>
    <w:basedOn w:val="1"/>
    <w:next w:val="1"/>
    <w:semiHidden/>
    <w:qFormat/>
    <w:uiPriority w:val="0"/>
    <w:pPr>
      <w:ind w:left="2100" w:leftChars="1000"/>
    </w:pPr>
  </w:style>
  <w:style w:type="paragraph" w:styleId="70">
    <w:name w:val="List 5"/>
    <w:basedOn w:val="1"/>
    <w:qFormat/>
    <w:uiPriority w:val="0"/>
    <w:pPr>
      <w:ind w:left="100" w:leftChars="800" w:hanging="200" w:hangingChars="200"/>
    </w:pPr>
    <w:rPr>
      <w:sz w:val="21"/>
      <w:szCs w:val="24"/>
    </w:rPr>
  </w:style>
  <w:style w:type="paragraph" w:styleId="71">
    <w:name w:val="Body Text Indent 3"/>
    <w:basedOn w:val="1"/>
    <w:qFormat/>
    <w:uiPriority w:val="0"/>
    <w:pPr>
      <w:spacing w:after="120"/>
      <w:ind w:left="420" w:leftChars="200"/>
    </w:pPr>
    <w:rPr>
      <w:sz w:val="16"/>
      <w:szCs w:val="16"/>
    </w:rPr>
  </w:style>
  <w:style w:type="paragraph" w:styleId="72">
    <w:name w:val="index 7"/>
    <w:basedOn w:val="1"/>
    <w:next w:val="1"/>
    <w:qFormat/>
    <w:uiPriority w:val="0"/>
    <w:pPr>
      <w:ind w:left="1200" w:leftChars="1200"/>
    </w:pPr>
    <w:rPr>
      <w:sz w:val="21"/>
      <w:szCs w:val="24"/>
    </w:rPr>
  </w:style>
  <w:style w:type="paragraph" w:styleId="73">
    <w:name w:val="index 9"/>
    <w:basedOn w:val="1"/>
    <w:next w:val="1"/>
    <w:qFormat/>
    <w:uiPriority w:val="0"/>
    <w:pPr>
      <w:ind w:left="1600" w:leftChars="1600"/>
    </w:pPr>
    <w:rPr>
      <w:sz w:val="21"/>
      <w:szCs w:val="24"/>
    </w:rPr>
  </w:style>
  <w:style w:type="paragraph" w:styleId="74">
    <w:name w:val="table of figures"/>
    <w:basedOn w:val="1"/>
    <w:next w:val="1"/>
    <w:qFormat/>
    <w:uiPriority w:val="0"/>
    <w:pPr>
      <w:ind w:left="200" w:leftChars="200" w:hanging="200" w:hangingChars="200"/>
    </w:pPr>
    <w:rPr>
      <w:sz w:val="21"/>
      <w:szCs w:val="24"/>
    </w:rPr>
  </w:style>
  <w:style w:type="paragraph" w:styleId="75">
    <w:name w:val="toc 2"/>
    <w:basedOn w:val="1"/>
    <w:next w:val="1"/>
    <w:semiHidden/>
    <w:qFormat/>
    <w:uiPriority w:val="0"/>
    <w:pPr>
      <w:ind w:left="420" w:leftChars="200"/>
    </w:pPr>
  </w:style>
  <w:style w:type="paragraph" w:styleId="76">
    <w:name w:val="toc 9"/>
    <w:basedOn w:val="1"/>
    <w:next w:val="1"/>
    <w:semiHidden/>
    <w:qFormat/>
    <w:uiPriority w:val="0"/>
    <w:pPr>
      <w:ind w:left="3360" w:leftChars="1600"/>
    </w:pPr>
  </w:style>
  <w:style w:type="paragraph" w:styleId="77">
    <w:name w:val="Body Text 2"/>
    <w:basedOn w:val="1"/>
    <w:link w:val="138"/>
    <w:qFormat/>
    <w:uiPriority w:val="0"/>
    <w:rPr>
      <w:rFonts w:ascii="仿宋_GB2312" w:hAnsi="Verdana" w:cs="仿宋_GB2312"/>
      <w:color w:val="10000A"/>
      <w:szCs w:val="32"/>
    </w:rPr>
  </w:style>
  <w:style w:type="paragraph" w:styleId="78">
    <w:name w:val="List 4"/>
    <w:basedOn w:val="1"/>
    <w:qFormat/>
    <w:uiPriority w:val="0"/>
    <w:pPr>
      <w:ind w:left="100" w:leftChars="600" w:hanging="200" w:hangingChars="200"/>
    </w:pPr>
    <w:rPr>
      <w:sz w:val="21"/>
      <w:szCs w:val="24"/>
    </w:rPr>
  </w:style>
  <w:style w:type="paragraph" w:styleId="79">
    <w:name w:val="List Continue 2"/>
    <w:basedOn w:val="1"/>
    <w:qFormat/>
    <w:uiPriority w:val="0"/>
    <w:pPr>
      <w:spacing w:after="120"/>
      <w:ind w:left="840" w:leftChars="400"/>
    </w:pPr>
    <w:rPr>
      <w:sz w:val="21"/>
      <w:szCs w:val="24"/>
    </w:rPr>
  </w:style>
  <w:style w:type="paragraph" w:styleId="80">
    <w:name w:val="Message Header"/>
    <w:basedOn w:val="1"/>
    <w:link w:val="139"/>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color w:val="10000A"/>
      <w:sz w:val="24"/>
      <w:szCs w:val="24"/>
    </w:rPr>
  </w:style>
  <w:style w:type="paragraph" w:styleId="81">
    <w:name w:val="HTML Preformatted"/>
    <w:basedOn w:val="1"/>
    <w:link w:val="140"/>
    <w:qFormat/>
    <w:uiPriority w:val="0"/>
    <w:rPr>
      <w:rFonts w:ascii="Courier New" w:hAnsi="Courier New" w:cs="Courier New"/>
      <w:color w:val="10000A"/>
      <w:sz w:val="32"/>
      <w:szCs w:val="32"/>
    </w:rPr>
  </w:style>
  <w:style w:type="paragraph" w:styleId="82">
    <w:name w:val="Normal (Web)"/>
    <w:basedOn w:val="1"/>
    <w:qFormat/>
    <w:uiPriority w:val="0"/>
    <w:pPr>
      <w:widowControl/>
      <w:jc w:val="left"/>
    </w:pPr>
    <w:rPr>
      <w:rFonts w:ascii="宋体" w:hAnsi="宋体" w:cs="宋体"/>
      <w:color w:val="000000"/>
      <w:kern w:val="0"/>
      <w:sz w:val="24"/>
      <w:szCs w:val="24"/>
    </w:rPr>
  </w:style>
  <w:style w:type="paragraph" w:styleId="83">
    <w:name w:val="List Continue 3"/>
    <w:basedOn w:val="1"/>
    <w:qFormat/>
    <w:uiPriority w:val="0"/>
    <w:pPr>
      <w:spacing w:after="120"/>
      <w:ind w:left="1260" w:leftChars="600"/>
    </w:pPr>
    <w:rPr>
      <w:sz w:val="21"/>
      <w:szCs w:val="24"/>
    </w:rPr>
  </w:style>
  <w:style w:type="paragraph" w:styleId="84">
    <w:name w:val="index 2"/>
    <w:basedOn w:val="1"/>
    <w:next w:val="1"/>
    <w:qFormat/>
    <w:uiPriority w:val="0"/>
    <w:pPr>
      <w:ind w:left="200" w:leftChars="200"/>
    </w:pPr>
    <w:rPr>
      <w:sz w:val="21"/>
      <w:szCs w:val="24"/>
    </w:rPr>
  </w:style>
  <w:style w:type="paragraph" w:styleId="85">
    <w:name w:val="Title"/>
    <w:basedOn w:val="1"/>
    <w:link w:val="141"/>
    <w:qFormat/>
    <w:uiPriority w:val="0"/>
    <w:pPr>
      <w:spacing w:before="240" w:after="60"/>
      <w:jc w:val="center"/>
      <w:outlineLvl w:val="0"/>
    </w:pPr>
    <w:rPr>
      <w:rFonts w:ascii="Arial" w:hAnsi="Arial" w:cs="Arial"/>
      <w:b/>
      <w:bCs/>
      <w:color w:val="10000A"/>
      <w:sz w:val="32"/>
      <w:szCs w:val="32"/>
    </w:rPr>
  </w:style>
  <w:style w:type="paragraph" w:styleId="86">
    <w:name w:val="annotation subject"/>
    <w:basedOn w:val="31"/>
    <w:next w:val="31"/>
    <w:link w:val="142"/>
    <w:qFormat/>
    <w:uiPriority w:val="0"/>
    <w:rPr>
      <w:b/>
      <w:bCs/>
    </w:rPr>
  </w:style>
  <w:style w:type="paragraph" w:styleId="87">
    <w:name w:val="Body Text First Indent"/>
    <w:basedOn w:val="37"/>
    <w:link w:val="143"/>
    <w:qFormat/>
    <w:uiPriority w:val="0"/>
    <w:pPr>
      <w:spacing w:after="120"/>
      <w:ind w:firstLine="420" w:firstLineChars="100"/>
      <w:jc w:val="both"/>
    </w:pPr>
  </w:style>
  <w:style w:type="table" w:styleId="89">
    <w:name w:val="Table Grid"/>
    <w:basedOn w:val="8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Strong"/>
    <w:qFormat/>
    <w:uiPriority w:val="0"/>
    <w:rPr>
      <w:rFonts w:ascii="仿宋_GB2312" w:hAnsi="Verdana" w:eastAsia="仿宋_GB2312" w:cs="仿宋_GB2312"/>
      <w:b/>
      <w:bCs/>
      <w:color w:val="10000A"/>
      <w:kern w:val="0"/>
      <w:sz w:val="32"/>
      <w:szCs w:val="32"/>
      <w:lang w:eastAsia="en-US"/>
    </w:rPr>
  </w:style>
  <w:style w:type="character" w:styleId="92">
    <w:name w:val="endnote reference"/>
    <w:qFormat/>
    <w:uiPriority w:val="0"/>
    <w:rPr>
      <w:rFonts w:ascii="仿宋_GB2312" w:hAnsi="Verdana" w:eastAsia="仿宋_GB2312" w:cs="仿宋_GB2312"/>
      <w:color w:val="10000A"/>
      <w:kern w:val="0"/>
      <w:sz w:val="32"/>
      <w:szCs w:val="32"/>
      <w:vertAlign w:val="superscript"/>
      <w:lang w:eastAsia="en-US"/>
    </w:rPr>
  </w:style>
  <w:style w:type="character" w:styleId="93">
    <w:name w:val="page number"/>
    <w:qFormat/>
    <w:uiPriority w:val="0"/>
    <w:rPr>
      <w:rFonts w:ascii="仿宋_GB2312" w:hAnsi="Verdana" w:eastAsia="仿宋_GB2312" w:cs="仿宋_GB2312"/>
      <w:color w:val="10000A"/>
      <w:kern w:val="0"/>
      <w:sz w:val="32"/>
      <w:szCs w:val="32"/>
      <w:lang w:eastAsia="en-US"/>
    </w:rPr>
  </w:style>
  <w:style w:type="character" w:styleId="94">
    <w:name w:val="FollowedHyperlink"/>
    <w:qFormat/>
    <w:uiPriority w:val="0"/>
    <w:rPr>
      <w:rFonts w:ascii="仿宋_GB2312" w:hAnsi="Verdana" w:eastAsia="仿宋_GB2312" w:cs="仿宋_GB2312"/>
      <w:color w:val="800080"/>
      <w:kern w:val="0"/>
      <w:sz w:val="32"/>
      <w:szCs w:val="32"/>
      <w:u w:val="single"/>
      <w:lang w:eastAsia="en-US"/>
    </w:rPr>
  </w:style>
  <w:style w:type="character" w:styleId="95">
    <w:name w:val="Emphasis"/>
    <w:qFormat/>
    <w:uiPriority w:val="0"/>
    <w:rPr>
      <w:rFonts w:ascii="仿宋_GB2312" w:hAnsi="Verdana" w:eastAsia="仿宋_GB2312" w:cs="仿宋_GB2312"/>
      <w:i/>
      <w:iCs/>
      <w:color w:val="10000A"/>
      <w:kern w:val="0"/>
      <w:sz w:val="32"/>
      <w:szCs w:val="32"/>
      <w:lang w:eastAsia="en-US"/>
    </w:rPr>
  </w:style>
  <w:style w:type="character" w:styleId="96">
    <w:name w:val="line number"/>
    <w:qFormat/>
    <w:uiPriority w:val="0"/>
    <w:rPr>
      <w:rFonts w:ascii="仿宋_GB2312" w:hAnsi="Verdana" w:eastAsia="仿宋_GB2312" w:cs="仿宋_GB2312"/>
      <w:color w:val="10000A"/>
      <w:kern w:val="0"/>
      <w:sz w:val="32"/>
      <w:szCs w:val="32"/>
      <w:lang w:eastAsia="en-US"/>
    </w:rPr>
  </w:style>
  <w:style w:type="character" w:styleId="97">
    <w:name w:val="HTML Definition"/>
    <w:qFormat/>
    <w:uiPriority w:val="0"/>
    <w:rPr>
      <w:rFonts w:ascii="仿宋_GB2312" w:hAnsi="Verdana" w:eastAsia="仿宋_GB2312" w:cs="仿宋_GB2312"/>
      <w:i/>
      <w:iCs/>
      <w:color w:val="10000A"/>
      <w:kern w:val="0"/>
      <w:sz w:val="32"/>
      <w:szCs w:val="32"/>
      <w:lang w:eastAsia="en-US"/>
    </w:rPr>
  </w:style>
  <w:style w:type="character" w:styleId="98">
    <w:name w:val="HTML Typewriter"/>
    <w:qFormat/>
    <w:uiPriority w:val="0"/>
    <w:rPr>
      <w:rFonts w:ascii="Courier New" w:hAnsi="Courier New" w:eastAsia="仿宋_GB2312" w:cs="Courier New"/>
      <w:color w:val="10000A"/>
      <w:kern w:val="0"/>
      <w:sz w:val="20"/>
      <w:szCs w:val="20"/>
      <w:lang w:eastAsia="en-US"/>
    </w:rPr>
  </w:style>
  <w:style w:type="character" w:styleId="99">
    <w:name w:val="HTML Acronym"/>
    <w:qFormat/>
    <w:uiPriority w:val="0"/>
    <w:rPr>
      <w:rFonts w:ascii="仿宋_GB2312" w:hAnsi="Verdana" w:eastAsia="仿宋_GB2312" w:cs="仿宋_GB2312"/>
      <w:color w:val="10000A"/>
      <w:kern w:val="0"/>
      <w:sz w:val="32"/>
      <w:szCs w:val="32"/>
      <w:lang w:eastAsia="en-US"/>
    </w:rPr>
  </w:style>
  <w:style w:type="character" w:styleId="100">
    <w:name w:val="HTML Variable"/>
    <w:qFormat/>
    <w:uiPriority w:val="0"/>
    <w:rPr>
      <w:rFonts w:ascii="仿宋_GB2312" w:hAnsi="Verdana" w:eastAsia="仿宋_GB2312" w:cs="仿宋_GB2312"/>
      <w:i/>
      <w:iCs/>
      <w:color w:val="10000A"/>
      <w:kern w:val="0"/>
      <w:sz w:val="32"/>
      <w:szCs w:val="32"/>
      <w:lang w:eastAsia="en-US"/>
    </w:rPr>
  </w:style>
  <w:style w:type="character" w:styleId="101">
    <w:name w:val="Hyperlink"/>
    <w:qFormat/>
    <w:uiPriority w:val="0"/>
    <w:rPr>
      <w:rFonts w:ascii="仿宋_GB2312" w:hAnsi="Verdana" w:eastAsia="仿宋_GB2312" w:cs="仿宋_GB2312"/>
      <w:color w:val="0000FF"/>
      <w:kern w:val="0"/>
      <w:sz w:val="32"/>
      <w:szCs w:val="32"/>
      <w:u w:val="single"/>
      <w:lang w:eastAsia="en-US"/>
    </w:rPr>
  </w:style>
  <w:style w:type="character" w:styleId="102">
    <w:name w:val="HTML Code"/>
    <w:qFormat/>
    <w:uiPriority w:val="0"/>
    <w:rPr>
      <w:rFonts w:ascii="Courier New" w:hAnsi="Courier New" w:eastAsia="仿宋_GB2312" w:cs="Courier New"/>
      <w:color w:val="10000A"/>
      <w:kern w:val="0"/>
      <w:sz w:val="20"/>
      <w:szCs w:val="20"/>
      <w:lang w:eastAsia="en-US"/>
    </w:rPr>
  </w:style>
  <w:style w:type="character" w:styleId="103">
    <w:name w:val="annotation reference"/>
    <w:qFormat/>
    <w:uiPriority w:val="0"/>
    <w:rPr>
      <w:rFonts w:ascii="仿宋_GB2312" w:hAnsi="Verdana" w:eastAsia="仿宋_GB2312" w:cs="仿宋_GB2312"/>
      <w:color w:val="10000A"/>
      <w:kern w:val="0"/>
      <w:sz w:val="21"/>
      <w:szCs w:val="21"/>
      <w:lang w:eastAsia="en-US"/>
    </w:rPr>
  </w:style>
  <w:style w:type="character" w:styleId="104">
    <w:name w:val="HTML Cite"/>
    <w:qFormat/>
    <w:uiPriority w:val="0"/>
    <w:rPr>
      <w:rFonts w:ascii="仿宋_GB2312" w:hAnsi="Verdana" w:eastAsia="仿宋_GB2312" w:cs="仿宋_GB2312"/>
      <w:i/>
      <w:iCs/>
      <w:color w:val="10000A"/>
      <w:kern w:val="0"/>
      <w:sz w:val="32"/>
      <w:szCs w:val="32"/>
      <w:lang w:eastAsia="en-US"/>
    </w:rPr>
  </w:style>
  <w:style w:type="character" w:styleId="105">
    <w:name w:val="HTML Keyboard"/>
    <w:qFormat/>
    <w:uiPriority w:val="0"/>
    <w:rPr>
      <w:rFonts w:ascii="Courier New" w:hAnsi="Courier New" w:eastAsia="仿宋_GB2312" w:cs="Courier New"/>
      <w:color w:val="10000A"/>
      <w:kern w:val="0"/>
      <w:sz w:val="20"/>
      <w:szCs w:val="20"/>
      <w:lang w:eastAsia="en-US"/>
    </w:rPr>
  </w:style>
  <w:style w:type="character" w:styleId="106">
    <w:name w:val="HTML Sample"/>
    <w:qFormat/>
    <w:uiPriority w:val="0"/>
    <w:rPr>
      <w:rFonts w:ascii="Courier New" w:hAnsi="Courier New" w:eastAsia="仿宋_GB2312" w:cs="Courier New"/>
      <w:color w:val="10000A"/>
      <w:kern w:val="0"/>
      <w:sz w:val="32"/>
      <w:szCs w:val="32"/>
      <w:lang w:eastAsia="en-US"/>
    </w:rPr>
  </w:style>
  <w:style w:type="character" w:customStyle="1" w:styleId="107">
    <w:name w:val="正文文本 字符"/>
    <w:link w:val="37"/>
    <w:qFormat/>
    <w:uiPriority w:val="0"/>
    <w:rPr>
      <w:rFonts w:ascii="宋体" w:hAnsi="Verdana" w:eastAsia="宋体" w:cs="仿宋_GB2312"/>
      <w:color w:val="10000A"/>
      <w:kern w:val="2"/>
      <w:sz w:val="28"/>
      <w:szCs w:val="32"/>
      <w:lang w:val="en-US" w:eastAsia="zh-CN" w:bidi="ar-SA"/>
    </w:rPr>
  </w:style>
  <w:style w:type="character" w:customStyle="1" w:styleId="108">
    <w:name w:val="宏文本 字符"/>
    <w:link w:val="5"/>
    <w:qFormat/>
    <w:uiPriority w:val="0"/>
    <w:rPr>
      <w:rFonts w:ascii="Courier New" w:hAnsi="Courier New" w:eastAsia="Times New Roman" w:cs="Courier New"/>
      <w:kern w:val="2"/>
      <w:sz w:val="24"/>
      <w:szCs w:val="24"/>
      <w:lang w:val="en-US" w:eastAsia="zh-CN" w:bidi="ar-SA"/>
    </w:rPr>
  </w:style>
  <w:style w:type="character" w:customStyle="1" w:styleId="109">
    <w:name w:val="标题 1 字符"/>
    <w:link w:val="6"/>
    <w:qFormat/>
    <w:uiPriority w:val="0"/>
    <w:rPr>
      <w:rFonts w:ascii="宋体" w:hAnsi="Verdana" w:eastAsia="宋体" w:cs="仿宋_GB2312"/>
      <w:color w:val="10000A"/>
      <w:kern w:val="2"/>
      <w:sz w:val="28"/>
      <w:szCs w:val="32"/>
      <w:lang w:val="en-US" w:eastAsia="zh-CN" w:bidi="ar-SA"/>
    </w:rPr>
  </w:style>
  <w:style w:type="character" w:customStyle="1" w:styleId="110">
    <w:name w:val="标题 2 字符"/>
    <w:link w:val="7"/>
    <w:qFormat/>
    <w:uiPriority w:val="0"/>
    <w:rPr>
      <w:rFonts w:ascii="Arial" w:hAnsi="Arial" w:eastAsia="黑体" w:cs="仿宋_GB2312"/>
      <w:b/>
      <w:bCs/>
      <w:color w:val="10000A"/>
      <w:kern w:val="2"/>
      <w:sz w:val="32"/>
      <w:szCs w:val="32"/>
      <w:lang w:val="en-US" w:eastAsia="zh-CN" w:bidi="ar-SA"/>
    </w:rPr>
  </w:style>
  <w:style w:type="character" w:customStyle="1" w:styleId="111">
    <w:name w:val="标题 3 字符"/>
    <w:link w:val="8"/>
    <w:qFormat/>
    <w:uiPriority w:val="0"/>
    <w:rPr>
      <w:rFonts w:ascii="仿宋_GB2312" w:hAnsi="Verdana" w:eastAsia="宋体" w:cs="仿宋_GB2312"/>
      <w:b/>
      <w:bCs/>
      <w:color w:val="10000A"/>
      <w:kern w:val="2"/>
      <w:sz w:val="32"/>
      <w:szCs w:val="32"/>
      <w:lang w:val="en-US" w:eastAsia="zh-CN" w:bidi="ar-SA"/>
    </w:rPr>
  </w:style>
  <w:style w:type="character" w:customStyle="1" w:styleId="112">
    <w:name w:val="标题 4 字符"/>
    <w:link w:val="9"/>
    <w:qFormat/>
    <w:uiPriority w:val="0"/>
    <w:rPr>
      <w:rFonts w:ascii="Arial" w:hAnsi="Arial" w:eastAsia="黑体" w:cs="仿宋_GB2312"/>
      <w:b/>
      <w:bCs/>
      <w:color w:val="10000A"/>
      <w:kern w:val="2"/>
      <w:sz w:val="28"/>
      <w:szCs w:val="28"/>
      <w:lang w:val="en-US" w:eastAsia="zh-CN" w:bidi="ar-SA"/>
    </w:rPr>
  </w:style>
  <w:style w:type="character" w:customStyle="1" w:styleId="113">
    <w:name w:val="标题 5 字符"/>
    <w:link w:val="10"/>
    <w:qFormat/>
    <w:uiPriority w:val="0"/>
    <w:rPr>
      <w:rFonts w:ascii="仿宋_GB2312" w:hAnsi="Verdana" w:eastAsia="宋体" w:cs="仿宋_GB2312"/>
      <w:b/>
      <w:bCs/>
      <w:color w:val="10000A"/>
      <w:kern w:val="2"/>
      <w:sz w:val="28"/>
      <w:szCs w:val="28"/>
      <w:lang w:val="en-US" w:eastAsia="zh-CN" w:bidi="ar-SA"/>
    </w:rPr>
  </w:style>
  <w:style w:type="character" w:customStyle="1" w:styleId="114">
    <w:name w:val="标题 6 字符"/>
    <w:link w:val="11"/>
    <w:qFormat/>
    <w:uiPriority w:val="0"/>
    <w:rPr>
      <w:rFonts w:ascii="Arial" w:hAnsi="Arial" w:eastAsia="黑体" w:cs="仿宋_GB2312"/>
      <w:b/>
      <w:color w:val="10000A"/>
      <w:kern w:val="2"/>
      <w:sz w:val="24"/>
      <w:szCs w:val="24"/>
      <w:lang w:val="en-US" w:eastAsia="zh-CN" w:bidi="ar-SA"/>
    </w:rPr>
  </w:style>
  <w:style w:type="character" w:customStyle="1" w:styleId="115">
    <w:name w:val="正文缩进 字符"/>
    <w:link w:val="12"/>
    <w:qFormat/>
    <w:uiPriority w:val="0"/>
    <w:rPr>
      <w:rFonts w:ascii="仿宋_GB2312" w:hAnsi="Verdana" w:eastAsia="宋体" w:cs="仿宋_GB2312"/>
      <w:color w:val="10000A"/>
      <w:kern w:val="2"/>
      <w:sz w:val="24"/>
      <w:szCs w:val="32"/>
      <w:lang w:val="en-US" w:eastAsia="zh-CN" w:bidi="ar-SA"/>
    </w:rPr>
  </w:style>
  <w:style w:type="character" w:customStyle="1" w:styleId="116">
    <w:name w:val="标题 7 字符"/>
    <w:link w:val="13"/>
    <w:qFormat/>
    <w:uiPriority w:val="0"/>
    <w:rPr>
      <w:rFonts w:ascii="仿宋_GB2312" w:hAnsi="Verdana" w:eastAsia="宋体" w:cs="仿宋_GB2312"/>
      <w:b/>
      <w:color w:val="10000A"/>
      <w:kern w:val="2"/>
      <w:sz w:val="24"/>
      <w:szCs w:val="24"/>
      <w:lang w:val="en-US" w:eastAsia="zh-CN" w:bidi="ar-SA"/>
    </w:rPr>
  </w:style>
  <w:style w:type="character" w:customStyle="1" w:styleId="117">
    <w:name w:val="标题 8 字符"/>
    <w:link w:val="14"/>
    <w:qFormat/>
    <w:uiPriority w:val="0"/>
    <w:rPr>
      <w:rFonts w:ascii="Arial" w:hAnsi="Arial" w:eastAsia="黑体" w:cs="仿宋_GB2312"/>
      <w:color w:val="10000A"/>
      <w:kern w:val="2"/>
      <w:sz w:val="24"/>
      <w:szCs w:val="24"/>
      <w:lang w:val="en-US" w:eastAsia="zh-CN" w:bidi="ar-SA"/>
    </w:rPr>
  </w:style>
  <w:style w:type="character" w:customStyle="1" w:styleId="118">
    <w:name w:val="标题 9 字符"/>
    <w:link w:val="15"/>
    <w:qFormat/>
    <w:uiPriority w:val="0"/>
    <w:rPr>
      <w:rFonts w:ascii="Arial" w:hAnsi="Arial" w:eastAsia="黑体" w:cs="仿宋_GB2312"/>
      <w:color w:val="10000A"/>
      <w:kern w:val="2"/>
      <w:sz w:val="21"/>
      <w:szCs w:val="24"/>
      <w:lang w:val="en-US" w:eastAsia="zh-CN" w:bidi="ar-SA"/>
    </w:rPr>
  </w:style>
  <w:style w:type="character" w:customStyle="1" w:styleId="119">
    <w:name w:val="注释标题 字符"/>
    <w:link w:val="20"/>
    <w:qFormat/>
    <w:uiPriority w:val="0"/>
    <w:rPr>
      <w:rFonts w:ascii="仿宋_GB2312" w:hAnsi="Verdana" w:eastAsia="黑体" w:cs="仿宋_GB2312"/>
      <w:color w:val="10000A"/>
      <w:kern w:val="2"/>
      <w:sz w:val="28"/>
      <w:szCs w:val="32"/>
      <w:lang w:val="en-US" w:eastAsia="zh-CN" w:bidi="ar-SA"/>
    </w:rPr>
  </w:style>
  <w:style w:type="character" w:customStyle="1" w:styleId="120">
    <w:name w:val="电子邮件签名 字符"/>
    <w:link w:val="23"/>
    <w:qFormat/>
    <w:uiPriority w:val="0"/>
    <w:rPr>
      <w:rFonts w:ascii="仿宋_GB2312" w:hAnsi="Verdana" w:eastAsia="宋体" w:cs="仿宋_GB2312"/>
      <w:color w:val="10000A"/>
      <w:kern w:val="2"/>
      <w:sz w:val="21"/>
      <w:szCs w:val="24"/>
      <w:lang w:val="en-US" w:eastAsia="zh-CN" w:bidi="ar-SA"/>
    </w:rPr>
  </w:style>
  <w:style w:type="character" w:customStyle="1" w:styleId="121">
    <w:name w:val="文档结构图 字符"/>
    <w:link w:val="29"/>
    <w:qFormat/>
    <w:uiPriority w:val="0"/>
    <w:rPr>
      <w:rFonts w:ascii="仿宋_GB2312" w:hAnsi="Verdana" w:eastAsia="宋体" w:cs="仿宋_GB2312"/>
      <w:color w:val="10000A"/>
      <w:kern w:val="2"/>
      <w:sz w:val="28"/>
      <w:szCs w:val="32"/>
      <w:lang w:val="en-US" w:eastAsia="zh-CN" w:bidi="ar-SA"/>
    </w:rPr>
  </w:style>
  <w:style w:type="character" w:customStyle="1" w:styleId="122">
    <w:name w:val="批注文字 字符"/>
    <w:link w:val="31"/>
    <w:qFormat/>
    <w:uiPriority w:val="0"/>
    <w:rPr>
      <w:rFonts w:ascii="仿宋_GB2312" w:hAnsi="Verdana" w:eastAsia="宋体" w:cs="仿宋_GB2312"/>
      <w:color w:val="10000A"/>
      <w:kern w:val="2"/>
      <w:sz w:val="21"/>
      <w:szCs w:val="24"/>
      <w:lang w:val="en-US" w:eastAsia="zh-CN" w:bidi="ar-SA"/>
    </w:rPr>
  </w:style>
  <w:style w:type="character" w:customStyle="1" w:styleId="123">
    <w:name w:val="称呼 字符"/>
    <w:link w:val="33"/>
    <w:qFormat/>
    <w:uiPriority w:val="0"/>
    <w:rPr>
      <w:rFonts w:ascii="仿宋_GB2312" w:hAnsi="Verdana" w:eastAsia="仿宋_GB2312" w:cs="仿宋_GB2312"/>
      <w:color w:val="10000A"/>
      <w:kern w:val="2"/>
      <w:sz w:val="28"/>
      <w:szCs w:val="32"/>
      <w:lang w:val="en-US" w:eastAsia="zh-CN" w:bidi="ar-SA"/>
    </w:rPr>
  </w:style>
  <w:style w:type="character" w:customStyle="1" w:styleId="124">
    <w:name w:val="正文文本 3 字符"/>
    <w:link w:val="34"/>
    <w:qFormat/>
    <w:uiPriority w:val="0"/>
    <w:rPr>
      <w:rFonts w:ascii="仿宋_GB2312" w:hAnsi="Verdana" w:eastAsia="宋体" w:cs="仿宋_GB2312"/>
      <w:color w:val="10000A"/>
      <w:kern w:val="2"/>
      <w:sz w:val="16"/>
      <w:szCs w:val="16"/>
      <w:lang w:val="en-US" w:eastAsia="zh-CN" w:bidi="ar-SA"/>
    </w:rPr>
  </w:style>
  <w:style w:type="character" w:customStyle="1" w:styleId="125">
    <w:name w:val="结束语 字符"/>
    <w:link w:val="35"/>
    <w:qFormat/>
    <w:uiPriority w:val="0"/>
    <w:rPr>
      <w:rFonts w:ascii="仿宋_GB2312" w:hAnsi="Verdana" w:eastAsia="宋体" w:cs="仿宋_GB2312"/>
      <w:color w:val="10000A"/>
      <w:kern w:val="2"/>
      <w:sz w:val="21"/>
      <w:szCs w:val="24"/>
      <w:lang w:val="en-US" w:eastAsia="zh-CN" w:bidi="ar-SA"/>
    </w:rPr>
  </w:style>
  <w:style w:type="character" w:customStyle="1" w:styleId="126">
    <w:name w:val="正文文本缩进 字符"/>
    <w:link w:val="3"/>
    <w:qFormat/>
    <w:uiPriority w:val="0"/>
    <w:rPr>
      <w:rFonts w:ascii="仿宋_GB2312" w:hAnsi="Verdana" w:eastAsia="宋体" w:cs="仿宋_GB2312"/>
      <w:color w:val="10000A"/>
      <w:kern w:val="2"/>
      <w:sz w:val="44"/>
      <w:szCs w:val="32"/>
      <w:lang w:val="en-US" w:eastAsia="zh-CN" w:bidi="ar-SA"/>
    </w:rPr>
  </w:style>
  <w:style w:type="character" w:customStyle="1" w:styleId="127">
    <w:name w:val="HTML 地址 字符"/>
    <w:link w:val="43"/>
    <w:qFormat/>
    <w:uiPriority w:val="0"/>
    <w:rPr>
      <w:rFonts w:ascii="仿宋_GB2312" w:hAnsi="Verdana" w:eastAsia="宋体" w:cs="仿宋_GB2312"/>
      <w:i/>
      <w:iCs/>
      <w:color w:val="10000A"/>
      <w:kern w:val="2"/>
      <w:sz w:val="21"/>
      <w:szCs w:val="24"/>
      <w:lang w:val="en-US" w:eastAsia="zh-CN" w:bidi="ar-SA"/>
    </w:rPr>
  </w:style>
  <w:style w:type="character" w:customStyle="1" w:styleId="128">
    <w:name w:val="纯文本 字符"/>
    <w:link w:val="47"/>
    <w:qFormat/>
    <w:uiPriority w:val="0"/>
    <w:rPr>
      <w:rFonts w:ascii="宋体" w:hAnsi="Courier New" w:eastAsia="宋体" w:cs="Courier New"/>
      <w:color w:val="10000A"/>
      <w:kern w:val="2"/>
      <w:sz w:val="21"/>
      <w:szCs w:val="21"/>
      <w:lang w:val="en-US" w:eastAsia="zh-CN" w:bidi="ar-SA"/>
    </w:rPr>
  </w:style>
  <w:style w:type="character" w:customStyle="1" w:styleId="129">
    <w:name w:val="日期 字符"/>
    <w:link w:val="52"/>
    <w:qFormat/>
    <w:uiPriority w:val="0"/>
    <w:rPr>
      <w:rFonts w:ascii="仿宋_GB2312" w:hAnsi="Verdana" w:eastAsia="宋体" w:cs="仿宋_GB2312"/>
      <w:color w:val="10000A"/>
      <w:kern w:val="2"/>
      <w:sz w:val="28"/>
      <w:szCs w:val="32"/>
      <w:lang w:val="en-US" w:eastAsia="zh-CN" w:bidi="ar-SA"/>
    </w:rPr>
  </w:style>
  <w:style w:type="character" w:customStyle="1" w:styleId="130">
    <w:name w:val="正文文本缩进 2 字符"/>
    <w:link w:val="53"/>
    <w:qFormat/>
    <w:uiPriority w:val="0"/>
    <w:rPr>
      <w:rFonts w:ascii="仿宋_GB2312" w:hAnsi="Verdana" w:eastAsia="宋体" w:cs="仿宋_GB2312"/>
      <w:color w:val="10000A"/>
      <w:kern w:val="2"/>
      <w:sz w:val="28"/>
      <w:szCs w:val="32"/>
      <w:lang w:val="en-US" w:eastAsia="zh-CN" w:bidi="ar-SA"/>
    </w:rPr>
  </w:style>
  <w:style w:type="character" w:customStyle="1" w:styleId="131">
    <w:name w:val="尾注文本 字符"/>
    <w:link w:val="54"/>
    <w:qFormat/>
    <w:uiPriority w:val="0"/>
    <w:rPr>
      <w:rFonts w:ascii="仿宋_GB2312" w:hAnsi="Verdana" w:eastAsia="宋体" w:cs="仿宋_GB2312"/>
      <w:color w:val="10000A"/>
      <w:kern w:val="2"/>
      <w:sz w:val="21"/>
      <w:szCs w:val="24"/>
      <w:lang w:val="en-US" w:eastAsia="zh-CN" w:bidi="ar-SA"/>
    </w:rPr>
  </w:style>
  <w:style w:type="character" w:customStyle="1" w:styleId="132">
    <w:name w:val="批注框文本 字符"/>
    <w:link w:val="56"/>
    <w:qFormat/>
    <w:uiPriority w:val="0"/>
    <w:rPr>
      <w:rFonts w:ascii="仿宋_GB2312" w:hAnsi="Verdana" w:eastAsia="宋体" w:cs="仿宋_GB2312"/>
      <w:color w:val="10000A"/>
      <w:kern w:val="2"/>
      <w:sz w:val="18"/>
      <w:szCs w:val="18"/>
      <w:lang w:val="en-US" w:eastAsia="zh-CN" w:bidi="ar-SA"/>
    </w:rPr>
  </w:style>
  <w:style w:type="character" w:customStyle="1" w:styleId="133">
    <w:name w:val="页脚 字符"/>
    <w:link w:val="57"/>
    <w:qFormat/>
    <w:uiPriority w:val="0"/>
    <w:rPr>
      <w:rFonts w:ascii="仿宋_GB2312" w:hAnsi="Verdana" w:eastAsia="宋体" w:cs="仿宋_GB2312"/>
      <w:color w:val="10000A"/>
      <w:kern w:val="2"/>
      <w:sz w:val="18"/>
      <w:szCs w:val="32"/>
      <w:lang w:val="en-US" w:eastAsia="zh-CN" w:bidi="ar-SA"/>
    </w:rPr>
  </w:style>
  <w:style w:type="character" w:customStyle="1" w:styleId="134">
    <w:name w:val="页眉 字符"/>
    <w:link w:val="58"/>
    <w:qFormat/>
    <w:uiPriority w:val="0"/>
    <w:rPr>
      <w:rFonts w:ascii="仿宋_GB2312" w:hAnsi="Verdana" w:eastAsia="宋体" w:cs="仿宋_GB2312"/>
      <w:color w:val="10000A"/>
      <w:kern w:val="2"/>
      <w:sz w:val="18"/>
      <w:szCs w:val="32"/>
      <w:lang w:val="en-US" w:eastAsia="zh-CN" w:bidi="ar-SA"/>
    </w:rPr>
  </w:style>
  <w:style w:type="character" w:customStyle="1" w:styleId="135">
    <w:name w:val="签名 字符"/>
    <w:link w:val="59"/>
    <w:qFormat/>
    <w:uiPriority w:val="0"/>
    <w:rPr>
      <w:rFonts w:ascii="仿宋_GB2312" w:hAnsi="Verdana" w:eastAsia="宋体" w:cs="仿宋_GB2312"/>
      <w:color w:val="10000A"/>
      <w:kern w:val="2"/>
      <w:sz w:val="21"/>
      <w:szCs w:val="24"/>
      <w:lang w:val="en-US" w:eastAsia="zh-CN" w:bidi="ar-SA"/>
    </w:rPr>
  </w:style>
  <w:style w:type="character" w:customStyle="1" w:styleId="136">
    <w:name w:val="副标题 字符"/>
    <w:link w:val="65"/>
    <w:qFormat/>
    <w:uiPriority w:val="0"/>
    <w:rPr>
      <w:rFonts w:ascii="Arial" w:hAnsi="Arial" w:eastAsia="宋体" w:cs="Arial"/>
      <w:b/>
      <w:bCs/>
      <w:color w:val="10000A"/>
      <w:kern w:val="28"/>
      <w:sz w:val="32"/>
      <w:szCs w:val="32"/>
      <w:lang w:val="en-US" w:eastAsia="zh-CN" w:bidi="ar-SA"/>
    </w:rPr>
  </w:style>
  <w:style w:type="character" w:customStyle="1" w:styleId="137">
    <w:name w:val="脚注文本 字符"/>
    <w:link w:val="68"/>
    <w:qFormat/>
    <w:uiPriority w:val="0"/>
    <w:rPr>
      <w:rFonts w:ascii="仿宋_GB2312" w:hAnsi="Verdana" w:eastAsia="宋体" w:cs="仿宋_GB2312"/>
      <w:color w:val="10000A"/>
      <w:kern w:val="2"/>
      <w:sz w:val="18"/>
      <w:szCs w:val="18"/>
      <w:lang w:val="en-US" w:eastAsia="zh-CN" w:bidi="ar-SA"/>
    </w:rPr>
  </w:style>
  <w:style w:type="character" w:customStyle="1" w:styleId="138">
    <w:name w:val="正文文本 2 字符"/>
    <w:link w:val="77"/>
    <w:qFormat/>
    <w:uiPriority w:val="0"/>
    <w:rPr>
      <w:rFonts w:ascii="仿宋_GB2312" w:hAnsi="Verdana" w:eastAsia="宋体" w:cs="仿宋_GB2312"/>
      <w:color w:val="10000A"/>
      <w:kern w:val="2"/>
      <w:sz w:val="28"/>
      <w:szCs w:val="32"/>
      <w:lang w:val="en-US" w:eastAsia="zh-CN" w:bidi="ar-SA"/>
    </w:rPr>
  </w:style>
  <w:style w:type="character" w:customStyle="1" w:styleId="139">
    <w:name w:val="信息标题 字符"/>
    <w:link w:val="80"/>
    <w:qFormat/>
    <w:uiPriority w:val="0"/>
    <w:rPr>
      <w:rFonts w:ascii="Arial" w:hAnsi="Arial" w:eastAsia="宋体" w:cs="Arial"/>
      <w:color w:val="10000A"/>
      <w:kern w:val="2"/>
      <w:sz w:val="24"/>
      <w:szCs w:val="24"/>
      <w:lang w:val="en-US" w:eastAsia="zh-CN" w:bidi="ar-SA"/>
    </w:rPr>
  </w:style>
  <w:style w:type="character" w:customStyle="1" w:styleId="140">
    <w:name w:val="HTML 预设格式 字符"/>
    <w:link w:val="81"/>
    <w:qFormat/>
    <w:uiPriority w:val="0"/>
    <w:rPr>
      <w:rFonts w:ascii="Courier New" w:hAnsi="Courier New" w:eastAsia="宋体" w:cs="Courier New"/>
      <w:color w:val="10000A"/>
      <w:kern w:val="2"/>
      <w:sz w:val="32"/>
      <w:szCs w:val="32"/>
      <w:lang w:val="en-US" w:eastAsia="zh-CN" w:bidi="ar-SA"/>
    </w:rPr>
  </w:style>
  <w:style w:type="character" w:customStyle="1" w:styleId="141">
    <w:name w:val="标题 字符"/>
    <w:link w:val="85"/>
    <w:qFormat/>
    <w:uiPriority w:val="0"/>
    <w:rPr>
      <w:rFonts w:ascii="Arial" w:hAnsi="Arial" w:eastAsia="宋体" w:cs="Arial"/>
      <w:b/>
      <w:bCs/>
      <w:color w:val="10000A"/>
      <w:kern w:val="2"/>
      <w:sz w:val="32"/>
      <w:szCs w:val="32"/>
      <w:lang w:val="en-US" w:eastAsia="zh-CN" w:bidi="ar-SA"/>
    </w:rPr>
  </w:style>
  <w:style w:type="character" w:customStyle="1" w:styleId="142">
    <w:name w:val="批注主题 字符"/>
    <w:link w:val="86"/>
    <w:qFormat/>
    <w:uiPriority w:val="0"/>
    <w:rPr>
      <w:rFonts w:ascii="仿宋_GB2312" w:hAnsi="Verdana" w:eastAsia="宋体" w:cs="仿宋_GB2312"/>
      <w:b/>
      <w:bCs/>
      <w:color w:val="10000A"/>
      <w:kern w:val="2"/>
      <w:sz w:val="21"/>
      <w:szCs w:val="24"/>
      <w:lang w:val="en-US" w:eastAsia="zh-CN" w:bidi="ar-SA"/>
    </w:rPr>
  </w:style>
  <w:style w:type="character" w:customStyle="1" w:styleId="143">
    <w:name w:val="正文文本首行缩进 字符"/>
    <w:link w:val="87"/>
    <w:qFormat/>
    <w:uiPriority w:val="0"/>
    <w:rPr>
      <w:rFonts w:ascii="宋体" w:hAnsi="Verdana" w:eastAsia="宋体" w:cs="仿宋_GB2312"/>
      <w:color w:val="10000A"/>
      <w:kern w:val="2"/>
      <w:sz w:val="28"/>
      <w:szCs w:val="32"/>
      <w:lang w:val="en-US" w:eastAsia="zh-CN" w:bidi="ar-SA"/>
    </w:rPr>
  </w:style>
  <w:style w:type="character" w:customStyle="1" w:styleId="144">
    <w:name w:val="正文文本首行缩进 2 字符"/>
    <w:link w:val="2"/>
    <w:qFormat/>
    <w:uiPriority w:val="0"/>
    <w:rPr>
      <w:rFonts w:ascii="仿宋_GB2312" w:hAnsi="Verdana" w:eastAsia="宋体" w:cs="仿宋_GB2312"/>
      <w:color w:val="10000A"/>
      <w:kern w:val="2"/>
      <w:sz w:val="44"/>
      <w:szCs w:val="32"/>
      <w:lang w:val="en-US" w:eastAsia="zh-CN" w:bidi="ar-SA"/>
    </w:rPr>
  </w:style>
  <w:style w:type="character" w:customStyle="1" w:styleId="145">
    <w:name w:val="明显参考1"/>
    <w:qFormat/>
    <w:uiPriority w:val="0"/>
    <w:rPr>
      <w:b/>
      <w:bCs/>
      <w:smallCaps/>
      <w:color w:val="C0504D"/>
      <w:spacing w:val="5"/>
      <w:u w:val="single"/>
    </w:rPr>
  </w:style>
  <w:style w:type="character" w:customStyle="1" w:styleId="146">
    <w:name w:val="bds_more2"/>
    <w:qFormat/>
    <w:uiPriority w:val="0"/>
    <w:rPr>
      <w:rFonts w:ascii="仿宋_GB2312" w:hAnsi="Verdana" w:eastAsia="仿宋_GB2312" w:cs="仿宋_GB2312"/>
      <w:color w:val="10000A"/>
      <w:kern w:val="0"/>
      <w:sz w:val="32"/>
      <w:szCs w:val="32"/>
      <w:lang w:eastAsia="en-US"/>
    </w:rPr>
  </w:style>
  <w:style w:type="character" w:customStyle="1" w:styleId="147">
    <w:name w:val="书籍标题1"/>
    <w:qFormat/>
    <w:uiPriority w:val="0"/>
    <w:rPr>
      <w:b/>
      <w:bCs/>
      <w:smallCaps/>
      <w:spacing w:val="5"/>
    </w:rPr>
  </w:style>
  <w:style w:type="character" w:customStyle="1" w:styleId="148">
    <w:name w:val="明显引用 字符"/>
    <w:link w:val="149"/>
    <w:qFormat/>
    <w:uiPriority w:val="0"/>
    <w:rPr>
      <w:b/>
      <w:bCs/>
      <w:i/>
      <w:iCs/>
      <w:color w:val="4F81BD"/>
      <w:kern w:val="2"/>
      <w:sz w:val="21"/>
      <w:szCs w:val="22"/>
      <w:lang w:bidi="ar-SA"/>
    </w:rPr>
  </w:style>
  <w:style w:type="paragraph" w:styleId="149">
    <w:name w:val="Intense Quote"/>
    <w:basedOn w:val="1"/>
    <w:next w:val="1"/>
    <w:link w:val="148"/>
    <w:qFormat/>
    <w:uiPriority w:val="0"/>
    <w:pPr>
      <w:pBdr>
        <w:bottom w:val="single" w:color="4F81BD" w:sz="4" w:space="4"/>
      </w:pBdr>
      <w:spacing w:before="200" w:after="280"/>
      <w:ind w:left="936" w:right="936"/>
    </w:pPr>
    <w:rPr>
      <w:b/>
      <w:bCs/>
      <w:i/>
      <w:iCs/>
      <w:color w:val="4F81BD"/>
      <w:sz w:val="21"/>
      <w:szCs w:val="22"/>
    </w:rPr>
  </w:style>
  <w:style w:type="character" w:customStyle="1" w:styleId="150">
    <w:name w:val="WW8Num2z1"/>
    <w:qFormat/>
    <w:uiPriority w:val="0"/>
    <w:rPr>
      <w:rFonts w:ascii="Wingdings" w:hAnsi="Wingdings"/>
    </w:rPr>
  </w:style>
  <w:style w:type="character" w:customStyle="1" w:styleId="151">
    <w:name w:val="search_content1"/>
    <w:qFormat/>
    <w:uiPriority w:val="0"/>
    <w:rPr>
      <w:rFonts w:ascii="仿宋_GB2312" w:hAnsi="Verdana" w:eastAsia="仿宋_GB2312" w:cs="仿宋_GB2312"/>
      <w:color w:val="10000A"/>
      <w:kern w:val="0"/>
      <w:sz w:val="20"/>
      <w:szCs w:val="20"/>
      <w:lang w:eastAsia="en-US"/>
    </w:rPr>
  </w:style>
  <w:style w:type="character" w:customStyle="1" w:styleId="152">
    <w:name w:val="表头 Char"/>
    <w:link w:val="153"/>
    <w:qFormat/>
    <w:uiPriority w:val="0"/>
    <w:rPr>
      <w:rFonts w:ascii="黑体" w:hAnsi="Verdana" w:eastAsia="黑体" w:cs="仿宋_GB2312"/>
      <w:b/>
      <w:color w:val="10000A"/>
      <w:kern w:val="2"/>
      <w:sz w:val="28"/>
      <w:szCs w:val="32"/>
      <w:lang w:val="en-US" w:eastAsia="zh-CN" w:bidi="ar-SA"/>
    </w:rPr>
  </w:style>
  <w:style w:type="paragraph" w:customStyle="1" w:styleId="153">
    <w:name w:val="表头"/>
    <w:basedOn w:val="1"/>
    <w:next w:val="1"/>
    <w:link w:val="152"/>
    <w:qFormat/>
    <w:uiPriority w:val="0"/>
    <w:pPr>
      <w:adjustRightInd w:val="0"/>
      <w:snapToGrid w:val="0"/>
      <w:spacing w:line="360" w:lineRule="auto"/>
      <w:jc w:val="center"/>
      <w:textAlignment w:val="center"/>
    </w:pPr>
    <w:rPr>
      <w:rFonts w:ascii="黑体" w:hAnsi="Verdana" w:eastAsia="黑体" w:cs="仿宋_GB2312"/>
      <w:b/>
      <w:color w:val="10000A"/>
      <w:szCs w:val="32"/>
    </w:rPr>
  </w:style>
  <w:style w:type="character" w:customStyle="1" w:styleId="154">
    <w:name w:val="加黑小标题"/>
    <w:qFormat/>
    <w:uiPriority w:val="0"/>
    <w:rPr>
      <w:rFonts w:ascii="仿宋_GB2312" w:hAnsi="仿宋_GB2312" w:eastAsia="仿宋_GB2312" w:cs="仿宋_GB2312"/>
      <w:b/>
      <w:bCs/>
      <w:color w:val="10000A"/>
      <w:kern w:val="0"/>
      <w:sz w:val="28"/>
      <w:szCs w:val="32"/>
      <w:lang w:eastAsia="en-US"/>
    </w:rPr>
  </w:style>
  <w:style w:type="character" w:customStyle="1" w:styleId="155">
    <w:name w:val="纯文本 Char Char2"/>
    <w:qFormat/>
    <w:uiPriority w:val="0"/>
    <w:rPr>
      <w:rFonts w:ascii="宋体" w:hAnsi="Courier New" w:eastAsia="宋体" w:cs="Courier New"/>
      <w:color w:val="10000A"/>
      <w:kern w:val="2"/>
      <w:sz w:val="21"/>
      <w:szCs w:val="21"/>
      <w:lang w:val="en-US" w:eastAsia="zh-CN" w:bidi="ar-SA"/>
    </w:rPr>
  </w:style>
  <w:style w:type="character" w:customStyle="1" w:styleId="156">
    <w:name w:val="top-icon"/>
    <w:qFormat/>
    <w:uiPriority w:val="0"/>
    <w:rPr>
      <w:rFonts w:ascii="仿宋_GB2312" w:hAnsi="Verdana" w:eastAsia="仿宋_GB2312" w:cs="仿宋_GB2312"/>
      <w:color w:val="10000A"/>
      <w:kern w:val="0"/>
      <w:sz w:val="32"/>
      <w:szCs w:val="32"/>
      <w:lang w:eastAsia="en-US"/>
    </w:rPr>
  </w:style>
  <w:style w:type="character" w:customStyle="1" w:styleId="157">
    <w:name w:val="表格 Char"/>
    <w:link w:val="158"/>
    <w:qFormat/>
    <w:uiPriority w:val="0"/>
    <w:rPr>
      <w:rFonts w:ascii="华文细黑" w:hAnsi="华文细黑" w:eastAsia="宋体" w:cs="仿宋_GB2312"/>
      <w:color w:val="10000A"/>
      <w:kern w:val="0"/>
      <w:sz w:val="21"/>
      <w:szCs w:val="32"/>
      <w:lang w:val="en-US" w:eastAsia="zh-CN" w:bidi="ar-SA"/>
    </w:rPr>
  </w:style>
  <w:style w:type="paragraph" w:customStyle="1" w:styleId="158">
    <w:name w:val="表格"/>
    <w:basedOn w:val="1"/>
    <w:link w:val="157"/>
    <w:qFormat/>
    <w:uiPriority w:val="0"/>
    <w:pPr>
      <w:jc w:val="center"/>
      <w:textAlignment w:val="center"/>
    </w:pPr>
    <w:rPr>
      <w:rFonts w:ascii="华文细黑" w:hAnsi="华文细黑" w:cs="仿宋_GB2312"/>
      <w:color w:val="10000A"/>
      <w:kern w:val="0"/>
      <w:sz w:val="21"/>
      <w:szCs w:val="32"/>
    </w:rPr>
  </w:style>
  <w:style w:type="character" w:customStyle="1" w:styleId="159">
    <w:name w:val="正文缩进2 Char"/>
    <w:link w:val="160"/>
    <w:qFormat/>
    <w:uiPriority w:val="0"/>
    <w:rPr>
      <w:rFonts w:ascii="宋体" w:hAnsi="宋体" w:eastAsia="宋体" w:cs="仿宋_GB2312"/>
      <w:color w:val="000000"/>
      <w:kern w:val="2"/>
      <w:sz w:val="28"/>
      <w:szCs w:val="28"/>
      <w:lang w:val="en-US" w:eastAsia="zh-CN" w:bidi="ar-SA"/>
    </w:rPr>
  </w:style>
  <w:style w:type="paragraph" w:customStyle="1" w:styleId="160">
    <w:name w:val="正文缩进2"/>
    <w:basedOn w:val="1"/>
    <w:link w:val="159"/>
    <w:qFormat/>
    <w:uiPriority w:val="0"/>
    <w:pPr>
      <w:adjustRightInd w:val="0"/>
      <w:snapToGrid w:val="0"/>
      <w:spacing w:line="360" w:lineRule="auto"/>
      <w:ind w:firstLine="560" w:firstLineChars="200"/>
    </w:pPr>
    <w:rPr>
      <w:rFonts w:ascii="宋体" w:hAnsi="宋体" w:cs="仿宋_GB2312"/>
      <w:color w:val="000000"/>
      <w:szCs w:val="28"/>
    </w:rPr>
  </w:style>
  <w:style w:type="character" w:customStyle="1" w:styleId="161">
    <w:name w:val="Char Char39"/>
    <w:qFormat/>
    <w:uiPriority w:val="0"/>
    <w:rPr>
      <w:rFonts w:ascii="Arial" w:hAnsi="Arial" w:eastAsia="黑体" w:cs="仿宋_GB2312"/>
      <w:b/>
      <w:bCs/>
      <w:color w:val="10000A"/>
      <w:kern w:val="2"/>
      <w:sz w:val="32"/>
      <w:szCs w:val="32"/>
      <w:lang w:val="en-US" w:eastAsia="zh-CN" w:bidi="ar-SA"/>
    </w:rPr>
  </w:style>
  <w:style w:type="character" w:customStyle="1" w:styleId="162">
    <w:name w:val="ca-1"/>
    <w:qFormat/>
    <w:uiPriority w:val="0"/>
    <w:rPr>
      <w:rFonts w:ascii="仿宋_GB2312" w:hAnsi="Verdana" w:eastAsia="仿宋_GB2312" w:cs="仿宋_GB2312"/>
      <w:color w:val="10000A"/>
      <w:kern w:val="0"/>
      <w:sz w:val="32"/>
      <w:szCs w:val="32"/>
      <w:lang w:eastAsia="en-US"/>
    </w:rPr>
  </w:style>
  <w:style w:type="character" w:customStyle="1" w:styleId="163">
    <w:name w:val="样式 样式 首行缩进:  2 字符2 + 首行缩进:  2 字符 Char"/>
    <w:qFormat/>
    <w:uiPriority w:val="0"/>
    <w:rPr>
      <w:rFonts w:ascii="仿宋_GB2312" w:hAnsi="Verdana" w:eastAsia="仿宋_GB2312" w:cs="宋体"/>
      <w:color w:val="10000A"/>
      <w:kern w:val="2"/>
      <w:sz w:val="28"/>
      <w:szCs w:val="28"/>
      <w:lang w:val="en-US" w:eastAsia="zh-CN" w:bidi="ar-AE"/>
    </w:rPr>
  </w:style>
  <w:style w:type="character" w:customStyle="1" w:styleId="164">
    <w:name w:val="Blockquote Char"/>
    <w:qFormat/>
    <w:uiPriority w:val="0"/>
    <w:rPr>
      <w:rFonts w:eastAsia="宋体"/>
      <w:sz w:val="24"/>
      <w:lang w:val="en-US" w:eastAsia="zh-CN" w:bidi="ar-SA"/>
    </w:rPr>
  </w:style>
  <w:style w:type="character" w:customStyle="1" w:styleId="165">
    <w:name w:val="纯文本 Char Char Char Char Char Char Char Char Char1"/>
    <w:qFormat/>
    <w:uiPriority w:val="0"/>
    <w:rPr>
      <w:rFonts w:ascii="宋体" w:hAnsi="Courier New" w:eastAsia="宋体" w:cs="仿宋_GB2312"/>
      <w:color w:val="10000A"/>
      <w:kern w:val="2"/>
      <w:sz w:val="21"/>
      <w:szCs w:val="32"/>
      <w:lang w:val="en-US" w:eastAsia="zh-CN" w:bidi="ar-SA"/>
    </w:rPr>
  </w:style>
  <w:style w:type="character" w:customStyle="1" w:styleId="166">
    <w:name w:val="表头文字 Char Char Char Char"/>
    <w:qFormat/>
    <w:uiPriority w:val="0"/>
    <w:rPr>
      <w:rFonts w:ascii="仿宋_GB2312" w:hAnsi="Verdana" w:eastAsia="楷体_GB2312" w:cs="仿宋_GB2312"/>
      <w:b/>
      <w:color w:val="10000A"/>
      <w:kern w:val="2"/>
      <w:sz w:val="24"/>
      <w:szCs w:val="24"/>
      <w:lang w:val="en-US" w:eastAsia="zh-CN" w:bidi="ar-SA"/>
    </w:rPr>
  </w:style>
  <w:style w:type="character" w:customStyle="1" w:styleId="167">
    <w:name w:val="无间隔 字符"/>
    <w:link w:val="168"/>
    <w:qFormat/>
    <w:uiPriority w:val="0"/>
    <w:rPr>
      <w:rFonts w:ascii="Calibri" w:hAnsi="Calibri" w:eastAsia="Times New Roman"/>
      <w:sz w:val="22"/>
      <w:szCs w:val="22"/>
      <w:lang w:val="en-US" w:eastAsia="zh-CN" w:bidi="ar-SA"/>
    </w:rPr>
  </w:style>
  <w:style w:type="paragraph" w:styleId="168">
    <w:name w:val="No Spacing"/>
    <w:link w:val="167"/>
    <w:qFormat/>
    <w:uiPriority w:val="0"/>
    <w:rPr>
      <w:rFonts w:ascii="Calibri" w:hAnsi="Calibri" w:eastAsia="Times New Roman" w:cs="Times New Roman"/>
      <w:sz w:val="22"/>
      <w:szCs w:val="22"/>
      <w:lang w:val="en-US" w:eastAsia="zh-CN" w:bidi="ar-SA"/>
    </w:rPr>
  </w:style>
  <w:style w:type="character" w:customStyle="1" w:styleId="169">
    <w:name w:val="表头1 Char"/>
    <w:link w:val="170"/>
    <w:qFormat/>
    <w:uiPriority w:val="0"/>
    <w:rPr>
      <w:rFonts w:ascii="宋体" w:hAnsi="宋体" w:eastAsia="宋体" w:cs="仿宋_GB2312"/>
      <w:color w:val="10000A"/>
      <w:kern w:val="2"/>
      <w:sz w:val="24"/>
      <w:szCs w:val="24"/>
      <w:lang w:val="en-US" w:eastAsia="zh-CN" w:bidi="ar-SA"/>
    </w:rPr>
  </w:style>
  <w:style w:type="paragraph" w:customStyle="1" w:styleId="170">
    <w:name w:val="表头1"/>
    <w:basedOn w:val="47"/>
    <w:link w:val="169"/>
    <w:qFormat/>
    <w:uiPriority w:val="0"/>
    <w:pPr>
      <w:spacing w:line="480" w:lineRule="exact"/>
    </w:pPr>
    <w:rPr>
      <w:rFonts w:hAnsi="宋体" w:cs="仿宋_GB2312"/>
      <w:sz w:val="24"/>
      <w:szCs w:val="24"/>
    </w:rPr>
  </w:style>
  <w:style w:type="character" w:customStyle="1" w:styleId="171">
    <w:name w:val="f-star"/>
    <w:qFormat/>
    <w:uiPriority w:val="0"/>
    <w:rPr>
      <w:rFonts w:ascii="仿宋_GB2312" w:hAnsi="Verdana" w:eastAsia="仿宋_GB2312" w:cs="仿宋_GB2312"/>
      <w:color w:val="999999"/>
      <w:kern w:val="0"/>
      <w:sz w:val="21"/>
      <w:szCs w:val="21"/>
      <w:lang w:eastAsia="en-US"/>
    </w:rPr>
  </w:style>
  <w:style w:type="character" w:customStyle="1" w:styleId="172">
    <w:name w:val="正文 Char"/>
    <w:link w:val="173"/>
    <w:qFormat/>
    <w:uiPriority w:val="0"/>
    <w:rPr>
      <w:rFonts w:ascii="宋体" w:hAnsi="Verdana" w:eastAsia="宋体" w:cs="仿宋_GB2312"/>
      <w:color w:val="10000A"/>
      <w:kern w:val="0"/>
      <w:sz w:val="36"/>
      <w:szCs w:val="32"/>
      <w:lang w:val="en-US" w:eastAsia="zh-CN" w:bidi="ar-SA"/>
    </w:rPr>
  </w:style>
  <w:style w:type="paragraph" w:customStyle="1" w:styleId="173">
    <w:name w:val="正文1"/>
    <w:basedOn w:val="1"/>
    <w:link w:val="172"/>
    <w:qFormat/>
    <w:uiPriority w:val="0"/>
    <w:pPr>
      <w:adjustRightInd w:val="0"/>
      <w:spacing w:line="360" w:lineRule="atLeast"/>
      <w:textAlignment w:val="baseline"/>
    </w:pPr>
    <w:rPr>
      <w:rFonts w:ascii="宋体" w:hAnsi="Verdana" w:cs="仿宋_GB2312"/>
      <w:color w:val="10000A"/>
      <w:kern w:val="0"/>
      <w:sz w:val="36"/>
      <w:szCs w:val="32"/>
    </w:rPr>
  </w:style>
  <w:style w:type="character" w:customStyle="1" w:styleId="174">
    <w:name w:val="纯文本 Char Char Char"/>
    <w:qFormat/>
    <w:uiPriority w:val="0"/>
    <w:rPr>
      <w:rFonts w:ascii="宋体" w:hAnsi="Courier New" w:eastAsia="宋体" w:cs="仿宋_GB2312"/>
      <w:color w:val="000000"/>
      <w:kern w:val="0"/>
      <w:sz w:val="21"/>
      <w:szCs w:val="32"/>
      <w:lang w:val="en-US" w:eastAsia="zh-CN" w:bidi="ar-SA"/>
    </w:rPr>
  </w:style>
  <w:style w:type="character" w:customStyle="1" w:styleId="175">
    <w:name w:val="样式9 Char Char Char Char Char"/>
    <w:qFormat/>
    <w:uiPriority w:val="0"/>
    <w:rPr>
      <w:rFonts w:ascii="仿宋_GB2312" w:hAnsi="Verdana" w:eastAsia="宋体" w:cs="仿宋_GB2312"/>
      <w:color w:val="10000A"/>
      <w:kern w:val="2"/>
      <w:sz w:val="24"/>
      <w:szCs w:val="24"/>
      <w:lang w:val="en-US" w:eastAsia="zh-CN" w:bidi="ar-SA"/>
    </w:rPr>
  </w:style>
  <w:style w:type="character" w:customStyle="1" w:styleId="176">
    <w:name w:val="文章正文 Char"/>
    <w:link w:val="177"/>
    <w:qFormat/>
    <w:locked/>
    <w:uiPriority w:val="0"/>
    <w:rPr>
      <w:rFonts w:ascii="仿宋_GB2312" w:hAnsi="宋体" w:eastAsia="仿宋_GB2312" w:cs="仿宋_GB2312"/>
      <w:color w:val="000000"/>
      <w:kern w:val="2"/>
      <w:sz w:val="28"/>
      <w:szCs w:val="32"/>
      <w:lang w:val="en-US" w:eastAsia="zh-CN" w:bidi="ar-SA"/>
    </w:rPr>
  </w:style>
  <w:style w:type="paragraph" w:customStyle="1" w:styleId="177">
    <w:name w:val="文章正文"/>
    <w:basedOn w:val="1"/>
    <w:link w:val="176"/>
    <w:qFormat/>
    <w:uiPriority w:val="0"/>
    <w:pPr>
      <w:ind w:firstLine="560" w:firstLineChars="200"/>
    </w:pPr>
    <w:rPr>
      <w:rFonts w:ascii="仿宋_GB2312" w:hAnsi="宋体" w:eastAsia="仿宋_GB2312" w:cs="仿宋_GB2312"/>
      <w:color w:val="000000"/>
      <w:szCs w:val="32"/>
    </w:rPr>
  </w:style>
  <w:style w:type="character" w:customStyle="1" w:styleId="178">
    <w:name w:val="WW8Num2z0"/>
    <w:qFormat/>
    <w:uiPriority w:val="0"/>
    <w:rPr>
      <w:rFonts w:ascii="宋体" w:hAnsi="宋体" w:eastAsia="宋体" w:cs="Times New Roman"/>
    </w:rPr>
  </w:style>
  <w:style w:type="character" w:customStyle="1" w:styleId="179">
    <w:name w:val="textcontents"/>
    <w:qFormat/>
    <w:uiPriority w:val="0"/>
    <w:rPr>
      <w:rFonts w:ascii="仿宋_GB2312" w:hAnsi="Verdana" w:eastAsia="仿宋_GB2312" w:cs="仿宋_GB2312"/>
      <w:color w:val="10000A"/>
      <w:kern w:val="0"/>
      <w:sz w:val="32"/>
      <w:szCs w:val="32"/>
      <w:lang w:eastAsia="en-US"/>
    </w:rPr>
  </w:style>
  <w:style w:type="character" w:customStyle="1" w:styleId="180">
    <w:name w:val="WW8Num1z1"/>
    <w:qFormat/>
    <w:uiPriority w:val="0"/>
    <w:rPr>
      <w:rFonts w:ascii="Wingdings" w:hAnsi="Wingdings"/>
    </w:rPr>
  </w:style>
  <w:style w:type="character" w:customStyle="1" w:styleId="181">
    <w:name w:val="正表头 Char"/>
    <w:link w:val="182"/>
    <w:qFormat/>
    <w:uiPriority w:val="0"/>
    <w:rPr>
      <w:rFonts w:ascii="宋体" w:hAnsi="宋体" w:eastAsia="宋体" w:cs="仿宋_GB2312"/>
      <w:b/>
      <w:color w:val="10000A"/>
      <w:kern w:val="2"/>
      <w:sz w:val="24"/>
      <w:szCs w:val="32"/>
      <w:lang w:val="en-US" w:eastAsia="zh-CN" w:bidi="ar-SA"/>
    </w:rPr>
  </w:style>
  <w:style w:type="paragraph" w:customStyle="1" w:styleId="182">
    <w:name w:val="正表头"/>
    <w:basedOn w:val="153"/>
    <w:link w:val="181"/>
    <w:qFormat/>
    <w:uiPriority w:val="0"/>
    <w:pPr>
      <w:adjustRightInd/>
      <w:snapToGrid/>
      <w:spacing w:line="480" w:lineRule="exact"/>
      <w:textAlignment w:val="auto"/>
    </w:pPr>
    <w:rPr>
      <w:rFonts w:ascii="宋体" w:hAnsi="宋体" w:eastAsia="宋体"/>
      <w:sz w:val="24"/>
    </w:rPr>
  </w:style>
  <w:style w:type="character" w:customStyle="1" w:styleId="183">
    <w:name w:val="日期 Char1"/>
    <w:qFormat/>
    <w:uiPriority w:val="0"/>
    <w:rPr>
      <w:kern w:val="2"/>
      <w:sz w:val="21"/>
      <w:szCs w:val="22"/>
    </w:rPr>
  </w:style>
  <w:style w:type="character" w:customStyle="1" w:styleId="184">
    <w:name w:val="文档结构图 Char1"/>
    <w:qFormat/>
    <w:uiPriority w:val="0"/>
    <w:rPr>
      <w:rFonts w:ascii="宋体"/>
      <w:kern w:val="2"/>
      <w:sz w:val="18"/>
      <w:szCs w:val="18"/>
    </w:rPr>
  </w:style>
  <w:style w:type="character" w:customStyle="1" w:styleId="185">
    <w:name w:val="引用 字符"/>
    <w:link w:val="186"/>
    <w:qFormat/>
    <w:uiPriority w:val="0"/>
    <w:rPr>
      <w:i/>
      <w:iCs/>
      <w:color w:val="000000"/>
      <w:kern w:val="2"/>
      <w:sz w:val="21"/>
      <w:szCs w:val="22"/>
      <w:lang w:bidi="ar-SA"/>
    </w:rPr>
  </w:style>
  <w:style w:type="paragraph" w:styleId="186">
    <w:name w:val="Quote"/>
    <w:basedOn w:val="1"/>
    <w:next w:val="1"/>
    <w:link w:val="185"/>
    <w:qFormat/>
    <w:uiPriority w:val="0"/>
    <w:rPr>
      <w:i/>
      <w:iCs/>
      <w:color w:val="000000"/>
      <w:sz w:val="21"/>
      <w:szCs w:val="22"/>
    </w:rPr>
  </w:style>
  <w:style w:type="character" w:customStyle="1" w:styleId="187">
    <w:name w:val="WW8Num1z0"/>
    <w:qFormat/>
    <w:uiPriority w:val="0"/>
    <w:rPr>
      <w:rFonts w:ascii="宋体" w:hAnsi="宋体" w:eastAsia="宋体" w:cs="Times New Roman"/>
    </w:rPr>
  </w:style>
  <w:style w:type="character" w:customStyle="1" w:styleId="188">
    <w:name w:val="不明显强调1"/>
    <w:qFormat/>
    <w:uiPriority w:val="0"/>
    <w:rPr>
      <w:i/>
      <w:iCs/>
      <w:color w:val="808080"/>
    </w:rPr>
  </w:style>
  <w:style w:type="character" w:customStyle="1" w:styleId="189">
    <w:name w:val="批注文字 Char Char"/>
    <w:qFormat/>
    <w:uiPriority w:val="0"/>
    <w:rPr>
      <w:rFonts w:ascii="宋体" w:hAnsi="Times New Roman" w:eastAsia="宋体" w:cs="Times New Roman"/>
      <w:sz w:val="28"/>
      <w:szCs w:val="20"/>
    </w:rPr>
  </w:style>
  <w:style w:type="character" w:customStyle="1" w:styleId="190">
    <w:name w:val="标题4 Char Char"/>
    <w:link w:val="191"/>
    <w:qFormat/>
    <w:uiPriority w:val="0"/>
    <w:rPr>
      <w:rFonts w:hAnsi="宋体" w:eastAsia="宋体"/>
      <w:b/>
      <w:snapToGrid/>
      <w:spacing w:val="8"/>
      <w:sz w:val="24"/>
      <w:lang w:bidi="ar-SA"/>
    </w:rPr>
  </w:style>
  <w:style w:type="paragraph" w:customStyle="1" w:styleId="191">
    <w:name w:val="标题4"/>
    <w:basedOn w:val="1"/>
    <w:next w:val="47"/>
    <w:link w:val="190"/>
    <w:qFormat/>
    <w:uiPriority w:val="0"/>
    <w:pPr>
      <w:tabs>
        <w:tab w:val="left" w:pos="780"/>
      </w:tabs>
      <w:autoSpaceDE w:val="0"/>
      <w:autoSpaceDN w:val="0"/>
      <w:adjustRightInd w:val="0"/>
      <w:snapToGrid w:val="0"/>
      <w:spacing w:line="360" w:lineRule="auto"/>
      <w:ind w:left="780" w:leftChars="200" w:right="-57" w:hanging="360" w:hangingChars="200"/>
      <w:jc w:val="left"/>
      <w:outlineLvl w:val="3"/>
    </w:pPr>
    <w:rPr>
      <w:rFonts w:hAnsi="宋体"/>
      <w:b/>
      <w:spacing w:val="8"/>
      <w:kern w:val="0"/>
      <w:sz w:val="24"/>
    </w:rPr>
  </w:style>
  <w:style w:type="character" w:customStyle="1" w:styleId="192">
    <w:name w:val="标题 4 Char1"/>
    <w:qFormat/>
    <w:uiPriority w:val="0"/>
    <w:rPr>
      <w:rFonts w:ascii="Arial" w:hAnsi="Arial" w:eastAsia="黑体" w:cs="仿宋_GB2312"/>
      <w:bCs/>
      <w:color w:val="000000"/>
      <w:kern w:val="2"/>
      <w:sz w:val="32"/>
      <w:szCs w:val="28"/>
      <w:lang w:eastAsia="en-US"/>
    </w:rPr>
  </w:style>
  <w:style w:type="character" w:customStyle="1" w:styleId="193">
    <w:name w:val="日期 Char"/>
    <w:qFormat/>
    <w:uiPriority w:val="0"/>
    <w:rPr>
      <w:rFonts w:ascii="宋体" w:hAnsi="Verdana" w:eastAsia="宋体" w:cs="仿宋_GB2312"/>
      <w:color w:val="10000A"/>
      <w:kern w:val="2"/>
      <w:sz w:val="24"/>
      <w:szCs w:val="32"/>
      <w:lang w:val="en-US" w:eastAsia="zh-CN" w:bidi="ar-SA"/>
    </w:rPr>
  </w:style>
  <w:style w:type="character" w:customStyle="1" w:styleId="194">
    <w:name w:val="标题四 Char"/>
    <w:link w:val="195"/>
    <w:qFormat/>
    <w:uiPriority w:val="0"/>
    <w:rPr>
      <w:rFonts w:ascii="宋体" w:hAnsi="Verdana" w:eastAsia="宋体" w:cs="仿宋_GB2312"/>
      <w:b/>
      <w:color w:val="10000A"/>
      <w:kern w:val="0"/>
      <w:sz w:val="36"/>
      <w:szCs w:val="32"/>
      <w:lang w:val="en-US" w:eastAsia="zh-CN" w:bidi="ar-SA"/>
    </w:rPr>
  </w:style>
  <w:style w:type="paragraph" w:customStyle="1" w:styleId="195">
    <w:name w:val="标题四"/>
    <w:basedOn w:val="173"/>
    <w:link w:val="194"/>
    <w:qFormat/>
    <w:uiPriority w:val="0"/>
    <w:pPr>
      <w:adjustRightInd/>
      <w:spacing w:line="480" w:lineRule="exact"/>
      <w:textAlignment w:val="auto"/>
    </w:pPr>
    <w:rPr>
      <w:b/>
    </w:rPr>
  </w:style>
  <w:style w:type="character" w:customStyle="1" w:styleId="196">
    <w:name w:val="bds_nopic1"/>
    <w:qFormat/>
    <w:uiPriority w:val="0"/>
    <w:rPr>
      <w:rFonts w:ascii="仿宋_GB2312" w:hAnsi="Verdana" w:eastAsia="仿宋_GB2312" w:cs="仿宋_GB2312"/>
      <w:color w:val="10000A"/>
      <w:kern w:val="0"/>
      <w:sz w:val="32"/>
      <w:szCs w:val="32"/>
      <w:lang w:eastAsia="en-US"/>
    </w:rPr>
  </w:style>
  <w:style w:type="character" w:customStyle="1" w:styleId="197">
    <w:name w:val="正文缩进 Char1"/>
    <w:qFormat/>
    <w:uiPriority w:val="0"/>
    <w:rPr>
      <w:rFonts w:ascii="仿宋_GB2312" w:hAnsi="Verdana" w:eastAsia="仿宋_GB2312" w:cs="仿宋_GB2312"/>
      <w:color w:val="10000A"/>
      <w:kern w:val="2"/>
      <w:sz w:val="24"/>
      <w:szCs w:val="32"/>
      <w:lang w:eastAsia="en-US"/>
    </w:rPr>
  </w:style>
  <w:style w:type="character" w:customStyle="1" w:styleId="198">
    <w:name w:val="bds_more"/>
    <w:qFormat/>
    <w:uiPriority w:val="0"/>
    <w:rPr>
      <w:rFonts w:ascii="仿宋_GB2312" w:hAnsi="Verdana" w:eastAsia="仿宋_GB2312" w:cs="仿宋_GB2312"/>
      <w:color w:val="10000A"/>
      <w:kern w:val="0"/>
      <w:sz w:val="32"/>
      <w:szCs w:val="32"/>
      <w:lang w:eastAsia="en-US"/>
    </w:rPr>
  </w:style>
  <w:style w:type="character" w:customStyle="1" w:styleId="199">
    <w:name w:val="标题 2 Char"/>
    <w:qFormat/>
    <w:uiPriority w:val="0"/>
    <w:rPr>
      <w:rFonts w:ascii="宋体" w:hAnsi="Verdana" w:eastAsia="宋体" w:cs="仿宋_GB2312"/>
      <w:b/>
      <w:color w:val="10000A"/>
      <w:spacing w:val="-2"/>
      <w:kern w:val="0"/>
      <w:sz w:val="28"/>
      <w:szCs w:val="32"/>
      <w:lang w:val="en-US" w:eastAsia="zh-CN" w:bidi="ar-SA"/>
    </w:rPr>
  </w:style>
  <w:style w:type="character" w:customStyle="1" w:styleId="200">
    <w:name w:val="Char Char23"/>
    <w:qFormat/>
    <w:uiPriority w:val="0"/>
    <w:rPr>
      <w:rFonts w:ascii="仿宋_GB2312" w:hAnsi="Verdana" w:eastAsia="宋体" w:cs="仿宋_GB2312"/>
      <w:color w:val="10000A"/>
      <w:kern w:val="2"/>
      <w:sz w:val="18"/>
      <w:szCs w:val="18"/>
      <w:lang w:val="en-US" w:eastAsia="zh-CN" w:bidi="ar-SA"/>
    </w:rPr>
  </w:style>
  <w:style w:type="character" w:customStyle="1" w:styleId="201">
    <w:name w:val="bds_more1"/>
    <w:qFormat/>
    <w:uiPriority w:val="0"/>
    <w:rPr>
      <w:rFonts w:hint="eastAsia" w:ascii="宋体" w:hAnsi="宋体" w:eastAsia="宋体" w:cs="宋体"/>
      <w:color w:val="10000A"/>
      <w:kern w:val="0"/>
      <w:sz w:val="32"/>
      <w:szCs w:val="32"/>
      <w:lang w:eastAsia="en-US"/>
    </w:rPr>
  </w:style>
  <w:style w:type="character" w:customStyle="1" w:styleId="202">
    <w:name w:val="正  文 Char1"/>
    <w:qFormat/>
    <w:uiPriority w:val="0"/>
    <w:rPr>
      <w:rFonts w:ascii="宋体" w:hAnsi="Verdana" w:eastAsia="宋体" w:cs="仿宋_GB2312"/>
      <w:color w:val="10000A"/>
      <w:kern w:val="2"/>
      <w:sz w:val="21"/>
      <w:szCs w:val="24"/>
      <w:lang w:val="en-US" w:eastAsia="zh-CN" w:bidi="ar-SA"/>
    </w:rPr>
  </w:style>
  <w:style w:type="character" w:customStyle="1" w:styleId="203">
    <w:name w:val="no6"/>
    <w:qFormat/>
    <w:uiPriority w:val="0"/>
    <w:rPr>
      <w:rFonts w:ascii="仿宋_GB2312" w:hAnsi="Verdana" w:eastAsia="仿宋_GB2312" w:cs="仿宋_GB2312"/>
      <w:color w:val="10000A"/>
      <w:kern w:val="0"/>
      <w:sz w:val="32"/>
      <w:szCs w:val="32"/>
      <w:lang w:eastAsia="en-US"/>
    </w:rPr>
  </w:style>
  <w:style w:type="character" w:customStyle="1" w:styleId="204">
    <w:name w:val="tip7"/>
    <w:qFormat/>
    <w:uiPriority w:val="0"/>
    <w:rPr>
      <w:rFonts w:ascii="仿宋_GB2312" w:hAnsi="Verdana" w:eastAsia="仿宋_GB2312" w:cs="仿宋_GB2312"/>
      <w:vanish/>
      <w:color w:val="FF0000"/>
      <w:kern w:val="0"/>
      <w:sz w:val="18"/>
      <w:szCs w:val="18"/>
      <w:lang w:eastAsia="en-US"/>
    </w:rPr>
  </w:style>
  <w:style w:type="character" w:customStyle="1" w:styleId="205">
    <w:name w:val="样式6 Char"/>
    <w:qFormat/>
    <w:uiPriority w:val="0"/>
    <w:rPr>
      <w:rFonts w:ascii="仿宋_GB2312" w:hAnsi="Verdana" w:eastAsia="宋体" w:cs="仿宋_GB2312"/>
      <w:b/>
      <w:bCs/>
      <w:color w:val="10000A"/>
      <w:kern w:val="2"/>
      <w:sz w:val="21"/>
      <w:szCs w:val="21"/>
      <w:lang w:val="en-US" w:eastAsia="zh-CN" w:bidi="ar-SA"/>
    </w:rPr>
  </w:style>
  <w:style w:type="character" w:customStyle="1" w:styleId="206">
    <w:name w:val="my-notice"/>
    <w:qFormat/>
    <w:uiPriority w:val="0"/>
    <w:rPr>
      <w:rFonts w:ascii="仿宋_GB2312" w:hAnsi="Verdana" w:eastAsia="仿宋_GB2312" w:cs="仿宋_GB2312"/>
      <w:color w:val="10000A"/>
      <w:kern w:val="0"/>
      <w:sz w:val="32"/>
      <w:szCs w:val="32"/>
      <w:lang w:eastAsia="en-US"/>
    </w:rPr>
  </w:style>
  <w:style w:type="character" w:customStyle="1" w:styleId="207">
    <w:name w:val="标题三 Char"/>
    <w:link w:val="208"/>
    <w:qFormat/>
    <w:uiPriority w:val="0"/>
    <w:rPr>
      <w:rFonts w:ascii="宋体" w:hAnsi="宋体" w:eastAsia="宋体" w:cs="仿宋_GB2312"/>
      <w:b/>
      <w:bCs/>
      <w:color w:val="10000A"/>
      <w:kern w:val="2"/>
      <w:sz w:val="24"/>
      <w:szCs w:val="24"/>
      <w:lang w:val="en-US" w:eastAsia="zh-CN" w:bidi="ar-SA"/>
    </w:rPr>
  </w:style>
  <w:style w:type="paragraph" w:customStyle="1" w:styleId="208">
    <w:name w:val="标题三"/>
    <w:basedOn w:val="1"/>
    <w:link w:val="207"/>
    <w:qFormat/>
    <w:uiPriority w:val="0"/>
    <w:pPr>
      <w:spacing w:line="480" w:lineRule="exact"/>
    </w:pPr>
    <w:rPr>
      <w:rFonts w:ascii="宋体" w:hAnsi="宋体" w:cs="仿宋_GB2312"/>
      <w:b/>
      <w:bCs/>
      <w:color w:val="10000A"/>
      <w:sz w:val="24"/>
      <w:szCs w:val="24"/>
    </w:rPr>
  </w:style>
  <w:style w:type="character" w:customStyle="1" w:styleId="209">
    <w:name w:val="表名 Char"/>
    <w:link w:val="210"/>
    <w:qFormat/>
    <w:uiPriority w:val="0"/>
    <w:rPr>
      <w:rFonts w:ascii="仿宋_GB2312" w:hAnsi="Verdana" w:eastAsia="黑体" w:cs="仿宋_GB2312"/>
      <w:color w:val="10000A"/>
      <w:kern w:val="2"/>
      <w:sz w:val="24"/>
      <w:szCs w:val="24"/>
      <w:lang w:val="en-US" w:eastAsia="zh-CN" w:bidi="ar-SA"/>
    </w:rPr>
  </w:style>
  <w:style w:type="paragraph" w:customStyle="1" w:styleId="210">
    <w:name w:val="表名"/>
    <w:basedOn w:val="1"/>
    <w:link w:val="209"/>
    <w:qFormat/>
    <w:uiPriority w:val="0"/>
    <w:pPr>
      <w:spacing w:line="500" w:lineRule="exact"/>
      <w:jc w:val="left"/>
    </w:pPr>
    <w:rPr>
      <w:rFonts w:ascii="仿宋_GB2312" w:hAnsi="Verdana" w:eastAsia="黑体" w:cs="仿宋_GB2312"/>
      <w:color w:val="10000A"/>
      <w:sz w:val="24"/>
      <w:szCs w:val="24"/>
    </w:rPr>
  </w:style>
  <w:style w:type="character" w:customStyle="1" w:styleId="211">
    <w:name w:val="ca-0"/>
    <w:qFormat/>
    <w:uiPriority w:val="0"/>
    <w:rPr>
      <w:rFonts w:ascii="仿宋_GB2312" w:hAnsi="Verdana" w:eastAsia="仿宋_GB2312" w:cs="仿宋_GB2312"/>
      <w:color w:val="10000A"/>
      <w:kern w:val="0"/>
      <w:sz w:val="32"/>
      <w:szCs w:val="32"/>
      <w:lang w:eastAsia="en-US"/>
    </w:rPr>
  </w:style>
  <w:style w:type="character" w:customStyle="1" w:styleId="212">
    <w:name w:val="no5"/>
    <w:qFormat/>
    <w:uiPriority w:val="0"/>
    <w:rPr>
      <w:rFonts w:ascii="仿宋_GB2312" w:hAnsi="Verdana" w:eastAsia="仿宋_GB2312" w:cs="仿宋_GB2312"/>
      <w:color w:val="10000A"/>
      <w:kern w:val="0"/>
      <w:sz w:val="32"/>
      <w:szCs w:val="32"/>
      <w:lang w:eastAsia="en-US"/>
    </w:rPr>
  </w:style>
  <w:style w:type="character" w:customStyle="1" w:styleId="213">
    <w:name w:val="bg-hover"/>
    <w:qFormat/>
    <w:uiPriority w:val="0"/>
    <w:rPr>
      <w:rFonts w:ascii="仿宋_GB2312" w:hAnsi="Verdana" w:eastAsia="仿宋_GB2312" w:cs="仿宋_GB2312"/>
      <w:color w:val="10000A"/>
      <w:kern w:val="0"/>
      <w:sz w:val="32"/>
      <w:szCs w:val="32"/>
      <w:shd w:val="clear" w:color="auto" w:fill="000000"/>
      <w:lang w:eastAsia="en-US"/>
    </w:rPr>
  </w:style>
  <w:style w:type="character" w:customStyle="1" w:styleId="214">
    <w:name w:val="t-tag"/>
    <w:qFormat/>
    <w:uiPriority w:val="0"/>
    <w:rPr>
      <w:rFonts w:ascii="仿宋_GB2312" w:hAnsi="Verdana" w:eastAsia="仿宋_GB2312" w:cs="仿宋_GB2312"/>
      <w:color w:val="FFFFFF"/>
      <w:kern w:val="0"/>
      <w:sz w:val="18"/>
      <w:szCs w:val="18"/>
      <w:shd w:val="clear" w:color="auto" w:fill="FE8833"/>
      <w:lang w:eastAsia="en-US"/>
    </w:rPr>
  </w:style>
  <w:style w:type="character" w:customStyle="1" w:styleId="215">
    <w:name w:val="Char Char21"/>
    <w:qFormat/>
    <w:uiPriority w:val="0"/>
    <w:rPr>
      <w:rFonts w:ascii="仿宋_GB2312" w:hAnsi="Verdana" w:eastAsia="宋体" w:cs="仿宋_GB2312"/>
      <w:color w:val="10000A"/>
      <w:kern w:val="2"/>
      <w:sz w:val="21"/>
      <w:szCs w:val="24"/>
      <w:lang w:val="en-US" w:eastAsia="zh-CN" w:bidi="ar-SA"/>
    </w:rPr>
  </w:style>
  <w:style w:type="character" w:customStyle="1" w:styleId="216">
    <w:name w:val="正文文本 Char"/>
    <w:qFormat/>
    <w:uiPriority w:val="0"/>
    <w:rPr>
      <w:rFonts w:ascii="宋体" w:hAnsi="Verdana" w:eastAsia="宋体" w:cs="仿宋_GB2312"/>
      <w:color w:val="10000A"/>
      <w:kern w:val="2"/>
      <w:sz w:val="28"/>
      <w:szCs w:val="32"/>
      <w:lang w:val="en-US" w:eastAsia="zh-CN" w:bidi="ar-SA"/>
    </w:rPr>
  </w:style>
  <w:style w:type="character" w:customStyle="1" w:styleId="217">
    <w:name w:val="my-class2"/>
    <w:qFormat/>
    <w:uiPriority w:val="0"/>
    <w:rPr>
      <w:rFonts w:ascii="仿宋_GB2312" w:hAnsi="Verdana" w:eastAsia="仿宋_GB2312" w:cs="仿宋_GB2312"/>
      <w:color w:val="10000A"/>
      <w:kern w:val="0"/>
      <w:sz w:val="32"/>
      <w:szCs w:val="32"/>
      <w:lang w:eastAsia="en-US"/>
    </w:rPr>
  </w:style>
  <w:style w:type="character" w:customStyle="1" w:styleId="218">
    <w:name w:val="列表段落 字符"/>
    <w:link w:val="219"/>
    <w:qFormat/>
    <w:uiPriority w:val="0"/>
    <w:rPr>
      <w:rFonts w:ascii="Calibri" w:hAnsi="Calibri" w:eastAsia="宋体"/>
      <w:kern w:val="2"/>
      <w:sz w:val="21"/>
      <w:szCs w:val="22"/>
      <w:lang w:bidi="ar-SA"/>
    </w:rPr>
  </w:style>
  <w:style w:type="paragraph" w:styleId="219">
    <w:name w:val="List Paragraph"/>
    <w:basedOn w:val="1"/>
    <w:link w:val="218"/>
    <w:qFormat/>
    <w:uiPriority w:val="99"/>
    <w:pPr>
      <w:ind w:firstLine="420" w:firstLineChars="200"/>
    </w:pPr>
    <w:rPr>
      <w:rFonts w:ascii="Calibri" w:hAnsi="Calibri"/>
      <w:sz w:val="21"/>
      <w:szCs w:val="22"/>
    </w:rPr>
  </w:style>
  <w:style w:type="character" w:customStyle="1" w:styleId="220">
    <w:name w:val="bds_nopic2"/>
    <w:qFormat/>
    <w:uiPriority w:val="0"/>
    <w:rPr>
      <w:rFonts w:ascii="仿宋_GB2312" w:hAnsi="Verdana" w:eastAsia="仿宋_GB2312" w:cs="仿宋_GB2312"/>
      <w:color w:val="10000A"/>
      <w:kern w:val="0"/>
      <w:sz w:val="32"/>
      <w:szCs w:val="32"/>
      <w:lang w:eastAsia="en-US"/>
    </w:rPr>
  </w:style>
  <w:style w:type="character" w:customStyle="1" w:styleId="221">
    <w:name w:val="bds_nopic"/>
    <w:qFormat/>
    <w:uiPriority w:val="0"/>
    <w:rPr>
      <w:rFonts w:ascii="仿宋_GB2312" w:hAnsi="Verdana" w:eastAsia="仿宋_GB2312" w:cs="仿宋_GB2312"/>
      <w:color w:val="10000A"/>
      <w:kern w:val="0"/>
      <w:sz w:val="32"/>
      <w:szCs w:val="32"/>
      <w:lang w:eastAsia="en-US"/>
    </w:rPr>
  </w:style>
  <w:style w:type="character" w:customStyle="1" w:styleId="222">
    <w:name w:val="纯文本 Char Char"/>
    <w:qFormat/>
    <w:uiPriority w:val="0"/>
    <w:rPr>
      <w:rFonts w:ascii="宋体" w:hAnsi="Courier New" w:eastAsia="宋体" w:cs="Courier New"/>
      <w:color w:val="10000A"/>
      <w:kern w:val="2"/>
      <w:sz w:val="21"/>
      <w:szCs w:val="21"/>
      <w:lang w:val="en-US" w:eastAsia="zh-CN" w:bidi="ar-SA"/>
    </w:rPr>
  </w:style>
  <w:style w:type="character" w:customStyle="1" w:styleId="223">
    <w:name w:val="标题二 Char"/>
    <w:link w:val="224"/>
    <w:qFormat/>
    <w:uiPriority w:val="0"/>
    <w:rPr>
      <w:rFonts w:ascii="宋体" w:hAnsi="宋体" w:eastAsia="宋体" w:cs="仿宋_GB2312"/>
      <w:b/>
      <w:bCs/>
      <w:color w:val="10000A"/>
      <w:kern w:val="2"/>
      <w:sz w:val="24"/>
      <w:szCs w:val="24"/>
      <w:lang w:val="en-US" w:eastAsia="zh-CN" w:bidi="ar-SA"/>
    </w:rPr>
  </w:style>
  <w:style w:type="paragraph" w:customStyle="1" w:styleId="224">
    <w:name w:val="标题二"/>
    <w:basedOn w:val="1"/>
    <w:link w:val="223"/>
    <w:qFormat/>
    <w:uiPriority w:val="0"/>
    <w:pPr>
      <w:spacing w:line="480" w:lineRule="exact"/>
    </w:pPr>
    <w:rPr>
      <w:rFonts w:ascii="宋体" w:hAnsi="宋体" w:cs="仿宋_GB2312"/>
      <w:b/>
      <w:bCs/>
      <w:color w:val="10000A"/>
      <w:sz w:val="24"/>
      <w:szCs w:val="24"/>
    </w:rPr>
  </w:style>
  <w:style w:type="character" w:customStyle="1" w:styleId="225">
    <w:name w:val="不明显参考1"/>
    <w:qFormat/>
    <w:uiPriority w:val="0"/>
    <w:rPr>
      <w:smallCaps/>
      <w:color w:val="C0504D"/>
      <w:u w:val="single"/>
    </w:rPr>
  </w:style>
  <w:style w:type="character" w:customStyle="1" w:styleId="226">
    <w:name w:val="no4"/>
    <w:qFormat/>
    <w:uiPriority w:val="0"/>
    <w:rPr>
      <w:rFonts w:ascii="仿宋_GB2312" w:hAnsi="Verdana" w:eastAsia="仿宋_GB2312" w:cs="仿宋_GB2312"/>
      <w:color w:val="10000A"/>
      <w:kern w:val="0"/>
      <w:sz w:val="32"/>
      <w:szCs w:val="32"/>
      <w:lang w:eastAsia="en-US"/>
    </w:rPr>
  </w:style>
  <w:style w:type="character" w:customStyle="1" w:styleId="227">
    <w:name w:val="g Char"/>
    <w:qFormat/>
    <w:uiPriority w:val="0"/>
    <w:rPr>
      <w:rFonts w:eastAsia="宋体"/>
      <w:sz w:val="18"/>
      <w:lang w:val="en-US" w:eastAsia="zh-CN" w:bidi="ar-SA"/>
    </w:rPr>
  </w:style>
  <w:style w:type="character" w:customStyle="1" w:styleId="228">
    <w:name w:val="批注框文本 Char1"/>
    <w:qFormat/>
    <w:uiPriority w:val="0"/>
    <w:rPr>
      <w:kern w:val="2"/>
      <w:sz w:val="18"/>
      <w:szCs w:val="18"/>
    </w:rPr>
  </w:style>
  <w:style w:type="character" w:customStyle="1" w:styleId="229">
    <w:name w:val="bg-hover1"/>
    <w:qFormat/>
    <w:uiPriority w:val="0"/>
    <w:rPr>
      <w:rFonts w:ascii="仿宋_GB2312" w:hAnsi="Verdana" w:eastAsia="仿宋_GB2312" w:cs="仿宋_GB2312"/>
      <w:color w:val="10000A"/>
      <w:kern w:val="0"/>
      <w:sz w:val="32"/>
      <w:szCs w:val="32"/>
      <w:lang w:eastAsia="en-US"/>
    </w:rPr>
  </w:style>
  <w:style w:type="character" w:customStyle="1" w:styleId="230">
    <w:name w:val="orange"/>
    <w:qFormat/>
    <w:uiPriority w:val="0"/>
    <w:rPr>
      <w:rFonts w:ascii="仿宋_GB2312" w:hAnsi="Verdana" w:eastAsia="仿宋_GB2312" w:cs="仿宋_GB2312"/>
      <w:color w:val="3FB58F"/>
      <w:kern w:val="0"/>
      <w:sz w:val="32"/>
      <w:szCs w:val="32"/>
      <w:lang w:eastAsia="en-US"/>
    </w:rPr>
  </w:style>
  <w:style w:type="character" w:customStyle="1" w:styleId="231">
    <w:name w:val="no72"/>
    <w:qFormat/>
    <w:uiPriority w:val="0"/>
    <w:rPr>
      <w:rFonts w:ascii="仿宋_GB2312" w:hAnsi="Verdana" w:eastAsia="仿宋_GB2312" w:cs="仿宋_GB2312"/>
      <w:color w:val="10000A"/>
      <w:kern w:val="0"/>
      <w:sz w:val="32"/>
      <w:szCs w:val="32"/>
      <w:lang w:eastAsia="en-US"/>
    </w:rPr>
  </w:style>
  <w:style w:type="character" w:customStyle="1" w:styleId="232">
    <w:name w:val="明显强调1"/>
    <w:qFormat/>
    <w:uiPriority w:val="0"/>
    <w:rPr>
      <w:b/>
      <w:bCs/>
      <w:i/>
      <w:iCs/>
      <w:color w:val="4F81BD"/>
    </w:rPr>
  </w:style>
  <w:style w:type="character" w:customStyle="1" w:styleId="233">
    <w:name w:val="样式 黑体 小四 Char"/>
    <w:qFormat/>
    <w:uiPriority w:val="0"/>
    <w:rPr>
      <w:rFonts w:ascii="黑体" w:hAnsi="Verdana" w:eastAsia="黑体" w:cs="宋体"/>
      <w:color w:val="10000A"/>
      <w:kern w:val="2"/>
      <w:sz w:val="24"/>
      <w:szCs w:val="24"/>
      <w:lang w:val="en-US" w:eastAsia="zh-CN" w:bidi="ar-AE"/>
    </w:rPr>
  </w:style>
  <w:style w:type="character" w:customStyle="1" w:styleId="234">
    <w:name w:val="标题5 Char Char"/>
    <w:link w:val="235"/>
    <w:qFormat/>
    <w:uiPriority w:val="0"/>
    <w:rPr>
      <w:rFonts w:hAnsi="宋体" w:eastAsia="宋体"/>
      <w:b/>
      <w:snapToGrid/>
      <w:spacing w:val="8"/>
      <w:sz w:val="24"/>
      <w:lang w:bidi="ar-SA"/>
    </w:rPr>
  </w:style>
  <w:style w:type="paragraph" w:customStyle="1" w:styleId="235">
    <w:name w:val="标题5"/>
    <w:basedOn w:val="1"/>
    <w:next w:val="12"/>
    <w:link w:val="234"/>
    <w:qFormat/>
    <w:uiPriority w:val="0"/>
    <w:pPr>
      <w:tabs>
        <w:tab w:val="left" w:pos="780"/>
      </w:tabs>
      <w:autoSpaceDE w:val="0"/>
      <w:autoSpaceDN w:val="0"/>
      <w:adjustRightInd w:val="0"/>
      <w:snapToGrid w:val="0"/>
      <w:spacing w:line="360" w:lineRule="auto"/>
      <w:ind w:left="780" w:leftChars="200" w:right="-57" w:hanging="360" w:hangingChars="200"/>
      <w:jc w:val="left"/>
      <w:outlineLvl w:val="4"/>
    </w:pPr>
    <w:rPr>
      <w:rFonts w:hAnsi="宋体"/>
      <w:b/>
      <w:spacing w:val="8"/>
      <w:kern w:val="0"/>
      <w:sz w:val="24"/>
    </w:rPr>
  </w:style>
  <w:style w:type="character" w:customStyle="1" w:styleId="236">
    <w:name w:val="批注主题 Char1"/>
    <w:qFormat/>
    <w:uiPriority w:val="0"/>
    <w:rPr>
      <w:b/>
      <w:bCs/>
      <w:kern w:val="2"/>
      <w:sz w:val="21"/>
      <w:szCs w:val="22"/>
    </w:rPr>
  </w:style>
  <w:style w:type="character" w:customStyle="1" w:styleId="237">
    <w:name w:val="正文文本 Char1"/>
    <w:qFormat/>
    <w:uiPriority w:val="0"/>
    <w:rPr>
      <w:kern w:val="2"/>
      <w:sz w:val="21"/>
      <w:szCs w:val="22"/>
    </w:rPr>
  </w:style>
  <w:style w:type="paragraph" w:customStyle="1" w:styleId="238">
    <w:name w:val="三级标题"/>
    <w:basedOn w:val="239"/>
    <w:qFormat/>
    <w:uiPriority w:val="0"/>
    <w:pPr>
      <w:tabs>
        <w:tab w:val="left" w:pos="3330"/>
      </w:tabs>
      <w:adjustRightInd w:val="0"/>
      <w:snapToGrid w:val="0"/>
      <w:spacing w:before="156" w:beforeLines="50" w:after="240" w:line="300" w:lineRule="exact"/>
      <w:jc w:val="left"/>
      <w:outlineLvl w:val="0"/>
    </w:pPr>
    <w:rPr>
      <w:b/>
      <w:color w:val="000000"/>
      <w:sz w:val="28"/>
      <w:szCs w:val="20"/>
    </w:rPr>
  </w:style>
  <w:style w:type="paragraph" w:customStyle="1" w:styleId="239">
    <w:name w:val="二级标题"/>
    <w:basedOn w:val="1"/>
    <w:qFormat/>
    <w:uiPriority w:val="0"/>
    <w:pPr>
      <w:spacing w:line="360" w:lineRule="exact"/>
      <w:jc w:val="center"/>
    </w:pPr>
    <w:rPr>
      <w:rFonts w:ascii="宋体" w:hAnsi="宋体"/>
      <w:sz w:val="24"/>
      <w:szCs w:val="21"/>
    </w:rPr>
  </w:style>
  <w:style w:type="paragraph" w:customStyle="1" w:styleId="240">
    <w:name w:val="二级编号"/>
    <w:basedOn w:val="6"/>
    <w:qFormat/>
    <w:uiPriority w:val="0"/>
    <w:pPr>
      <w:keepNext w:val="0"/>
      <w:tabs>
        <w:tab w:val="left" w:pos="480"/>
      </w:tabs>
      <w:snapToGrid/>
      <w:spacing w:before="120" w:after="120" w:line="180" w:lineRule="auto"/>
      <w:ind w:firstLine="478"/>
      <w:jc w:val="left"/>
      <w:outlineLvl w:val="1"/>
    </w:pPr>
    <w:rPr>
      <w:rFonts w:ascii="Times New Roman"/>
      <w:b/>
      <w:bCs/>
      <w:color w:val="000000"/>
      <w:sz w:val="36"/>
    </w:rPr>
  </w:style>
  <w:style w:type="paragraph" w:customStyle="1" w:styleId="241">
    <w:name w:val="样式 黑体 小四"/>
    <w:basedOn w:val="1"/>
    <w:qFormat/>
    <w:uiPriority w:val="0"/>
    <w:pPr>
      <w:spacing w:line="360" w:lineRule="auto"/>
      <w:jc w:val="center"/>
    </w:pPr>
    <w:rPr>
      <w:rFonts w:ascii="黑体" w:eastAsia="黑体" w:cs="宋体"/>
      <w:sz w:val="32"/>
      <w:szCs w:val="32"/>
      <w:lang w:bidi="ar-AE"/>
    </w:rPr>
  </w:style>
  <w:style w:type="paragraph" w:customStyle="1" w:styleId="242">
    <w:name w:val="xl26"/>
    <w:basedOn w:val="1"/>
    <w:qFormat/>
    <w:uiPriority w:val="0"/>
    <w:pPr>
      <w:widowControl/>
      <w:pBdr>
        <w:top w:val="single" w:color="auto" w:sz="4" w:space="0"/>
      </w:pBdr>
      <w:spacing w:before="100" w:beforeAutospacing="1" w:after="100" w:afterAutospacing="1"/>
      <w:jc w:val="center"/>
    </w:pPr>
    <w:rPr>
      <w:rFonts w:ascii="宋体" w:hAnsi="宋体" w:cs="宋体"/>
      <w:kern w:val="0"/>
      <w:sz w:val="24"/>
      <w:szCs w:val="24"/>
    </w:rPr>
  </w:style>
  <w:style w:type="paragraph" w:customStyle="1" w:styleId="243">
    <w:name w:val="xl4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44">
    <w:name w:val="样式 标题 3标题4标题 3 CharH3l3CTBOD 0h3sect1.2.33rd level3Le..."/>
    <w:basedOn w:val="8"/>
    <w:qFormat/>
    <w:uiPriority w:val="0"/>
    <w:pPr>
      <w:spacing w:before="62" w:beforeLines="20" w:after="62" w:afterLines="20" w:line="240" w:lineRule="auto"/>
      <w:jc w:val="left"/>
    </w:pPr>
    <w:rPr>
      <w:rFonts w:ascii="宋体" w:hAnsi="宋体" w:eastAsia="黑体" w:cs="宋体"/>
      <w:color w:val="000000"/>
      <w:sz w:val="21"/>
      <w:szCs w:val="21"/>
    </w:rPr>
  </w:style>
  <w:style w:type="paragraph" w:customStyle="1" w:styleId="245">
    <w:name w:val="文件正文"/>
    <w:qFormat/>
    <w:uiPriority w:val="0"/>
    <w:pPr>
      <w:adjustRightInd w:val="0"/>
      <w:snapToGrid w:val="0"/>
      <w:spacing w:line="300" w:lineRule="auto"/>
      <w:ind w:firstLine="480" w:firstLineChars="200"/>
    </w:pPr>
    <w:rPr>
      <w:rFonts w:ascii="Times New Roman" w:hAnsi="Times New Roman" w:eastAsia="宋体" w:cs="Times New Roman"/>
      <w:sz w:val="24"/>
      <w:lang w:val="en-US" w:eastAsia="zh-CN" w:bidi="ar-SA"/>
    </w:rPr>
  </w:style>
  <w:style w:type="paragraph" w:customStyle="1" w:styleId="246">
    <w:name w:val="Char Char Char Char1"/>
    <w:basedOn w:val="1"/>
    <w:qFormat/>
    <w:uiPriority w:val="0"/>
    <w:pPr>
      <w:snapToGrid w:val="0"/>
      <w:spacing w:line="360" w:lineRule="auto"/>
      <w:ind w:firstLine="200" w:firstLineChars="200"/>
    </w:pPr>
    <w:rPr>
      <w:rFonts w:eastAsia="仿宋_GB2312"/>
      <w:sz w:val="24"/>
      <w:szCs w:val="24"/>
    </w:rPr>
  </w:style>
  <w:style w:type="paragraph" w:customStyle="1" w:styleId="24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48">
    <w:name w:val="标题3——2"/>
    <w:basedOn w:val="8"/>
    <w:next w:val="87"/>
    <w:qFormat/>
    <w:uiPriority w:val="0"/>
    <w:pPr>
      <w:keepNext w:val="0"/>
      <w:keepLines w:val="0"/>
      <w:tabs>
        <w:tab w:val="right" w:leader="dot" w:pos="9180"/>
      </w:tabs>
      <w:spacing w:before="0" w:after="0" w:line="240" w:lineRule="auto"/>
      <w:outlineLvl w:val="9"/>
    </w:pPr>
    <w:rPr>
      <w:rFonts w:eastAsia="黑体"/>
      <w:i/>
      <w:iCs/>
      <w:sz w:val="30"/>
    </w:rPr>
  </w:style>
  <w:style w:type="paragraph" w:customStyle="1" w:styleId="249">
    <w:name w:val="1.1.1.1A"/>
    <w:basedOn w:val="9"/>
    <w:qFormat/>
    <w:uiPriority w:val="0"/>
    <w:pPr>
      <w:keepNext w:val="0"/>
      <w:keepLines w:val="0"/>
      <w:tabs>
        <w:tab w:val="left" w:pos="1134"/>
        <w:tab w:val="left" w:pos="1843"/>
      </w:tabs>
      <w:adjustRightInd w:val="0"/>
      <w:snapToGrid w:val="0"/>
      <w:spacing w:before="0" w:after="0" w:line="440" w:lineRule="exact"/>
      <w:ind w:left="523" w:leftChars="223" w:hanging="300" w:hangingChars="300"/>
      <w:textAlignment w:val="baseline"/>
      <w:outlineLvl w:val="9"/>
    </w:pPr>
    <w:rPr>
      <w:rFonts w:ascii="宋体" w:hAnsi="宋体" w:eastAsia="宋体"/>
      <w:b w:val="0"/>
      <w:bCs w:val="0"/>
      <w:kern w:val="0"/>
      <w:sz w:val="24"/>
      <w:szCs w:val="20"/>
    </w:rPr>
  </w:style>
  <w:style w:type="paragraph" w:customStyle="1" w:styleId="25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1">
    <w:name w:val="样式 表文 + 段前: 0.3 行 段后: 0.3 行"/>
    <w:basedOn w:val="1"/>
    <w:qFormat/>
    <w:uiPriority w:val="0"/>
    <w:pPr>
      <w:adjustRightInd w:val="0"/>
      <w:snapToGrid w:val="0"/>
      <w:spacing w:before="93" w:beforeLines="30" w:after="93" w:afterLines="30"/>
      <w:ind w:left="-25" w:leftChars="-25" w:right="-25" w:rightChars="-25"/>
      <w:jc w:val="center"/>
      <w:textAlignment w:val="baseline"/>
    </w:pPr>
    <w:rPr>
      <w:rFonts w:ascii="宋体" w:hAnsi="宋体" w:eastAsia="楷体_GB2312" w:cs="宋体"/>
      <w:kern w:val="28"/>
      <w:sz w:val="21"/>
    </w:rPr>
  </w:style>
  <w:style w:type="paragraph" w:customStyle="1" w:styleId="252">
    <w:name w:val="xl6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3">
    <w:name w:val="标题一"/>
    <w:qFormat/>
    <w:uiPriority w:val="0"/>
    <w:pPr>
      <w:spacing w:line="500" w:lineRule="exact"/>
      <w:jc w:val="center"/>
      <w:outlineLvl w:val="0"/>
    </w:pPr>
    <w:rPr>
      <w:rFonts w:ascii="宋体" w:hAnsi="宋体" w:eastAsia="宋体" w:cs="Times New Roman"/>
      <w:b/>
      <w:bCs/>
      <w:kern w:val="2"/>
      <w:sz w:val="24"/>
      <w:szCs w:val="24"/>
      <w:lang w:val="en-US" w:eastAsia="zh-CN" w:bidi="ar-SA"/>
    </w:rPr>
  </w:style>
  <w:style w:type="paragraph" w:customStyle="1" w:styleId="254">
    <w:name w:val="巻内2号标题"/>
    <w:basedOn w:val="8"/>
    <w:next w:val="1"/>
    <w:qFormat/>
    <w:uiPriority w:val="0"/>
    <w:pPr>
      <w:tabs>
        <w:tab w:val="left" w:pos="2730"/>
      </w:tabs>
      <w:topLinePunct/>
      <w:adjustRightInd w:val="0"/>
      <w:spacing w:before="156" w:beforeLines="50" w:after="156" w:afterLines="50" w:line="240" w:lineRule="auto"/>
      <w:jc w:val="left"/>
    </w:pPr>
    <w:rPr>
      <w:rFonts w:eastAsia="黑体"/>
      <w:b w:val="0"/>
      <w:bCs w:val="0"/>
      <w:color w:val="FF0000"/>
      <w:kern w:val="0"/>
      <w:sz w:val="24"/>
      <w:szCs w:val="24"/>
    </w:rPr>
  </w:style>
  <w:style w:type="paragraph" w:customStyle="1" w:styleId="255">
    <w:name w:val="样式6"/>
    <w:basedOn w:val="8"/>
    <w:qFormat/>
    <w:uiPriority w:val="0"/>
    <w:pPr>
      <w:spacing w:before="0" w:after="0" w:line="300" w:lineRule="auto"/>
      <w:ind w:firstLine="420"/>
    </w:pPr>
    <w:rPr>
      <w:sz w:val="21"/>
      <w:szCs w:val="21"/>
    </w:rPr>
  </w:style>
  <w:style w:type="paragraph" w:customStyle="1" w:styleId="256">
    <w:name w:val="3"/>
    <w:basedOn w:val="1"/>
    <w:next w:val="37"/>
    <w:qFormat/>
    <w:uiPriority w:val="0"/>
  </w:style>
  <w:style w:type="paragraph" w:customStyle="1" w:styleId="257">
    <w:name w:val="Default Paragraph Char Char Char Char"/>
    <w:basedOn w:val="1"/>
    <w:next w:val="1"/>
    <w:qFormat/>
    <w:uiPriority w:val="0"/>
    <w:pPr>
      <w:widowControl/>
      <w:spacing w:line="360" w:lineRule="auto"/>
      <w:jc w:val="left"/>
    </w:pPr>
    <w:rPr>
      <w:kern w:val="0"/>
      <w:sz w:val="21"/>
      <w:lang w:eastAsia="en-US"/>
    </w:rPr>
  </w:style>
  <w:style w:type="paragraph" w:customStyle="1" w:styleId="258">
    <w:name w:val="表头文字"/>
    <w:basedOn w:val="1"/>
    <w:qFormat/>
    <w:uiPriority w:val="0"/>
    <w:pPr>
      <w:autoSpaceDE w:val="0"/>
      <w:autoSpaceDN w:val="0"/>
      <w:adjustRightInd w:val="0"/>
      <w:snapToGrid w:val="0"/>
      <w:spacing w:before="93" w:beforeLines="30" w:after="93" w:afterLines="30"/>
      <w:jc w:val="center"/>
    </w:pPr>
    <w:rPr>
      <w:b/>
      <w:kern w:val="0"/>
      <w:sz w:val="21"/>
      <w:szCs w:val="21"/>
    </w:rPr>
  </w:style>
  <w:style w:type="paragraph" w:customStyle="1" w:styleId="259">
    <w:name w:val="xl57"/>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szCs w:val="24"/>
      <w:u w:val="single"/>
    </w:rPr>
  </w:style>
  <w:style w:type="paragraph" w:customStyle="1" w:styleId="260">
    <w:name w:val="xl55"/>
    <w:basedOn w:val="1"/>
    <w:qFormat/>
    <w:uiPriority w:val="0"/>
    <w:pPr>
      <w:widowControl/>
      <w:spacing w:before="100" w:beforeAutospacing="1" w:after="100" w:afterAutospacing="1"/>
      <w:jc w:val="center"/>
      <w:textAlignment w:val="center"/>
    </w:pPr>
    <w:rPr>
      <w:rFonts w:eastAsia="Arial Unicode MS"/>
      <w:kern w:val="0"/>
      <w:sz w:val="24"/>
      <w:szCs w:val="24"/>
    </w:rPr>
  </w:style>
  <w:style w:type="paragraph" w:customStyle="1" w:styleId="261">
    <w:name w:val="blockquot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62">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263">
    <w:name w:val="Table Contents"/>
    <w:basedOn w:val="1"/>
    <w:qFormat/>
    <w:uiPriority w:val="0"/>
    <w:pPr>
      <w:suppressLineNumbers/>
      <w:suppressAutoHyphens/>
    </w:pPr>
    <w:rPr>
      <w:kern w:val="1"/>
      <w:sz w:val="21"/>
      <w:szCs w:val="24"/>
      <w:lang w:eastAsia="ar-SA"/>
    </w:rPr>
  </w:style>
  <w:style w:type="paragraph" w:customStyle="1" w:styleId="264">
    <w:name w:val="正文文本 211"/>
    <w:basedOn w:val="1"/>
    <w:qFormat/>
    <w:uiPriority w:val="0"/>
    <w:pPr>
      <w:adjustRightInd w:val="0"/>
      <w:spacing w:line="360" w:lineRule="atLeast"/>
      <w:ind w:firstLine="720"/>
      <w:textAlignment w:val="baseline"/>
    </w:pPr>
    <w:rPr>
      <w:rFonts w:ascii="宋体"/>
      <w:kern w:val="0"/>
    </w:rPr>
  </w:style>
  <w:style w:type="paragraph" w:customStyle="1" w:styleId="265">
    <w:name w:val="标题1"/>
    <w:basedOn w:val="1"/>
    <w:qFormat/>
    <w:uiPriority w:val="0"/>
    <w:pPr>
      <w:tabs>
        <w:tab w:val="left" w:pos="648"/>
      </w:tabs>
      <w:spacing w:before="120" w:after="120" w:line="360" w:lineRule="auto"/>
      <w:ind w:firstLine="288"/>
      <w:jc w:val="center"/>
    </w:pPr>
    <w:rPr>
      <w:b/>
      <w:sz w:val="36"/>
    </w:rPr>
  </w:style>
  <w:style w:type="paragraph" w:customStyle="1" w:styleId="266">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67">
    <w:name w:val="表内容"/>
    <w:basedOn w:val="47"/>
    <w:qFormat/>
    <w:uiPriority w:val="0"/>
    <w:pPr>
      <w:spacing w:line="480" w:lineRule="exact"/>
      <w:jc w:val="center"/>
    </w:pPr>
    <w:rPr>
      <w:rFonts w:hAnsi="宋体" w:cs="Times New Roman"/>
      <w:sz w:val="24"/>
      <w:szCs w:val="24"/>
    </w:rPr>
  </w:style>
  <w:style w:type="paragraph" w:customStyle="1" w:styleId="268">
    <w:name w:val="xl86"/>
    <w:basedOn w:val="1"/>
    <w:qFormat/>
    <w:uiPriority w:val="0"/>
    <w:pPr>
      <w:widowControl/>
      <w:pBdr>
        <w:bottom w:val="single" w:color="auto" w:sz="4" w:space="0"/>
      </w:pBdr>
      <w:spacing w:before="100" w:beforeAutospacing="1" w:after="100" w:afterAutospacing="1"/>
      <w:jc w:val="center"/>
    </w:pPr>
    <w:rPr>
      <w:rFonts w:ascii="宋体" w:hAnsi="宋体"/>
      <w:b/>
      <w:bCs/>
      <w:kern w:val="0"/>
      <w:sz w:val="32"/>
      <w:szCs w:val="32"/>
    </w:rPr>
  </w:style>
  <w:style w:type="paragraph" w:customStyle="1" w:styleId="269">
    <w:name w:val="默认段落字体 Para 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70">
    <w:name w:val="表头文字 Char Char Char"/>
    <w:basedOn w:val="1"/>
    <w:qFormat/>
    <w:uiPriority w:val="0"/>
    <w:pPr>
      <w:snapToGrid w:val="0"/>
      <w:spacing w:before="156" w:beforeLines="50" w:after="156" w:afterLines="50"/>
      <w:jc w:val="left"/>
    </w:pPr>
    <w:rPr>
      <w:rFonts w:eastAsia="楷体_GB2312"/>
      <w:b/>
      <w:sz w:val="24"/>
      <w:szCs w:val="24"/>
    </w:rPr>
  </w:style>
  <w:style w:type="paragraph" w:customStyle="1" w:styleId="271">
    <w:name w:val="xl3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kern w:val="0"/>
      <w:sz w:val="18"/>
      <w:szCs w:val="18"/>
    </w:rPr>
  </w:style>
  <w:style w:type="paragraph" w:customStyle="1" w:styleId="27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b/>
      <w:bCs/>
      <w:kern w:val="0"/>
      <w:sz w:val="24"/>
      <w:szCs w:val="24"/>
    </w:rPr>
  </w:style>
  <w:style w:type="paragraph" w:customStyle="1" w:styleId="273">
    <w:name w:val="样式 样式 正文文本 + 黑色 首行缩进:  1.67 字符 + 首行缩进:  1.62 字符"/>
    <w:basedOn w:val="1"/>
    <w:qFormat/>
    <w:uiPriority w:val="0"/>
    <w:pPr>
      <w:spacing w:line="350" w:lineRule="exact"/>
      <w:ind w:firstLine="200" w:firstLineChars="200"/>
    </w:pPr>
    <w:rPr>
      <w:rFonts w:ascii="宋体" w:hAnsi="宋体" w:cs="宋体"/>
      <w:color w:val="000000"/>
      <w:sz w:val="21"/>
    </w:rPr>
  </w:style>
  <w:style w:type="paragraph" w:customStyle="1" w:styleId="274">
    <w:name w:val="paragraphinden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75">
    <w:name w:val="文档正文"/>
    <w:basedOn w:val="1"/>
    <w:qFormat/>
    <w:uiPriority w:val="0"/>
    <w:pPr>
      <w:adjustRightInd w:val="0"/>
      <w:spacing w:line="360" w:lineRule="auto"/>
      <w:ind w:firstLine="561"/>
      <w:textAlignment w:val="baseline"/>
    </w:pPr>
    <w:rPr>
      <w:rFonts w:ascii="Arial Narrow" w:hAnsi="Arial Narrow"/>
      <w:kern w:val="0"/>
      <w:sz w:val="24"/>
      <w:szCs w:val="24"/>
    </w:rPr>
  </w:style>
  <w:style w:type="paragraph" w:customStyle="1" w:styleId="276">
    <w:name w:val="样式 标题 3 + 段前: 0 磅 段后: 3 磅 行距: 多倍行距 1.25 字行"/>
    <w:basedOn w:val="8"/>
    <w:qFormat/>
    <w:uiPriority w:val="0"/>
    <w:pPr>
      <w:spacing w:before="0" w:after="60" w:line="300" w:lineRule="auto"/>
      <w:ind w:left="851" w:hanging="851"/>
    </w:pPr>
    <w:rPr>
      <w:rFonts w:ascii="宋体" w:cs="宋体"/>
      <w:b w:val="0"/>
      <w:bCs w:val="0"/>
      <w:sz w:val="28"/>
      <w:szCs w:val="28"/>
    </w:rPr>
  </w:style>
  <w:style w:type="paragraph" w:customStyle="1" w:styleId="277">
    <w:name w:val="TOC 标题1"/>
    <w:basedOn w:val="6"/>
    <w:next w:val="1"/>
    <w:qFormat/>
    <w:uiPriority w:val="0"/>
    <w:pPr>
      <w:keepLines/>
      <w:widowControl/>
      <w:snapToGrid/>
      <w:spacing w:before="480" w:line="276" w:lineRule="auto"/>
      <w:jc w:val="left"/>
      <w:outlineLvl w:val="9"/>
    </w:pPr>
    <w:rPr>
      <w:rFonts w:ascii="Cambria" w:hAnsi="Cambria"/>
      <w:b/>
      <w:bCs/>
      <w:color w:val="365F91"/>
      <w:kern w:val="0"/>
      <w:szCs w:val="28"/>
    </w:rPr>
  </w:style>
  <w:style w:type="paragraph" w:customStyle="1" w:styleId="278">
    <w:name w:val="mySty200704170945110"/>
    <w:basedOn w:val="1"/>
    <w:qFormat/>
    <w:uiPriority w:val="0"/>
    <w:pPr>
      <w:widowControl/>
      <w:spacing w:after="160" w:line="240" w:lineRule="exact"/>
      <w:jc w:val="left"/>
    </w:pPr>
    <w:rPr>
      <w:rFonts w:ascii="仿宋_GB2312" w:hAnsi="Verdana" w:eastAsia="仿宋_GB2312" w:cs="仿宋_GB2312"/>
      <w:color w:val="10000A"/>
      <w:kern w:val="0"/>
      <w:sz w:val="32"/>
      <w:szCs w:val="32"/>
      <w:lang w:eastAsia="en-US"/>
    </w:rPr>
  </w:style>
  <w:style w:type="paragraph" w:customStyle="1" w:styleId="279">
    <w:name w:val="Contents 10"/>
    <w:basedOn w:val="280"/>
    <w:qFormat/>
    <w:uiPriority w:val="0"/>
    <w:pPr>
      <w:tabs>
        <w:tab w:val="right" w:leader="dot" w:pos="9637"/>
      </w:tabs>
      <w:ind w:left="2547"/>
    </w:pPr>
  </w:style>
  <w:style w:type="paragraph" w:customStyle="1" w:styleId="280">
    <w:name w:val="Index"/>
    <w:basedOn w:val="1"/>
    <w:qFormat/>
    <w:uiPriority w:val="0"/>
    <w:pPr>
      <w:suppressLineNumbers/>
      <w:suppressAutoHyphens/>
    </w:pPr>
    <w:rPr>
      <w:kern w:val="1"/>
      <w:sz w:val="21"/>
      <w:szCs w:val="24"/>
      <w:lang w:eastAsia="ar-SA"/>
    </w:rPr>
  </w:style>
  <w:style w:type="paragraph" w:customStyle="1" w:styleId="281">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282">
    <w:name w:val="正  文"/>
    <w:basedOn w:val="1"/>
    <w:qFormat/>
    <w:uiPriority w:val="0"/>
    <w:pPr>
      <w:spacing w:line="350" w:lineRule="exact"/>
      <w:ind w:firstLine="200" w:firstLineChars="200"/>
    </w:pPr>
    <w:rPr>
      <w:rFonts w:ascii="宋体"/>
      <w:sz w:val="21"/>
      <w:szCs w:val="24"/>
    </w:rPr>
  </w:style>
  <w:style w:type="paragraph" w:customStyle="1" w:styleId="283">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84">
    <w:name w:val="表格文字"/>
    <w:basedOn w:val="1"/>
    <w:qFormat/>
    <w:uiPriority w:val="0"/>
    <w:pPr>
      <w:topLinePunct/>
      <w:jc w:val="center"/>
    </w:pPr>
    <w:rPr>
      <w:rFonts w:ascii="宋体" w:hAnsi="宋体"/>
      <w:b/>
      <w:sz w:val="18"/>
      <w:szCs w:val="18"/>
    </w:rPr>
  </w:style>
  <w:style w:type="paragraph" w:customStyle="1" w:styleId="285">
    <w:name w:val="标题4(cht）"/>
    <w:basedOn w:val="1"/>
    <w:qFormat/>
    <w:uiPriority w:val="0"/>
    <w:pPr>
      <w:snapToGrid w:val="0"/>
      <w:spacing w:line="324" w:lineRule="auto"/>
      <w:jc w:val="left"/>
    </w:pPr>
    <w:rPr>
      <w:sz w:val="21"/>
      <w:szCs w:val="24"/>
    </w:rPr>
  </w:style>
  <w:style w:type="paragraph" w:customStyle="1" w:styleId="286">
    <w:name w:val="Char Char Char Char Char Char"/>
    <w:basedOn w:val="1"/>
    <w:qFormat/>
    <w:uiPriority w:val="0"/>
    <w:rPr>
      <w:sz w:val="21"/>
    </w:rPr>
  </w:style>
  <w:style w:type="paragraph" w:customStyle="1" w:styleId="287">
    <w:name w:val="样式 样式 标题 2H2Heading 2 HiddenHeading 2 CCBS2nd levelh22Header... ..."/>
    <w:basedOn w:val="1"/>
    <w:qFormat/>
    <w:uiPriority w:val="0"/>
    <w:pPr>
      <w:keepNext/>
      <w:keepLines/>
      <w:spacing w:before="187" w:beforeLines="60" w:after="187" w:afterLines="60" w:line="350" w:lineRule="exact"/>
      <w:jc w:val="left"/>
      <w:outlineLvl w:val="1"/>
    </w:pPr>
    <w:rPr>
      <w:rFonts w:ascii="宋体" w:hAnsi="宋体" w:eastAsia="黑体" w:cs="宋体"/>
      <w:color w:val="000000"/>
      <w:sz w:val="24"/>
    </w:rPr>
  </w:style>
  <w:style w:type="paragraph" w:customStyle="1" w:styleId="288">
    <w:name w:val="目录标题"/>
    <w:basedOn w:val="75"/>
    <w:qFormat/>
    <w:uiPriority w:val="0"/>
    <w:pPr>
      <w:autoSpaceDE w:val="0"/>
      <w:autoSpaceDN w:val="0"/>
      <w:adjustRightInd w:val="0"/>
      <w:snapToGrid w:val="0"/>
      <w:spacing w:before="480" w:after="480" w:line="600" w:lineRule="exact"/>
      <w:ind w:left="0" w:leftChars="0"/>
      <w:jc w:val="center"/>
    </w:pPr>
    <w:rPr>
      <w:rFonts w:ascii="宋体" w:hAnsi="Calibri"/>
      <w:smallCaps/>
      <w:kern w:val="0"/>
      <w:sz w:val="48"/>
    </w:rPr>
  </w:style>
  <w:style w:type="paragraph" w:customStyle="1" w:styleId="289">
    <w:name w:val="xl25"/>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290">
    <w:name w:val="样式1"/>
    <w:basedOn w:val="1"/>
    <w:next w:val="9"/>
    <w:qFormat/>
    <w:uiPriority w:val="0"/>
    <w:pPr>
      <w:spacing w:line="360" w:lineRule="auto"/>
      <w:ind w:firstLine="420" w:firstLineChars="200"/>
    </w:pPr>
    <w:rPr>
      <w:rFonts w:ascii="宋体" w:hAnsi="宋体"/>
      <w:sz w:val="21"/>
      <w:szCs w:val="21"/>
    </w:rPr>
  </w:style>
  <w:style w:type="paragraph" w:customStyle="1" w:styleId="291">
    <w:name w:val="表中"/>
    <w:basedOn w:val="1"/>
    <w:qFormat/>
    <w:uiPriority w:val="0"/>
    <w:pPr>
      <w:autoSpaceDE w:val="0"/>
      <w:autoSpaceDN w:val="0"/>
      <w:adjustRightInd w:val="0"/>
      <w:spacing w:line="360" w:lineRule="atLeast"/>
      <w:jc w:val="center"/>
    </w:pPr>
    <w:rPr>
      <w:rFonts w:ascii="宋体"/>
      <w:kern w:val="0"/>
      <w:sz w:val="21"/>
    </w:rPr>
  </w:style>
  <w:style w:type="paragraph" w:customStyle="1" w:styleId="292">
    <w:name w:val="xl56"/>
    <w:basedOn w:val="1"/>
    <w:qFormat/>
    <w:uiPriority w:val="0"/>
    <w:pPr>
      <w:widowControl/>
      <w:pBdr>
        <w:bottom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24"/>
      <w:szCs w:val="24"/>
    </w:rPr>
  </w:style>
  <w:style w:type="paragraph" w:customStyle="1" w:styleId="293">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294">
    <w:name w:val="1"/>
    <w:basedOn w:val="1"/>
    <w:next w:val="47"/>
    <w:qFormat/>
    <w:uiPriority w:val="0"/>
    <w:rPr>
      <w:rFonts w:ascii="宋体" w:hAnsi="Courier New"/>
      <w:sz w:val="21"/>
    </w:rPr>
  </w:style>
  <w:style w:type="paragraph" w:customStyle="1" w:styleId="295">
    <w:name w:val="Char21"/>
    <w:basedOn w:val="6"/>
    <w:qFormat/>
    <w:uiPriority w:val="0"/>
    <w:pPr>
      <w:keepLines/>
      <w:snapToGrid/>
      <w:spacing w:before="240" w:after="240" w:line="560" w:lineRule="exact"/>
    </w:pPr>
    <w:rPr>
      <w:rFonts w:ascii="Arial" w:hAnsi="Arial" w:eastAsia="黑体"/>
      <w:sz w:val="36"/>
      <w:szCs w:val="36"/>
      <w:lang w:bidi="ar-AE"/>
    </w:rPr>
  </w:style>
  <w:style w:type="paragraph" w:customStyle="1" w:styleId="296">
    <w:name w:val="Char Char Char Char"/>
    <w:basedOn w:val="1"/>
    <w:qFormat/>
    <w:uiPriority w:val="0"/>
    <w:pPr>
      <w:snapToGrid w:val="0"/>
      <w:spacing w:line="360" w:lineRule="auto"/>
      <w:ind w:firstLine="200" w:firstLineChars="200"/>
    </w:pPr>
    <w:rPr>
      <w:rFonts w:eastAsia="仿宋_GB2312"/>
      <w:sz w:val="24"/>
      <w:szCs w:val="24"/>
    </w:rPr>
  </w:style>
  <w:style w:type="paragraph" w:customStyle="1" w:styleId="297">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szCs w:val="24"/>
    </w:rPr>
  </w:style>
  <w:style w:type="paragraph" w:customStyle="1" w:styleId="298">
    <w:name w:val="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99">
    <w:name w:val="Char Char Char Char Char Char Char Char Char Char Char Char Char Char Char Char"/>
    <w:basedOn w:val="1"/>
    <w:next w:val="1"/>
    <w:qFormat/>
    <w:uiPriority w:val="0"/>
    <w:pPr>
      <w:widowControl/>
      <w:spacing w:line="360" w:lineRule="auto"/>
      <w:jc w:val="left"/>
    </w:pPr>
    <w:rPr>
      <w:sz w:val="21"/>
      <w:szCs w:val="24"/>
    </w:rPr>
  </w:style>
  <w:style w:type="paragraph" w:customStyle="1" w:styleId="300">
    <w:name w:val="xl35"/>
    <w:basedOn w:val="1"/>
    <w:qFormat/>
    <w:uiPriority w:val="0"/>
    <w:pPr>
      <w:widowControl/>
      <w:spacing w:before="100" w:beforeAutospacing="1" w:after="100" w:afterAutospacing="1"/>
      <w:jc w:val="right"/>
    </w:pPr>
    <w:rPr>
      <w:rFonts w:ascii="宋体" w:hAnsi="宋体" w:cs="宋体"/>
      <w:kern w:val="0"/>
      <w:sz w:val="18"/>
      <w:szCs w:val="18"/>
    </w:rPr>
  </w:style>
  <w:style w:type="paragraph" w:customStyle="1" w:styleId="301">
    <w:name w:val="文档结构图1"/>
    <w:basedOn w:val="1"/>
    <w:qFormat/>
    <w:uiPriority w:val="0"/>
    <w:pPr>
      <w:shd w:val="clear" w:color="auto" w:fill="000080"/>
      <w:adjustRightInd w:val="0"/>
      <w:textAlignment w:val="baseline"/>
    </w:pPr>
    <w:rPr>
      <w:rFonts w:ascii="楷体_GB2312" w:eastAsia="楷体_GB2312"/>
      <w:kern w:val="0"/>
    </w:rPr>
  </w:style>
  <w:style w:type="paragraph" w:customStyle="1" w:styleId="302">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03">
    <w:name w:val="font6"/>
    <w:basedOn w:val="1"/>
    <w:qFormat/>
    <w:uiPriority w:val="0"/>
    <w:pPr>
      <w:widowControl/>
      <w:spacing w:before="100" w:beforeAutospacing="1" w:after="100" w:afterAutospacing="1"/>
      <w:jc w:val="left"/>
    </w:pPr>
    <w:rPr>
      <w:kern w:val="0"/>
      <w:sz w:val="20"/>
    </w:rPr>
  </w:style>
  <w:style w:type="paragraph" w:customStyle="1" w:styleId="304">
    <w:name w:val="pa-0"/>
    <w:basedOn w:val="1"/>
    <w:qFormat/>
    <w:uiPriority w:val="0"/>
    <w:pPr>
      <w:widowControl/>
      <w:spacing w:before="150" w:after="150"/>
      <w:jc w:val="left"/>
    </w:pPr>
    <w:rPr>
      <w:rFonts w:ascii="宋体" w:hAnsi="宋体" w:cs="宋体"/>
      <w:kern w:val="0"/>
      <w:sz w:val="24"/>
      <w:szCs w:val="24"/>
    </w:rPr>
  </w:style>
  <w:style w:type="paragraph" w:customStyle="1" w:styleId="305">
    <w:name w:val="样式 标题 3标题3Sottoparagrafo标题 3 Char Char Char Char + 段前: 0.3 行...5"/>
    <w:basedOn w:val="8"/>
    <w:qFormat/>
    <w:uiPriority w:val="0"/>
    <w:pPr>
      <w:adjustRightInd w:val="0"/>
      <w:snapToGrid w:val="0"/>
      <w:spacing w:before="93" w:beforeLines="30" w:after="93" w:afterLines="30" w:line="353" w:lineRule="auto"/>
      <w:textAlignment w:val="baseline"/>
    </w:pPr>
    <w:rPr>
      <w:rFonts w:ascii="宋体" w:hAnsi="宋体" w:eastAsia="方正小标宋简体" w:cs="宋体"/>
      <w:b w:val="0"/>
      <w:bCs w:val="0"/>
      <w:spacing w:val="1"/>
      <w:kern w:val="28"/>
      <w:sz w:val="28"/>
      <w:szCs w:val="20"/>
    </w:rPr>
  </w:style>
  <w:style w:type="paragraph" w:customStyle="1" w:styleId="306">
    <w:name w:val="A正文"/>
    <w:basedOn w:val="1"/>
    <w:qFormat/>
    <w:uiPriority w:val="0"/>
    <w:pPr>
      <w:spacing w:line="560" w:lineRule="exact"/>
      <w:ind w:firstLine="200" w:firstLineChars="200"/>
    </w:pPr>
    <w:rPr>
      <w:rFonts w:ascii="仿宋_GB2312" w:eastAsia="仿宋_GB2312"/>
      <w:lang w:bidi="ar-AE"/>
    </w:rPr>
  </w:style>
  <w:style w:type="paragraph" w:customStyle="1" w:styleId="307">
    <w:name w:val="xl30"/>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08">
    <w:name w:val="样式 样式 样式 正文文本 + 黑色 首行缩进:  1.67 字符 + 首行缩进:  1.62 字符 + 首行缩进:  2 字符3"/>
    <w:basedOn w:val="1"/>
    <w:qFormat/>
    <w:uiPriority w:val="0"/>
    <w:pPr>
      <w:spacing w:line="350" w:lineRule="exact"/>
      <w:ind w:firstLine="162" w:firstLineChars="162"/>
    </w:pPr>
    <w:rPr>
      <w:rFonts w:ascii="宋体" w:hAnsi="宋体" w:cs="宋体"/>
      <w:color w:val="000000"/>
      <w:sz w:val="21"/>
    </w:rPr>
  </w:style>
  <w:style w:type="paragraph" w:customStyle="1" w:styleId="309">
    <w:name w:val="xl36"/>
    <w:basedOn w:val="1"/>
    <w:qFormat/>
    <w:uiPriority w:val="0"/>
    <w:pPr>
      <w:widowControl/>
      <w:pBdr>
        <w:bottom w:val="single" w:color="auto" w:sz="4" w:space="0"/>
      </w:pBdr>
      <w:spacing w:before="100" w:beforeAutospacing="1" w:after="100" w:afterAutospacing="1"/>
      <w:jc w:val="center"/>
      <w:textAlignment w:val="center"/>
    </w:pPr>
    <w:rPr>
      <w:rFonts w:hint="eastAsia" w:ascii="黑体" w:hAnsi="宋体" w:eastAsia="黑体"/>
      <w:kern w:val="0"/>
      <w:szCs w:val="28"/>
    </w:rPr>
  </w:style>
  <w:style w:type="paragraph" w:customStyle="1" w:styleId="310">
    <w:name w:val="pa-2"/>
    <w:basedOn w:val="1"/>
    <w:qFormat/>
    <w:uiPriority w:val="0"/>
    <w:pPr>
      <w:widowControl/>
      <w:spacing w:before="150" w:after="150"/>
      <w:jc w:val="left"/>
    </w:pPr>
    <w:rPr>
      <w:rFonts w:ascii="宋体" w:hAnsi="宋体" w:cs="宋体"/>
      <w:kern w:val="0"/>
      <w:sz w:val="24"/>
      <w:szCs w:val="24"/>
    </w:rPr>
  </w:style>
  <w:style w:type="paragraph" w:customStyle="1" w:styleId="311">
    <w:name w:val="表内文字"/>
    <w:basedOn w:val="12"/>
    <w:qFormat/>
    <w:uiPriority w:val="0"/>
    <w:pPr>
      <w:widowControl/>
      <w:overflowPunct w:val="0"/>
      <w:topLinePunct/>
      <w:adjustRightInd w:val="0"/>
      <w:snapToGrid w:val="0"/>
      <w:spacing w:before="60" w:after="60" w:line="320" w:lineRule="exact"/>
      <w:jc w:val="center"/>
    </w:pPr>
    <w:rPr>
      <w:bCs/>
      <w:color w:val="000000"/>
      <w:sz w:val="21"/>
    </w:rPr>
  </w:style>
  <w:style w:type="paragraph" w:customStyle="1" w:styleId="312">
    <w:name w:val="日期1"/>
    <w:basedOn w:val="1"/>
    <w:next w:val="1"/>
    <w:qFormat/>
    <w:uiPriority w:val="0"/>
    <w:pPr>
      <w:adjustRightInd w:val="0"/>
      <w:textAlignment w:val="baseline"/>
    </w:pPr>
    <w:rPr>
      <w:rFonts w:ascii="宋体"/>
      <w:kern w:val="0"/>
      <w:sz w:val="24"/>
    </w:rPr>
  </w:style>
  <w:style w:type="paragraph" w:customStyle="1" w:styleId="313">
    <w:name w:val="font7"/>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14">
    <w:name w:val="正文格式"/>
    <w:basedOn w:val="1"/>
    <w:qFormat/>
    <w:uiPriority w:val="0"/>
    <w:pPr>
      <w:widowControl/>
      <w:adjustRightInd w:val="0"/>
      <w:snapToGrid w:val="0"/>
      <w:spacing w:before="60" w:line="360" w:lineRule="auto"/>
      <w:ind w:firstLine="480" w:firstLineChars="200"/>
      <w:textAlignment w:val="baseline"/>
    </w:pPr>
    <w:rPr>
      <w:rFonts w:ascii="宋体" w:hAnsi="宋体"/>
      <w:color w:val="000000"/>
      <w:kern w:val="0"/>
      <w:sz w:val="24"/>
    </w:rPr>
  </w:style>
  <w:style w:type="paragraph" w:customStyle="1" w:styleId="315">
    <w:name w:val="纯文本1"/>
    <w:basedOn w:val="1"/>
    <w:qFormat/>
    <w:uiPriority w:val="0"/>
    <w:pPr>
      <w:adjustRightInd w:val="0"/>
      <w:textAlignment w:val="baseline"/>
    </w:pPr>
    <w:rPr>
      <w:rFonts w:ascii="宋体"/>
      <w:kern w:val="0"/>
      <w:sz w:val="24"/>
    </w:rPr>
  </w:style>
  <w:style w:type="paragraph" w:customStyle="1" w:styleId="316">
    <w:name w:val="标题 3 + 小三"/>
    <w:basedOn w:val="1"/>
    <w:qFormat/>
    <w:uiPriority w:val="0"/>
    <w:pPr>
      <w:tabs>
        <w:tab w:val="left" w:pos="4267"/>
      </w:tabs>
      <w:snapToGrid w:val="0"/>
      <w:spacing w:line="700" w:lineRule="atLeast"/>
      <w:ind w:firstLine="573"/>
    </w:pPr>
    <w:rPr>
      <w:b/>
      <w:bCs/>
      <w:iCs/>
      <w:sz w:val="30"/>
    </w:rPr>
  </w:style>
  <w:style w:type="paragraph" w:customStyle="1" w:styleId="317">
    <w:name w:val="font8"/>
    <w:basedOn w:val="1"/>
    <w:qFormat/>
    <w:uiPriority w:val="0"/>
    <w:pPr>
      <w:widowControl/>
      <w:spacing w:before="100" w:beforeAutospacing="1" w:after="100" w:afterAutospacing="1"/>
      <w:jc w:val="left"/>
    </w:pPr>
    <w:rPr>
      <w:kern w:val="0"/>
      <w:sz w:val="20"/>
    </w:rPr>
  </w:style>
  <w:style w:type="paragraph" w:customStyle="1" w:styleId="318">
    <w:name w:val="表文字"/>
    <w:basedOn w:val="1"/>
    <w:qFormat/>
    <w:uiPriority w:val="0"/>
    <w:pPr>
      <w:tabs>
        <w:tab w:val="left" w:pos="1440"/>
      </w:tabs>
      <w:spacing w:before="60" w:after="60"/>
      <w:jc w:val="center"/>
    </w:pPr>
    <w:rPr>
      <w:rFonts w:ascii="仿宋_GB2312" w:eastAsia="仿宋_GB2312"/>
      <w:sz w:val="24"/>
    </w:rPr>
  </w:style>
  <w:style w:type="paragraph" w:customStyle="1" w:styleId="319">
    <w:name w:val="Char2"/>
    <w:basedOn w:val="6"/>
    <w:qFormat/>
    <w:uiPriority w:val="0"/>
    <w:pPr>
      <w:keepLines/>
      <w:tabs>
        <w:tab w:val="left" w:pos="420"/>
      </w:tabs>
      <w:snapToGrid/>
      <w:spacing w:before="240" w:after="240" w:line="560" w:lineRule="exact"/>
    </w:pPr>
    <w:rPr>
      <w:rFonts w:ascii="Arial" w:hAnsi="Arial" w:eastAsia="黑体"/>
      <w:sz w:val="36"/>
      <w:szCs w:val="36"/>
      <w:lang w:bidi="ar-AE"/>
    </w:rPr>
  </w:style>
  <w:style w:type="paragraph" w:customStyle="1" w:styleId="320">
    <w:name w:val="font12"/>
    <w:basedOn w:val="1"/>
    <w:qFormat/>
    <w:uiPriority w:val="0"/>
    <w:pPr>
      <w:widowControl/>
      <w:spacing w:before="100" w:beforeAutospacing="1" w:after="100" w:afterAutospacing="1"/>
      <w:jc w:val="left"/>
    </w:pPr>
    <w:rPr>
      <w:rFonts w:hint="eastAsia" w:ascii="宋体" w:hAnsi="宋体" w:cs="Arial Unicode MS"/>
      <w:kern w:val="0"/>
      <w:sz w:val="22"/>
      <w:szCs w:val="22"/>
    </w:rPr>
  </w:style>
  <w:style w:type="paragraph" w:customStyle="1" w:styleId="321">
    <w:name w:val="A"/>
    <w:basedOn w:val="1"/>
    <w:qFormat/>
    <w:uiPriority w:val="0"/>
    <w:pPr>
      <w:tabs>
        <w:tab w:val="left" w:pos="1191"/>
      </w:tabs>
      <w:adjustRightInd w:val="0"/>
      <w:snapToGrid w:val="0"/>
      <w:spacing w:line="460" w:lineRule="exact"/>
      <w:ind w:left="1191" w:hanging="1191"/>
    </w:pPr>
    <w:rPr>
      <w:rFonts w:ascii="宋体" w:hAnsi="宋体" w:cs="Arial"/>
      <w:sz w:val="24"/>
      <w:szCs w:val="24"/>
    </w:rPr>
  </w:style>
  <w:style w:type="paragraph" w:customStyle="1" w:styleId="322">
    <w:name w:val="Y分部标题"/>
    <w:basedOn w:val="1"/>
    <w:next w:val="323"/>
    <w:qFormat/>
    <w:uiPriority w:val="0"/>
    <w:pPr>
      <w:numPr>
        <w:ilvl w:val="0"/>
        <w:numId w:val="8"/>
      </w:numPr>
      <w:jc w:val="center"/>
    </w:pPr>
    <w:rPr>
      <w:rFonts w:ascii="黑体" w:eastAsia="黑体" w:cs="宋体"/>
      <w:b/>
      <w:bCs/>
      <w:sz w:val="36"/>
    </w:rPr>
  </w:style>
  <w:style w:type="paragraph" w:customStyle="1" w:styleId="323">
    <w:name w:val="Y一般正文"/>
    <w:basedOn w:val="3"/>
    <w:qFormat/>
    <w:uiPriority w:val="0"/>
    <w:pPr>
      <w:autoSpaceDE w:val="0"/>
      <w:autoSpaceDN w:val="0"/>
      <w:adjustRightInd w:val="0"/>
      <w:spacing w:before="60" w:after="60" w:line="300" w:lineRule="auto"/>
      <w:ind w:left="0" w:firstLine="560"/>
    </w:pPr>
    <w:rPr>
      <w:rFonts w:ascii="宋体" w:hAnsi="宋体" w:cs="Arial"/>
      <w:sz w:val="28"/>
      <w:szCs w:val="28"/>
      <w:lang w:val="zh-CN"/>
    </w:rPr>
  </w:style>
  <w:style w:type="paragraph" w:customStyle="1" w:styleId="324">
    <w:name w:val="11"/>
    <w:basedOn w:val="321"/>
    <w:qFormat/>
    <w:uiPriority w:val="0"/>
  </w:style>
  <w:style w:type="paragraph" w:customStyle="1" w:styleId="325">
    <w:name w:val="巻内表格文字左对齐"/>
    <w:basedOn w:val="326"/>
    <w:qFormat/>
    <w:uiPriority w:val="0"/>
    <w:rPr>
      <w:kern w:val="2"/>
    </w:rPr>
  </w:style>
  <w:style w:type="paragraph" w:customStyle="1" w:styleId="326">
    <w:name w:val="巻内表格文字居中"/>
    <w:basedOn w:val="1"/>
    <w:qFormat/>
    <w:uiPriority w:val="0"/>
    <w:pPr>
      <w:jc w:val="center"/>
    </w:pPr>
    <w:rPr>
      <w:color w:val="808080"/>
      <w:kern w:val="0"/>
      <w:sz w:val="21"/>
      <w:szCs w:val="21"/>
    </w:rPr>
  </w:style>
  <w:style w:type="paragraph" w:customStyle="1" w:styleId="327">
    <w:name w:val="样式 样式 首行缩进:  2 字符2 + 首行缩进:  2 字符"/>
    <w:basedOn w:val="1"/>
    <w:qFormat/>
    <w:uiPriority w:val="0"/>
    <w:pPr>
      <w:spacing w:line="560" w:lineRule="exact"/>
      <w:ind w:firstLine="200" w:firstLineChars="200"/>
    </w:pPr>
    <w:rPr>
      <w:rFonts w:ascii="仿宋_GB2312" w:eastAsia="仿宋_GB2312" w:cs="宋体"/>
      <w:szCs w:val="28"/>
      <w:lang w:bidi="ar-AE"/>
    </w:rPr>
  </w:style>
  <w:style w:type="paragraph" w:customStyle="1" w:styleId="328">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黑体" w:hAnsi="Arial Unicode MS" w:eastAsia="黑体"/>
      <w:b/>
      <w:bCs/>
      <w:kern w:val="0"/>
      <w:sz w:val="24"/>
      <w:szCs w:val="24"/>
    </w:rPr>
  </w:style>
  <w:style w:type="paragraph" w:customStyle="1" w:styleId="32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33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31">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32">
    <w:name w:val="偶数页页眉"/>
    <w:basedOn w:val="1"/>
    <w:qFormat/>
    <w:uiPriority w:val="0"/>
    <w:pPr>
      <w:keepLines/>
      <w:widowControl/>
      <w:tabs>
        <w:tab w:val="left" w:pos="0"/>
        <w:tab w:val="left" w:pos="1134"/>
        <w:tab w:val="left" w:pos="2268"/>
      </w:tabs>
      <w:spacing w:line="264" w:lineRule="auto"/>
      <w:ind w:firstLine="488"/>
      <w:jc w:val="left"/>
    </w:pPr>
    <w:rPr>
      <w:kern w:val="0"/>
      <w:sz w:val="18"/>
    </w:rPr>
  </w:style>
  <w:style w:type="paragraph" w:customStyle="1" w:styleId="333">
    <w:name w:val="内容标题"/>
    <w:basedOn w:val="29"/>
    <w:qFormat/>
    <w:uiPriority w:val="0"/>
    <w:rPr>
      <w:rFonts w:ascii="Tahoma" w:hAnsi="Tahoma"/>
      <w:sz w:val="24"/>
      <w:szCs w:val="24"/>
    </w:rPr>
  </w:style>
  <w:style w:type="paragraph" w:customStyle="1" w:styleId="334">
    <w:name w:val="10"/>
    <w:basedOn w:val="37"/>
    <w:qFormat/>
    <w:uiPriority w:val="0"/>
    <w:pPr>
      <w:tabs>
        <w:tab w:val="left" w:pos="1191"/>
      </w:tabs>
      <w:adjustRightInd w:val="0"/>
      <w:snapToGrid w:val="0"/>
      <w:spacing w:line="460" w:lineRule="exact"/>
      <w:ind w:left="1191" w:hanging="709"/>
    </w:pPr>
    <w:rPr>
      <w:rFonts w:hAnsi="宋体" w:cs="Arial"/>
      <w:kern w:val="0"/>
      <w:sz w:val="24"/>
      <w:szCs w:val="24"/>
    </w:rPr>
  </w:style>
  <w:style w:type="paragraph" w:customStyle="1" w:styleId="335">
    <w:name w:val="xl4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36">
    <w:name w:val="正文文本 21"/>
    <w:basedOn w:val="1"/>
    <w:qFormat/>
    <w:uiPriority w:val="0"/>
    <w:pPr>
      <w:adjustRightInd w:val="0"/>
      <w:spacing w:line="360" w:lineRule="atLeast"/>
      <w:ind w:firstLine="720"/>
      <w:textAlignment w:val="baseline"/>
    </w:pPr>
    <w:rPr>
      <w:rFonts w:ascii="宋体"/>
      <w:kern w:val="0"/>
    </w:rPr>
  </w:style>
  <w:style w:type="paragraph" w:customStyle="1" w:styleId="337">
    <w:name w:val="标书表头"/>
    <w:basedOn w:val="1"/>
    <w:qFormat/>
    <w:uiPriority w:val="0"/>
    <w:pPr>
      <w:topLinePunct/>
      <w:adjustRightInd w:val="0"/>
      <w:ind w:hanging="360"/>
      <w:jc w:val="center"/>
    </w:pPr>
    <w:rPr>
      <w:rFonts w:ascii="黑体" w:hAnsi="宋体" w:eastAsia="黑体"/>
      <w:kern w:val="0"/>
      <w:szCs w:val="28"/>
    </w:rPr>
  </w:style>
  <w:style w:type="paragraph" w:customStyle="1" w:styleId="338">
    <w:name w:val="样式 目录 1 + 首行缩进:  0 字符"/>
    <w:basedOn w:val="60"/>
    <w:qFormat/>
    <w:uiPriority w:val="0"/>
    <w:pPr>
      <w:widowControl/>
      <w:tabs>
        <w:tab w:val="right" w:leader="dot" w:pos="8302"/>
      </w:tabs>
      <w:spacing w:line="480" w:lineRule="exact"/>
      <w:textAlignment w:val="baseline"/>
    </w:pPr>
    <w:rPr>
      <w:rFonts w:ascii="仿宋_GB2312" w:cs="宋体"/>
      <w:b/>
      <w:bCs/>
      <w:sz w:val="28"/>
      <w:szCs w:val="20"/>
    </w:rPr>
  </w:style>
  <w:style w:type="paragraph" w:customStyle="1" w:styleId="339">
    <w:name w:val="样式 样式 样式 正文文本 + 黑色 首行缩进:  1.67 字符 + 首行缩进:  1.62 字符 + 首行缩进:  2 字符2"/>
    <w:basedOn w:val="1"/>
    <w:qFormat/>
    <w:uiPriority w:val="0"/>
    <w:pPr>
      <w:spacing w:line="350" w:lineRule="exact"/>
      <w:ind w:firstLine="162" w:firstLineChars="162"/>
    </w:pPr>
    <w:rPr>
      <w:rFonts w:ascii="宋体" w:hAnsi="宋体" w:cs="宋体"/>
      <w:color w:val="000000"/>
      <w:sz w:val="21"/>
    </w:rPr>
  </w:style>
  <w:style w:type="paragraph" w:customStyle="1" w:styleId="340">
    <w:name w:val="样式 正文首行缩进 + 四号 首行缩进:  1 字符1"/>
    <w:basedOn w:val="87"/>
    <w:qFormat/>
    <w:uiPriority w:val="0"/>
    <w:pPr>
      <w:ind w:firstLine="200" w:firstLineChars="200"/>
      <w:jc w:val="center"/>
    </w:pPr>
    <w:rPr>
      <w:rFonts w:cs="宋体"/>
      <w:szCs w:val="24"/>
    </w:rPr>
  </w:style>
  <w:style w:type="paragraph" w:customStyle="1" w:styleId="341">
    <w:name w:val="样式 标题 3 + (中文) 黑体 小四 非加粗 段前: 7.8 磅 段后: 0 磅 行距: 固定值 20 磅"/>
    <w:basedOn w:val="8"/>
    <w:qFormat/>
    <w:uiPriority w:val="0"/>
    <w:pPr>
      <w:spacing w:before="0" w:after="0" w:line="400" w:lineRule="exact"/>
    </w:pPr>
    <w:rPr>
      <w:rFonts w:eastAsia="黑体" w:cs="宋体"/>
      <w:b w:val="0"/>
      <w:bCs w:val="0"/>
      <w:sz w:val="24"/>
      <w:szCs w:val="20"/>
    </w:rPr>
  </w:style>
  <w:style w:type="paragraph" w:customStyle="1" w:styleId="342">
    <w:name w:val="9"/>
    <w:basedOn w:val="1"/>
    <w:qFormat/>
    <w:uiPriority w:val="0"/>
    <w:pPr>
      <w:tabs>
        <w:tab w:val="left" w:pos="1191"/>
        <w:tab w:val="left" w:pos="1332"/>
      </w:tabs>
      <w:adjustRightInd w:val="0"/>
      <w:spacing w:line="460" w:lineRule="exact"/>
      <w:ind w:left="1191" w:hanging="1191"/>
    </w:pPr>
    <w:rPr>
      <w:rFonts w:ascii="宋体" w:hAnsi="宋体" w:cs="Arial"/>
      <w:sz w:val="24"/>
      <w:szCs w:val="24"/>
    </w:rPr>
  </w:style>
  <w:style w:type="paragraph" w:customStyle="1" w:styleId="343">
    <w:name w:val="p0"/>
    <w:basedOn w:val="1"/>
    <w:qFormat/>
    <w:uiPriority w:val="0"/>
    <w:pPr>
      <w:widowControl/>
    </w:pPr>
    <w:rPr>
      <w:kern w:val="0"/>
      <w:sz w:val="21"/>
      <w:szCs w:val="21"/>
    </w:rPr>
  </w:style>
  <w:style w:type="paragraph" w:customStyle="1" w:styleId="344">
    <w:name w:val="样式 标题 2 + Times New Roman 四号 非加粗 段前: 5 磅 段后: 0 磅 行距: 固定值 20..."/>
    <w:basedOn w:val="7"/>
    <w:qFormat/>
    <w:uiPriority w:val="0"/>
    <w:pPr>
      <w:spacing w:before="100" w:after="0" w:line="400" w:lineRule="exact"/>
    </w:pPr>
    <w:rPr>
      <w:rFonts w:ascii="Times New Roman" w:hAnsi="Times New Roman" w:cs="宋体"/>
      <w:b w:val="0"/>
      <w:bCs w:val="0"/>
      <w:sz w:val="28"/>
      <w:szCs w:val="20"/>
    </w:rPr>
  </w:style>
  <w:style w:type="paragraph" w:customStyle="1" w:styleId="345">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spacing w:val="8"/>
      <w:kern w:val="0"/>
      <w:sz w:val="24"/>
      <w:szCs w:val="24"/>
    </w:rPr>
  </w:style>
  <w:style w:type="paragraph" w:customStyle="1" w:styleId="346">
    <w:name w:val="Table Heading"/>
    <w:basedOn w:val="263"/>
    <w:qFormat/>
    <w:uiPriority w:val="0"/>
    <w:pPr>
      <w:jc w:val="center"/>
    </w:pPr>
    <w:rPr>
      <w:b/>
      <w:bCs/>
    </w:rPr>
  </w:style>
  <w:style w:type="paragraph" w:customStyle="1" w:styleId="347">
    <w:name w:val="正文缩近"/>
    <w:basedOn w:val="6"/>
    <w:qFormat/>
    <w:uiPriority w:val="0"/>
    <w:pPr>
      <w:keepNext w:val="0"/>
      <w:tabs>
        <w:tab w:val="left" w:pos="480"/>
      </w:tabs>
      <w:overflowPunct w:val="0"/>
      <w:autoSpaceDE w:val="0"/>
      <w:autoSpaceDN w:val="0"/>
      <w:adjustRightInd w:val="0"/>
      <w:spacing w:line="360" w:lineRule="auto"/>
      <w:ind w:firstLine="510"/>
      <w:outlineLvl w:val="4"/>
    </w:pPr>
    <w:rPr>
      <w:rFonts w:hint="eastAsia" w:hAnsi="宋体"/>
      <w:b/>
      <w:bCs/>
      <w:color w:val="000000"/>
      <w:spacing w:val="8"/>
      <w:kern w:val="0"/>
      <w:position w:val="-24"/>
      <w:sz w:val="24"/>
    </w:rPr>
  </w:style>
  <w:style w:type="paragraph" w:customStyle="1" w:styleId="348">
    <w:name w:val="样式 首行缩进:  2 字符2"/>
    <w:basedOn w:val="1"/>
    <w:qFormat/>
    <w:uiPriority w:val="0"/>
    <w:pPr>
      <w:adjustRightInd w:val="0"/>
      <w:snapToGrid w:val="0"/>
      <w:spacing w:line="353" w:lineRule="auto"/>
      <w:ind w:firstLine="564" w:firstLineChars="200"/>
      <w:textAlignment w:val="baseline"/>
    </w:pPr>
    <w:rPr>
      <w:rFonts w:ascii="宋体" w:hAnsi="宋体" w:eastAsia="仿宋_GB2312" w:cs="宋体"/>
      <w:spacing w:val="1"/>
      <w:kern w:val="28"/>
    </w:rPr>
  </w:style>
  <w:style w:type="paragraph" w:customStyle="1" w:styleId="349">
    <w:name w:val="xl2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0">
    <w:name w:val="xl70"/>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kern w:val="0"/>
      <w:sz w:val="24"/>
      <w:szCs w:val="24"/>
    </w:rPr>
  </w:style>
  <w:style w:type="paragraph" w:customStyle="1" w:styleId="351">
    <w:name w:val="样式 表头 + (符号) 宋体 五号 首行缩进:  1 字符"/>
    <w:basedOn w:val="153"/>
    <w:qFormat/>
    <w:uiPriority w:val="0"/>
    <w:pPr>
      <w:widowControl/>
      <w:autoSpaceDE w:val="0"/>
      <w:autoSpaceDN w:val="0"/>
      <w:spacing w:before="31" w:beforeLines="10" w:after="31" w:afterLines="10" w:line="240" w:lineRule="auto"/>
      <w:textAlignment w:val="bottom"/>
    </w:pPr>
    <w:rPr>
      <w:rFonts w:hAnsi="宋体" w:cs="宋体"/>
      <w:b w:val="0"/>
      <w:color w:val="000000"/>
      <w:sz w:val="21"/>
    </w:rPr>
  </w:style>
  <w:style w:type="paragraph" w:customStyle="1" w:styleId="352">
    <w:name w:val="font1"/>
    <w:basedOn w:val="1"/>
    <w:qFormat/>
    <w:uiPriority w:val="0"/>
    <w:pPr>
      <w:widowControl/>
      <w:spacing w:before="100" w:beforeAutospacing="1" w:after="100" w:afterAutospacing="1"/>
      <w:jc w:val="left"/>
    </w:pPr>
    <w:rPr>
      <w:rFonts w:hint="eastAsia" w:ascii="宋体" w:hAnsi="宋体"/>
      <w:kern w:val="0"/>
      <w:sz w:val="22"/>
      <w:szCs w:val="22"/>
    </w:rPr>
  </w:style>
  <w:style w:type="paragraph" w:customStyle="1" w:styleId="353">
    <w:name w:val="Heading"/>
    <w:basedOn w:val="1"/>
    <w:next w:val="37"/>
    <w:qFormat/>
    <w:uiPriority w:val="0"/>
    <w:pPr>
      <w:keepNext/>
      <w:suppressAutoHyphens/>
      <w:spacing w:before="240" w:after="120"/>
    </w:pPr>
    <w:rPr>
      <w:rFonts w:ascii="文鼎ＰＬ简中楷" w:hAnsi="文鼎ＰＬ简中楷" w:eastAsia="文鼎ＰＬ简中楷" w:cs="文鼎ＰＬ简中楷"/>
      <w:kern w:val="1"/>
      <w:szCs w:val="28"/>
      <w:lang w:eastAsia="ar-SA"/>
    </w:rPr>
  </w:style>
  <w:style w:type="paragraph" w:customStyle="1" w:styleId="354">
    <w:name w:val="Char1"/>
    <w:basedOn w:val="1"/>
    <w:qFormat/>
    <w:uiPriority w:val="0"/>
    <w:rPr>
      <w:rFonts w:ascii="Tahoma" w:hAnsi="Tahoma"/>
      <w:sz w:val="24"/>
    </w:rPr>
  </w:style>
  <w:style w:type="paragraph" w:customStyle="1" w:styleId="355">
    <w:name w:val="目录"/>
    <w:basedOn w:val="1"/>
    <w:qFormat/>
    <w:uiPriority w:val="0"/>
    <w:pPr>
      <w:widowControl/>
      <w:jc w:val="center"/>
    </w:pPr>
    <w:rPr>
      <w:rFonts w:ascii="宋体"/>
      <w:b/>
      <w:kern w:val="0"/>
      <w:sz w:val="36"/>
    </w:rPr>
  </w:style>
  <w:style w:type="paragraph" w:customStyle="1" w:styleId="356">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357">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58">
    <w:name w:val="目录1"/>
    <w:basedOn w:val="1"/>
    <w:qFormat/>
    <w:uiPriority w:val="0"/>
    <w:pPr>
      <w:adjustRightInd w:val="0"/>
      <w:spacing w:line="420" w:lineRule="atLeast"/>
      <w:textAlignment w:val="baseline"/>
    </w:pPr>
    <w:rPr>
      <w:rFonts w:eastAsia="黑体"/>
      <w:b/>
      <w:kern w:val="0"/>
      <w:sz w:val="21"/>
    </w:rPr>
  </w:style>
  <w:style w:type="paragraph" w:customStyle="1" w:styleId="359">
    <w:name w:val="表头文字 Char"/>
    <w:basedOn w:val="1"/>
    <w:qFormat/>
    <w:uiPriority w:val="0"/>
    <w:pPr>
      <w:adjustRightInd w:val="0"/>
      <w:snapToGrid w:val="0"/>
      <w:spacing w:line="360" w:lineRule="auto"/>
      <w:jc w:val="center"/>
    </w:pPr>
    <w:rPr>
      <w:rFonts w:ascii="黑体" w:hAnsi="宋体" w:eastAsia="黑体"/>
      <w:bCs/>
      <w:sz w:val="21"/>
      <w:szCs w:val="24"/>
    </w:rPr>
  </w:style>
  <w:style w:type="paragraph" w:customStyle="1" w:styleId="360">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61">
    <w:name w:val="正文文本缩进 31"/>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2">
    <w:name w:val="表头文字 Char Char"/>
    <w:basedOn w:val="1"/>
    <w:qFormat/>
    <w:uiPriority w:val="0"/>
    <w:pPr>
      <w:snapToGrid w:val="0"/>
      <w:spacing w:before="156" w:beforeLines="50" w:after="156" w:afterLines="50"/>
      <w:jc w:val="left"/>
    </w:pPr>
    <w:rPr>
      <w:rFonts w:eastAsia="楷体_GB2312"/>
      <w:b/>
      <w:sz w:val="24"/>
      <w:szCs w:val="24"/>
    </w:rPr>
  </w:style>
  <w:style w:type="paragraph" w:customStyle="1" w:styleId="363">
    <w:name w:val="正文文本缩进 32"/>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4">
    <w:name w:val="公正文"/>
    <w:basedOn w:val="12"/>
    <w:qFormat/>
    <w:uiPriority w:val="0"/>
    <w:pPr>
      <w:adjustRightInd w:val="0"/>
      <w:snapToGrid w:val="0"/>
      <w:spacing w:line="353" w:lineRule="auto"/>
      <w:ind w:firstLine="200" w:firstLineChars="200"/>
    </w:pPr>
    <w:rPr>
      <w:rFonts w:ascii="宋体" w:hAnsi="宋体" w:eastAsia="仿宋_GB2312"/>
      <w:sz w:val="28"/>
    </w:rPr>
  </w:style>
  <w:style w:type="paragraph" w:customStyle="1" w:styleId="365">
    <w:name w:val="样式 标题 2 + Times New Roman 段前: 0.5 行 段后: 0.5 行"/>
    <w:basedOn w:val="7"/>
    <w:qFormat/>
    <w:uiPriority w:val="0"/>
    <w:pPr>
      <w:snapToGrid w:val="0"/>
      <w:spacing w:before="0" w:after="156" w:afterLines="50" w:line="360" w:lineRule="auto"/>
      <w:jc w:val="left"/>
    </w:pPr>
    <w:rPr>
      <w:rFonts w:ascii="Times New Roman" w:hAnsi="Times New Roman" w:eastAsia="宋体"/>
      <w:color w:val="FF0000"/>
      <w:spacing w:val="-2"/>
      <w:kern w:val="0"/>
      <w:sz w:val="28"/>
      <w:szCs w:val="20"/>
    </w:rPr>
  </w:style>
  <w:style w:type="paragraph" w:customStyle="1" w:styleId="366">
    <w:name w:val="正文2"/>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67">
    <w:name w:val="样式2"/>
    <w:basedOn w:val="12"/>
    <w:next w:val="9"/>
    <w:qFormat/>
    <w:uiPriority w:val="0"/>
    <w:pPr>
      <w:numPr>
        <w:ilvl w:val="0"/>
        <w:numId w:val="9"/>
      </w:numPr>
      <w:tabs>
        <w:tab w:val="left" w:pos="780"/>
        <w:tab w:val="clear" w:pos="720"/>
      </w:tabs>
      <w:spacing w:before="120" w:after="120" w:line="360" w:lineRule="auto"/>
    </w:pPr>
    <w:rPr>
      <w:b/>
      <w:sz w:val="28"/>
    </w:rPr>
  </w:style>
  <w:style w:type="paragraph" w:customStyle="1" w:styleId="368">
    <w:name w:val="xl29"/>
    <w:basedOn w:val="1"/>
    <w:qFormat/>
    <w:uiPriority w:val="0"/>
    <w:pPr>
      <w:widowControl/>
      <w:pBdr>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69">
    <w:name w:val="Y标题1"/>
    <w:basedOn w:val="6"/>
    <w:next w:val="323"/>
    <w:qFormat/>
    <w:uiPriority w:val="0"/>
    <w:pPr>
      <w:pageBreakBefore/>
      <w:numPr>
        <w:ilvl w:val="1"/>
        <w:numId w:val="8"/>
      </w:numPr>
      <w:adjustRightInd w:val="0"/>
      <w:spacing w:before="360" w:after="240" w:line="300" w:lineRule="auto"/>
      <w:jc w:val="center"/>
    </w:pPr>
    <w:rPr>
      <w:rFonts w:ascii="Times New Roman" w:eastAsia="黑体"/>
      <w:b/>
      <w:kern w:val="0"/>
      <w:sz w:val="32"/>
    </w:rPr>
  </w:style>
  <w:style w:type="paragraph" w:customStyle="1" w:styleId="370">
    <w:name w:val="文档结构图11"/>
    <w:basedOn w:val="1"/>
    <w:qFormat/>
    <w:uiPriority w:val="0"/>
    <w:pPr>
      <w:shd w:val="clear" w:color="auto" w:fill="000080"/>
      <w:adjustRightInd w:val="0"/>
      <w:textAlignment w:val="baseline"/>
    </w:pPr>
    <w:rPr>
      <w:rFonts w:ascii="楷体_GB2312" w:eastAsia="楷体_GB2312"/>
      <w:kern w:val="0"/>
    </w:rPr>
  </w:style>
  <w:style w:type="paragraph" w:customStyle="1" w:styleId="371">
    <w:name w:val="样式9 Char Char Char Char"/>
    <w:basedOn w:val="1"/>
    <w:qFormat/>
    <w:uiPriority w:val="0"/>
    <w:pPr>
      <w:adjustRightInd w:val="0"/>
      <w:snapToGrid w:val="0"/>
      <w:spacing w:line="360" w:lineRule="auto"/>
      <w:ind w:firstLine="200" w:firstLineChars="200"/>
    </w:pPr>
    <w:rPr>
      <w:sz w:val="24"/>
      <w:szCs w:val="24"/>
    </w:rPr>
  </w:style>
  <w:style w:type="paragraph" w:customStyle="1" w:styleId="372">
    <w:name w:val="xl32"/>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cs="宋体"/>
      <w:kern w:val="0"/>
      <w:sz w:val="24"/>
      <w:szCs w:val="24"/>
    </w:rPr>
  </w:style>
  <w:style w:type="paragraph" w:customStyle="1" w:styleId="373">
    <w:name w:val="巻内1号标题 Char"/>
    <w:basedOn w:val="7"/>
    <w:next w:val="1"/>
    <w:qFormat/>
    <w:uiPriority w:val="0"/>
    <w:pPr>
      <w:pageBreakBefore/>
      <w:spacing w:before="0" w:after="156" w:afterLines="50" w:line="180" w:lineRule="auto"/>
      <w:jc w:val="center"/>
    </w:pPr>
    <w:rPr>
      <w:rFonts w:ascii="黑体" w:hAnsi="Times New Roman"/>
      <w:b w:val="0"/>
      <w:bCs w:val="0"/>
      <w:color w:val="FF0000"/>
      <w:sz w:val="36"/>
      <w:szCs w:val="36"/>
    </w:rPr>
  </w:style>
  <w:style w:type="paragraph" w:customStyle="1" w:styleId="374">
    <w:name w:val="font0"/>
    <w:basedOn w:val="1"/>
    <w:qFormat/>
    <w:uiPriority w:val="0"/>
    <w:pPr>
      <w:widowControl/>
      <w:spacing w:before="100" w:beforeAutospacing="1" w:after="100" w:afterAutospacing="1"/>
      <w:jc w:val="left"/>
    </w:pPr>
    <w:rPr>
      <w:rFonts w:hint="eastAsia" w:ascii="宋体" w:hAnsi="宋体"/>
      <w:kern w:val="0"/>
      <w:sz w:val="24"/>
      <w:szCs w:val="24"/>
    </w:rPr>
  </w:style>
  <w:style w:type="paragraph" w:customStyle="1" w:styleId="375">
    <w:name w:val="Char1 Char Char Char Char Char Char"/>
    <w:basedOn w:val="1"/>
    <w:qFormat/>
    <w:uiPriority w:val="0"/>
    <w:rPr>
      <w:sz w:val="21"/>
    </w:rPr>
  </w:style>
  <w:style w:type="paragraph" w:customStyle="1" w:styleId="376">
    <w:name w:val="xl6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77">
    <w:name w:val="纯文本2"/>
    <w:basedOn w:val="1"/>
    <w:qFormat/>
    <w:uiPriority w:val="0"/>
    <w:pPr>
      <w:adjustRightInd w:val="0"/>
      <w:textAlignment w:val="baseline"/>
    </w:pPr>
    <w:rPr>
      <w:rFonts w:ascii="宋体"/>
      <w:kern w:val="0"/>
      <w:sz w:val="24"/>
    </w:rPr>
  </w:style>
  <w:style w:type="paragraph" w:customStyle="1" w:styleId="378">
    <w:name w:val="xl6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379">
    <w:name w:val="样式 (西文) 宋体 小四 居中 首行缩进:  2 字符 行距: 固定值 16 磅"/>
    <w:basedOn w:val="1"/>
    <w:qFormat/>
    <w:uiPriority w:val="0"/>
    <w:pPr>
      <w:jc w:val="center"/>
    </w:pPr>
    <w:rPr>
      <w:rFonts w:ascii="楷体_GB2312" w:hAnsi="宋体" w:eastAsia="楷体_GB2312" w:cs="宋体"/>
      <w:sz w:val="21"/>
      <w:szCs w:val="21"/>
      <w:lang w:bidi="ar-AE"/>
    </w:rPr>
  </w:style>
  <w:style w:type="paragraph" w:customStyle="1" w:styleId="380">
    <w:name w:val="xl64"/>
    <w:basedOn w:val="1"/>
    <w:qFormat/>
    <w:uiPriority w:val="0"/>
    <w:pPr>
      <w:widowControl/>
      <w:pBdr>
        <w:bottom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szCs w:val="24"/>
    </w:rPr>
  </w:style>
  <w:style w:type="paragraph" w:customStyle="1" w:styleId="381">
    <w:name w:val="xl28"/>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82">
    <w:name w:val="样式 首行缩进:  2 字符"/>
    <w:basedOn w:val="1"/>
    <w:qFormat/>
    <w:uiPriority w:val="0"/>
    <w:pPr>
      <w:ind w:firstLine="560" w:firstLineChars="200"/>
    </w:pPr>
    <w:rPr>
      <w:rFonts w:cs="Century"/>
      <w:sz w:val="24"/>
    </w:rPr>
  </w:style>
  <w:style w:type="paragraph" w:customStyle="1" w:styleId="383">
    <w:name w:val="4"/>
    <w:basedOn w:val="29"/>
    <w:qFormat/>
    <w:uiPriority w:val="0"/>
    <w:pPr>
      <w:adjustRightInd w:val="0"/>
      <w:spacing w:line="436" w:lineRule="exact"/>
      <w:ind w:left="357"/>
      <w:jc w:val="left"/>
      <w:textAlignment w:val="baseline"/>
      <w:outlineLvl w:val="3"/>
    </w:pPr>
    <w:rPr>
      <w:rFonts w:ascii="Tahoma" w:hAnsi="Tahoma" w:cs="Times New Roman"/>
      <w:b/>
      <w:color w:val="auto"/>
      <w:sz w:val="24"/>
      <w:szCs w:val="24"/>
    </w:rPr>
  </w:style>
  <w:style w:type="paragraph" w:customStyle="1" w:styleId="384">
    <w:name w:val="2"/>
    <w:basedOn w:val="1"/>
    <w:next w:val="3"/>
    <w:qFormat/>
    <w:uiPriority w:val="0"/>
    <w:pPr>
      <w:ind w:firstLine="630"/>
    </w:pPr>
    <w:rPr>
      <w:rFonts w:ascii="宋体" w:hAnsi="宋体"/>
      <w:color w:val="000000"/>
    </w:rPr>
  </w:style>
  <w:style w:type="paragraph" w:customStyle="1" w:styleId="385">
    <w:name w:val="朱冲"/>
    <w:basedOn w:val="1"/>
    <w:qFormat/>
    <w:uiPriority w:val="0"/>
    <w:pPr>
      <w:spacing w:line="360" w:lineRule="auto"/>
      <w:ind w:firstLine="200" w:firstLineChars="200"/>
    </w:pPr>
    <w:rPr>
      <w:rFonts w:ascii="宋体" w:hAnsi="宋体"/>
      <w:bCs/>
      <w:sz w:val="24"/>
      <w:szCs w:val="24"/>
    </w:rPr>
  </w:style>
  <w:style w:type="paragraph" w:customStyle="1" w:styleId="386">
    <w:name w:val="标题2"/>
    <w:basedOn w:val="1"/>
    <w:qFormat/>
    <w:uiPriority w:val="0"/>
    <w:pPr>
      <w:tabs>
        <w:tab w:val="left" w:pos="780"/>
      </w:tabs>
      <w:autoSpaceDE w:val="0"/>
      <w:autoSpaceDN w:val="0"/>
      <w:adjustRightInd w:val="0"/>
      <w:snapToGrid w:val="0"/>
      <w:spacing w:before="240" w:after="240" w:line="420" w:lineRule="auto"/>
      <w:ind w:left="780" w:leftChars="200" w:right="-57" w:hanging="360" w:hangingChars="200"/>
      <w:jc w:val="center"/>
      <w:outlineLvl w:val="1"/>
    </w:pPr>
    <w:rPr>
      <w:rFonts w:hAnsi="宋体"/>
      <w:spacing w:val="8"/>
      <w:kern w:val="0"/>
      <w:sz w:val="32"/>
    </w:rPr>
  </w:style>
  <w:style w:type="paragraph" w:customStyle="1" w:styleId="38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88">
    <w:name w:val="样式 小五 居中 行距: 单倍行距"/>
    <w:basedOn w:val="67"/>
    <w:qFormat/>
    <w:uiPriority w:val="0"/>
    <w:pPr>
      <w:adjustRightInd w:val="0"/>
      <w:snapToGrid w:val="0"/>
      <w:ind w:left="0" w:firstLine="0" w:firstLineChars="0"/>
      <w:jc w:val="center"/>
    </w:pPr>
    <w:rPr>
      <w:rFonts w:cs="宋体"/>
      <w:szCs w:val="18"/>
    </w:rPr>
  </w:style>
  <w:style w:type="paragraph" w:customStyle="1" w:styleId="389">
    <w:name w:val="xl6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90">
    <w:name w:val="表 格"/>
    <w:basedOn w:val="1"/>
    <w:qFormat/>
    <w:uiPriority w:val="0"/>
    <w:pPr>
      <w:jc w:val="center"/>
    </w:pPr>
    <w:rPr>
      <w:rFonts w:ascii="楷体_GB2312" w:eastAsia="楷体_GB2312"/>
      <w:sz w:val="21"/>
      <w:szCs w:val="24"/>
    </w:rPr>
  </w:style>
  <w:style w:type="paragraph" w:customStyle="1" w:styleId="391">
    <w:name w:val="正文字首行缩进2字符"/>
    <w:basedOn w:val="1"/>
    <w:qFormat/>
    <w:uiPriority w:val="0"/>
    <w:pPr>
      <w:adjustRightInd w:val="0"/>
      <w:snapToGrid w:val="0"/>
      <w:spacing w:line="360" w:lineRule="auto"/>
      <w:ind w:firstLine="480" w:firstLineChars="200"/>
    </w:pPr>
    <w:rPr>
      <w:rFonts w:ascii="宋体" w:hAnsi="宋体"/>
      <w:sz w:val="24"/>
      <w:szCs w:val="24"/>
    </w:rPr>
  </w:style>
  <w:style w:type="paragraph" w:customStyle="1" w:styleId="392">
    <w:name w:val="大纲正文"/>
    <w:basedOn w:val="1"/>
    <w:qFormat/>
    <w:uiPriority w:val="0"/>
    <w:pPr>
      <w:spacing w:line="360" w:lineRule="auto"/>
      <w:ind w:firstLine="480" w:firstLineChars="200"/>
    </w:pPr>
    <w:rPr>
      <w:sz w:val="24"/>
    </w:rPr>
  </w:style>
  <w:style w:type="paragraph" w:customStyle="1" w:styleId="393">
    <w:name w:val="font10"/>
    <w:basedOn w:val="1"/>
    <w:qFormat/>
    <w:uiPriority w:val="0"/>
    <w:pPr>
      <w:widowControl/>
      <w:spacing w:before="100" w:beforeAutospacing="1" w:after="100" w:afterAutospacing="1"/>
      <w:jc w:val="left"/>
    </w:pPr>
    <w:rPr>
      <w:rFonts w:eastAsia="Arial Unicode MS"/>
      <w:b/>
      <w:bCs/>
      <w:kern w:val="0"/>
      <w:sz w:val="32"/>
      <w:szCs w:val="32"/>
    </w:rPr>
  </w:style>
  <w:style w:type="paragraph" w:customStyle="1" w:styleId="394">
    <w:name w:val="表格1"/>
    <w:basedOn w:val="1"/>
    <w:next w:val="1"/>
    <w:qFormat/>
    <w:uiPriority w:val="0"/>
    <w:pPr>
      <w:autoSpaceDE w:val="0"/>
      <w:adjustRightInd w:val="0"/>
      <w:spacing w:line="320" w:lineRule="exact"/>
      <w:jc w:val="center"/>
      <w:textAlignment w:val="baseline"/>
    </w:pPr>
    <w:rPr>
      <w:rFonts w:ascii="宋体" w:hAnsi="宋体"/>
      <w:kern w:val="0"/>
      <w:sz w:val="24"/>
      <w:szCs w:val="24"/>
    </w:rPr>
  </w:style>
  <w:style w:type="paragraph" w:customStyle="1" w:styleId="3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396">
    <w:name w:val="国内标题2"/>
    <w:basedOn w:val="7"/>
    <w:qFormat/>
    <w:uiPriority w:val="0"/>
  </w:style>
  <w:style w:type="paragraph" w:customStyle="1" w:styleId="397">
    <w:name w:val="Char"/>
    <w:basedOn w:val="1"/>
    <w:qFormat/>
    <w:uiPriority w:val="0"/>
    <w:pPr>
      <w:spacing w:line="240" w:lineRule="atLeast"/>
      <w:ind w:left="420" w:firstLine="420"/>
    </w:pPr>
    <w:rPr>
      <w:kern w:val="0"/>
      <w:sz w:val="21"/>
      <w:szCs w:val="21"/>
    </w:rPr>
  </w:style>
  <w:style w:type="paragraph" w:customStyle="1" w:styleId="398">
    <w:name w:val="项目符号：一级"/>
    <w:basedOn w:val="314"/>
    <w:next w:val="314"/>
    <w:qFormat/>
    <w:uiPriority w:val="0"/>
    <w:pPr>
      <w:tabs>
        <w:tab w:val="left" w:pos="700"/>
      </w:tabs>
      <w:spacing w:before="0"/>
      <w:ind w:left="993" w:firstLine="0" w:firstLineChars="0"/>
    </w:pPr>
  </w:style>
  <w:style w:type="paragraph" w:customStyle="1" w:styleId="399">
    <w:name w:val="xl27"/>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400">
    <w:name w:val="xl34"/>
    <w:basedOn w:val="1"/>
    <w:qFormat/>
    <w:uiPriority w:val="0"/>
    <w:pPr>
      <w:widowControl/>
      <w:spacing w:before="100" w:beforeAutospacing="1" w:after="100" w:afterAutospacing="1"/>
      <w:jc w:val="center"/>
    </w:pPr>
    <w:rPr>
      <w:rFonts w:ascii="黑体" w:hAnsi="宋体" w:eastAsia="黑体" w:cs="宋体"/>
      <w:kern w:val="0"/>
      <w:sz w:val="32"/>
      <w:szCs w:val="32"/>
    </w:rPr>
  </w:style>
  <w:style w:type="paragraph" w:customStyle="1" w:styleId="401">
    <w:name w:val="xl59"/>
    <w:basedOn w:val="1"/>
    <w:qFormat/>
    <w:uiPriority w:val="0"/>
    <w:pPr>
      <w:widowControl/>
      <w:spacing w:before="100" w:beforeAutospacing="1" w:after="100" w:afterAutospacing="1"/>
      <w:jc w:val="center"/>
      <w:textAlignment w:val="center"/>
    </w:pPr>
    <w:rPr>
      <w:rFonts w:eastAsia="Arial Unicode MS"/>
      <w:b/>
      <w:bCs/>
      <w:kern w:val="0"/>
      <w:sz w:val="32"/>
      <w:szCs w:val="32"/>
    </w:rPr>
  </w:style>
  <w:style w:type="paragraph" w:customStyle="1" w:styleId="402">
    <w:name w:val="font13"/>
    <w:basedOn w:val="1"/>
    <w:qFormat/>
    <w:uiPriority w:val="0"/>
    <w:pPr>
      <w:widowControl/>
      <w:spacing w:before="100" w:beforeAutospacing="1" w:after="100" w:afterAutospacing="1"/>
      <w:jc w:val="left"/>
    </w:pPr>
    <w:rPr>
      <w:rFonts w:eastAsia="Arial Unicode MS"/>
      <w:b/>
      <w:bCs/>
      <w:kern w:val="0"/>
      <w:sz w:val="22"/>
      <w:szCs w:val="22"/>
    </w:rPr>
  </w:style>
  <w:style w:type="paragraph" w:customStyle="1" w:styleId="403">
    <w:name w:val="xl39"/>
    <w:basedOn w:val="1"/>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rPr>
  </w:style>
  <w:style w:type="paragraph" w:customStyle="1" w:styleId="404">
    <w:name w:val="xl58"/>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b/>
      <w:bCs/>
      <w:kern w:val="0"/>
      <w:sz w:val="32"/>
      <w:szCs w:val="32"/>
    </w:rPr>
  </w:style>
  <w:style w:type="paragraph" w:customStyle="1" w:styleId="405">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406">
    <w:name w:val="font9"/>
    <w:basedOn w:val="1"/>
    <w:qFormat/>
    <w:uiPriority w:val="0"/>
    <w:pPr>
      <w:widowControl/>
      <w:spacing w:before="100" w:beforeAutospacing="1" w:after="100" w:afterAutospacing="1"/>
      <w:jc w:val="left"/>
    </w:pPr>
    <w:rPr>
      <w:rFonts w:eastAsia="Arial Unicode MS"/>
      <w:kern w:val="0"/>
      <w:sz w:val="24"/>
      <w:szCs w:val="24"/>
      <w:u w:val="single"/>
    </w:rPr>
  </w:style>
  <w:style w:type="paragraph" w:customStyle="1" w:styleId="407">
    <w:name w:val="正文文本缩进 21"/>
    <w:basedOn w:val="1"/>
    <w:qFormat/>
    <w:uiPriority w:val="0"/>
    <w:pPr>
      <w:adjustRightInd w:val="0"/>
      <w:spacing w:line="360" w:lineRule="atLeast"/>
      <w:ind w:firstLine="502"/>
      <w:textAlignment w:val="baseline"/>
    </w:pPr>
    <w:rPr>
      <w:rFonts w:ascii="宋体"/>
      <w:kern w:val="0"/>
    </w:rPr>
  </w:style>
  <w:style w:type="paragraph" w:customStyle="1" w:styleId="408">
    <w:name w:val="图"/>
    <w:basedOn w:val="1"/>
    <w:qFormat/>
    <w:uiPriority w:val="0"/>
    <w:pPr>
      <w:keepNext/>
      <w:adjustRightInd w:val="0"/>
      <w:spacing w:before="60" w:after="60" w:line="300" w:lineRule="auto"/>
      <w:jc w:val="center"/>
      <w:textAlignment w:val="center"/>
    </w:pPr>
    <w:rPr>
      <w:snapToGrid w:val="0"/>
      <w:spacing w:val="20"/>
      <w:kern w:val="0"/>
      <w:sz w:val="24"/>
    </w:rPr>
  </w:style>
  <w:style w:type="paragraph" w:customStyle="1" w:styleId="409">
    <w:name w:val="Char1 Char Char Char Char Char Char1"/>
    <w:basedOn w:val="6"/>
    <w:qFormat/>
    <w:uiPriority w:val="0"/>
    <w:pPr>
      <w:tabs>
        <w:tab w:val="left" w:pos="1830"/>
      </w:tabs>
      <w:autoSpaceDE w:val="0"/>
      <w:autoSpaceDN w:val="0"/>
      <w:adjustRightInd w:val="0"/>
      <w:spacing w:before="312" w:beforeLines="100" w:after="312" w:afterLines="100" w:line="480" w:lineRule="auto"/>
    </w:pPr>
    <w:rPr>
      <w:rFonts w:ascii="Times New Roman"/>
      <w:b/>
      <w:bCs/>
      <w:kern w:val="44"/>
      <w:sz w:val="44"/>
      <w:szCs w:val="44"/>
    </w:rPr>
  </w:style>
  <w:style w:type="paragraph" w:customStyle="1" w:styleId="410">
    <w:name w:val="表顶端标题"/>
    <w:basedOn w:val="6"/>
    <w:qFormat/>
    <w:uiPriority w:val="0"/>
    <w:pPr>
      <w:keepNext w:val="0"/>
      <w:tabs>
        <w:tab w:val="left" w:pos="480"/>
      </w:tabs>
      <w:overflowPunct w:val="0"/>
      <w:autoSpaceDE w:val="0"/>
      <w:autoSpaceDN w:val="0"/>
      <w:adjustRightInd w:val="0"/>
      <w:spacing w:line="360" w:lineRule="auto"/>
      <w:ind w:firstLine="511"/>
      <w:jc w:val="center"/>
      <w:outlineLvl w:val="4"/>
    </w:pPr>
    <w:rPr>
      <w:rFonts w:hint="eastAsia" w:hAnsi="宋体"/>
      <w:bCs/>
      <w:color w:val="000000"/>
      <w:spacing w:val="8"/>
      <w:kern w:val="0"/>
      <w:position w:val="-24"/>
      <w:sz w:val="21"/>
    </w:rPr>
  </w:style>
  <w:style w:type="paragraph" w:customStyle="1" w:styleId="411">
    <w:name w:val="空半行"/>
    <w:basedOn w:val="1"/>
    <w:qFormat/>
    <w:uiPriority w:val="0"/>
    <w:pPr>
      <w:adjustRightInd w:val="0"/>
      <w:spacing w:line="120" w:lineRule="exact"/>
      <w:textAlignment w:val="baseline"/>
    </w:pPr>
    <w:rPr>
      <w:rFonts w:eastAsia="仿宋_GB2312"/>
      <w:color w:val="FFFFFF"/>
      <w:kern w:val="0"/>
      <w:sz w:val="30"/>
    </w:rPr>
  </w:style>
  <w:style w:type="paragraph" w:customStyle="1" w:styleId="412">
    <w:name w:val="日期2"/>
    <w:basedOn w:val="1"/>
    <w:next w:val="1"/>
    <w:qFormat/>
    <w:uiPriority w:val="0"/>
    <w:pPr>
      <w:adjustRightInd w:val="0"/>
      <w:textAlignment w:val="baseline"/>
    </w:pPr>
    <w:rPr>
      <w:rFonts w:ascii="宋体"/>
      <w:kern w:val="0"/>
      <w:sz w:val="24"/>
    </w:rPr>
  </w:style>
  <w:style w:type="paragraph" w:customStyle="1" w:styleId="413">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14">
    <w:name w:val="xl3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415">
    <w:name w:val="正文，表内"/>
    <w:basedOn w:val="1"/>
    <w:qFormat/>
    <w:uiPriority w:val="0"/>
    <w:pPr>
      <w:jc w:val="center"/>
    </w:pPr>
    <w:rPr>
      <w:rFonts w:ascii="宋体" w:hAnsi="宋体"/>
      <w:spacing w:val="8"/>
      <w:kern w:val="0"/>
      <w:sz w:val="21"/>
    </w:rPr>
  </w:style>
  <w:style w:type="paragraph" w:customStyle="1" w:styleId="416">
    <w:name w:val="bg"/>
    <w:basedOn w:val="1"/>
    <w:qFormat/>
    <w:uiPriority w:val="0"/>
    <w:pPr>
      <w:spacing w:line="0" w:lineRule="atLeast"/>
      <w:jc w:val="center"/>
    </w:pPr>
    <w:rPr>
      <w:rFonts w:ascii="楷体_GB2312" w:eastAsia="楷体_GB2312"/>
      <w:sz w:val="21"/>
      <w:szCs w:val="28"/>
    </w:rPr>
  </w:style>
  <w:style w:type="paragraph" w:customStyle="1" w:styleId="417">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sz w:val="22"/>
      <w:szCs w:val="22"/>
    </w:rPr>
  </w:style>
  <w:style w:type="paragraph" w:customStyle="1" w:styleId="418">
    <w:name w:val="样式 样式 样式 正文文本 + 黑色 首行缩进:  1.67 字符 + 首行缩进:  1.62 字符 + 首行缩进:  2 字符1"/>
    <w:basedOn w:val="1"/>
    <w:qFormat/>
    <w:uiPriority w:val="0"/>
    <w:pPr>
      <w:spacing w:line="350" w:lineRule="exact"/>
      <w:ind w:firstLine="162" w:firstLineChars="162"/>
    </w:pPr>
    <w:rPr>
      <w:rFonts w:ascii="宋体" w:hAnsi="宋体" w:cs="宋体"/>
      <w:color w:val="000000"/>
      <w:sz w:val="21"/>
    </w:rPr>
  </w:style>
  <w:style w:type="paragraph" w:customStyle="1" w:styleId="41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20">
    <w:name w:val="公式"/>
    <w:basedOn w:val="1"/>
    <w:qFormat/>
    <w:uiPriority w:val="0"/>
    <w:pPr>
      <w:adjustRightInd w:val="0"/>
      <w:snapToGrid w:val="0"/>
      <w:jc w:val="center"/>
    </w:pPr>
    <w:rPr>
      <w:sz w:val="24"/>
      <w:szCs w:val="24"/>
    </w:rPr>
  </w:style>
  <w:style w:type="paragraph" w:customStyle="1" w:styleId="421">
    <w:name w:val="xl6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2">
    <w:name w:val="表格文字（对中）"/>
    <w:basedOn w:val="12"/>
    <w:qFormat/>
    <w:uiPriority w:val="0"/>
    <w:pPr>
      <w:adjustRightInd w:val="0"/>
      <w:snapToGrid w:val="0"/>
      <w:spacing w:line="360" w:lineRule="auto"/>
      <w:jc w:val="center"/>
    </w:pPr>
    <w:rPr>
      <w:rFonts w:ascii="宋体" w:hAnsi="宋体"/>
    </w:rPr>
  </w:style>
  <w:style w:type="paragraph" w:customStyle="1" w:styleId="423">
    <w:name w:val="巻内标题3"/>
    <w:basedOn w:val="9"/>
    <w:next w:val="1"/>
    <w:qFormat/>
    <w:uiPriority w:val="0"/>
    <w:pPr>
      <w:tabs>
        <w:tab w:val="left" w:pos="5890"/>
        <w:tab w:val="left" w:leader="middleDot" w:pos="8108"/>
      </w:tabs>
      <w:adjustRightInd w:val="0"/>
      <w:spacing w:before="78" w:beforeLines="25" w:after="78" w:afterLines="25" w:line="240" w:lineRule="auto"/>
    </w:pPr>
    <w:rPr>
      <w:rFonts w:ascii="宋体" w:hAnsi="宋体" w:eastAsia="宋体"/>
      <w:bCs w:val="0"/>
      <w:color w:val="FF0000"/>
      <w:kern w:val="0"/>
      <w:sz w:val="24"/>
      <w:szCs w:val="24"/>
    </w:rPr>
  </w:style>
  <w:style w:type="paragraph" w:customStyle="1" w:styleId="424">
    <w:name w:val="样式 标题 2Y标题1.1标题 2 Char Char Char标题 2 Char Char + Times New Ro..."/>
    <w:basedOn w:val="7"/>
    <w:qFormat/>
    <w:uiPriority w:val="0"/>
    <w:pPr>
      <w:tabs>
        <w:tab w:val="left" w:pos="1260"/>
      </w:tabs>
      <w:spacing w:before="0" w:after="0" w:line="240" w:lineRule="auto"/>
      <w:ind w:left="889" w:hanging="709"/>
    </w:pPr>
    <w:rPr>
      <w:rFonts w:ascii="宋体" w:hAnsi="Times New Roman" w:eastAsia="宋体"/>
      <w:b w:val="0"/>
      <w:bCs w:val="0"/>
      <w:sz w:val="30"/>
      <w:szCs w:val="30"/>
    </w:rPr>
  </w:style>
  <w:style w:type="paragraph" w:customStyle="1" w:styleId="425">
    <w:name w:val="样式 正文（首行缩进两字） + 蓝色"/>
    <w:basedOn w:val="12"/>
    <w:qFormat/>
    <w:uiPriority w:val="0"/>
    <w:pPr>
      <w:ind w:firstLine="420" w:firstLineChars="200"/>
      <w:jc w:val="left"/>
    </w:pPr>
    <w:rPr>
      <w:color w:val="0000FF"/>
      <w:kern w:val="0"/>
      <w:sz w:val="21"/>
      <w:szCs w:val="21"/>
    </w:rPr>
  </w:style>
  <w:style w:type="paragraph" w:customStyle="1" w:styleId="426">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7">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428">
    <w:name w:val="xl6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429">
    <w:name w:val="pa-1"/>
    <w:basedOn w:val="1"/>
    <w:qFormat/>
    <w:uiPriority w:val="0"/>
    <w:pPr>
      <w:widowControl/>
      <w:spacing w:before="150" w:after="150"/>
      <w:jc w:val="left"/>
    </w:pPr>
    <w:rPr>
      <w:rFonts w:ascii="宋体" w:hAnsi="宋体" w:cs="宋体"/>
      <w:kern w:val="0"/>
      <w:sz w:val="24"/>
      <w:szCs w:val="24"/>
    </w:rPr>
  </w:style>
  <w:style w:type="paragraph" w:customStyle="1" w:styleId="430">
    <w:name w:val="Char4"/>
    <w:basedOn w:val="1"/>
    <w:qFormat/>
    <w:uiPriority w:val="0"/>
    <w:pPr>
      <w:spacing w:line="360" w:lineRule="auto"/>
      <w:ind w:firstLine="200" w:firstLineChars="200"/>
    </w:pPr>
    <w:rPr>
      <w:sz w:val="21"/>
      <w:szCs w:val="24"/>
    </w:rPr>
  </w:style>
  <w:style w:type="paragraph" w:customStyle="1" w:styleId="43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432">
    <w:name w:val="巻内1号标题"/>
    <w:basedOn w:val="7"/>
    <w:next w:val="1"/>
    <w:qFormat/>
    <w:uiPriority w:val="0"/>
    <w:pPr>
      <w:pageBreakBefore/>
      <w:spacing w:before="156" w:beforeLines="50" w:after="156" w:afterLines="50" w:line="180" w:lineRule="auto"/>
      <w:jc w:val="center"/>
    </w:pPr>
    <w:rPr>
      <w:rFonts w:ascii="黑体" w:hAnsi="Times New Roman"/>
      <w:b w:val="0"/>
      <w:bCs w:val="0"/>
      <w:color w:val="FF0000"/>
      <w:kern w:val="0"/>
      <w:sz w:val="36"/>
      <w:szCs w:val="36"/>
    </w:rPr>
  </w:style>
  <w:style w:type="paragraph" w:customStyle="1" w:styleId="433">
    <w:name w:val="font11"/>
    <w:basedOn w:val="1"/>
    <w:qFormat/>
    <w:uiPriority w:val="0"/>
    <w:pPr>
      <w:widowControl/>
      <w:spacing w:before="100" w:beforeAutospacing="1" w:after="100" w:afterAutospacing="1"/>
      <w:jc w:val="left"/>
    </w:pPr>
    <w:rPr>
      <w:rFonts w:eastAsia="Arial Unicode MS"/>
      <w:kern w:val="0"/>
      <w:sz w:val="22"/>
      <w:szCs w:val="22"/>
    </w:rPr>
  </w:style>
  <w:style w:type="paragraph" w:customStyle="1" w:styleId="434">
    <w:name w:val="正文文本缩进 22"/>
    <w:basedOn w:val="1"/>
    <w:qFormat/>
    <w:uiPriority w:val="0"/>
    <w:pPr>
      <w:adjustRightInd w:val="0"/>
      <w:spacing w:line="360" w:lineRule="atLeast"/>
      <w:ind w:firstLine="502"/>
      <w:textAlignment w:val="baseline"/>
    </w:pPr>
    <w:rPr>
      <w:rFonts w:ascii="宋体"/>
      <w:kern w:val="0"/>
    </w:rPr>
  </w:style>
  <w:style w:type="paragraph" w:customStyle="1" w:styleId="435">
    <w:name w:val="国内标题3"/>
    <w:basedOn w:val="8"/>
    <w:qFormat/>
    <w:uiPriority w:val="0"/>
    <w:pPr>
      <w:adjustRightInd w:val="0"/>
      <w:spacing w:line="416" w:lineRule="atLeast"/>
      <w:jc w:val="left"/>
      <w:textAlignment w:val="baseline"/>
    </w:pPr>
    <w:rPr>
      <w:bCs w:val="0"/>
      <w:kern w:val="0"/>
      <w:szCs w:val="20"/>
    </w:rPr>
  </w:style>
  <w:style w:type="paragraph" w:customStyle="1" w:styleId="43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7">
    <w:name w:val="xl6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8">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9">
    <w:name w:val="正文 + 小三"/>
    <w:basedOn w:val="1"/>
    <w:qFormat/>
    <w:uiPriority w:val="0"/>
    <w:pPr>
      <w:spacing w:line="560" w:lineRule="atLeast"/>
      <w:ind w:firstLine="1940" w:firstLineChars="543"/>
    </w:pPr>
    <w:rPr>
      <w:b/>
      <w:spacing w:val="22"/>
      <w:sz w:val="30"/>
      <w:szCs w:val="30"/>
    </w:rPr>
  </w:style>
  <w:style w:type="paragraph" w:customStyle="1" w:styleId="440">
    <w:name w:val="_Style 50"/>
    <w:basedOn w:val="1"/>
    <w:qFormat/>
    <w:uiPriority w:val="0"/>
    <w:pPr>
      <w:snapToGrid w:val="0"/>
      <w:spacing w:line="360" w:lineRule="auto"/>
      <w:ind w:firstLine="200" w:firstLineChars="200"/>
    </w:pPr>
    <w:rPr>
      <w:rFonts w:ascii="仿宋_GB2312" w:eastAsia="仿宋_GB2312"/>
      <w:sz w:val="24"/>
      <w:szCs w:val="32"/>
    </w:rPr>
  </w:style>
  <w:style w:type="paragraph" w:customStyle="1" w:styleId="441">
    <w:name w:val="Char Char3"/>
    <w:basedOn w:val="1"/>
    <w:qFormat/>
    <w:uiPriority w:val="0"/>
    <w:pPr>
      <w:widowControl/>
      <w:spacing w:after="160" w:line="240" w:lineRule="exact"/>
      <w:jc w:val="center"/>
    </w:pPr>
    <w:rPr>
      <w:rFonts w:ascii="黑体" w:hAnsi="Verdana" w:eastAsia="黑体" w:cs="黑体"/>
      <w:kern w:val="0"/>
      <w:sz w:val="32"/>
      <w:szCs w:val="32"/>
      <w:lang w:eastAsia="en-US"/>
    </w:rPr>
  </w:style>
  <w:style w:type="paragraph" w:customStyle="1" w:styleId="442">
    <w:name w:val="题注1"/>
    <w:basedOn w:val="1"/>
    <w:qFormat/>
    <w:uiPriority w:val="0"/>
    <w:pPr>
      <w:suppressLineNumbers/>
      <w:suppressAutoHyphens/>
      <w:spacing w:before="120" w:after="120"/>
    </w:pPr>
    <w:rPr>
      <w:i/>
      <w:iCs/>
      <w:kern w:val="1"/>
      <w:sz w:val="24"/>
      <w:szCs w:val="24"/>
      <w:lang w:eastAsia="ar-SA"/>
    </w:rPr>
  </w:style>
  <w:style w:type="paragraph" w:customStyle="1" w:styleId="443">
    <w:name w:val="flNote"/>
    <w:basedOn w:val="1"/>
    <w:qFormat/>
    <w:uiPriority w:val="0"/>
    <w:pPr>
      <w:adjustRightInd w:val="0"/>
      <w:spacing w:before="320" w:after="160" w:line="360" w:lineRule="atLeast"/>
      <w:jc w:val="center"/>
      <w:textAlignment w:val="baseline"/>
    </w:pPr>
    <w:rPr>
      <w:rFonts w:ascii="Arial" w:eastAsia="黑体"/>
      <w:kern w:val="0"/>
      <w:sz w:val="30"/>
    </w:rPr>
  </w:style>
  <w:style w:type="character" w:customStyle="1" w:styleId="444">
    <w:name w:val="标题 2 Char Char"/>
    <w:qFormat/>
    <w:uiPriority w:val="0"/>
    <w:rPr>
      <w:rFonts w:ascii="Arial" w:hAnsi="Arial" w:eastAsia="黑体" w:cs="Times New Roman"/>
      <w:b/>
      <w:bCs/>
      <w:kern w:val="2"/>
      <w:sz w:val="32"/>
      <w:szCs w:val="32"/>
      <w:lang w:val="en-US" w:eastAsia="zh-CN" w:bidi="ar-SA"/>
    </w:rPr>
  </w:style>
  <w:style w:type="paragraph" w:customStyle="1" w:styleId="445">
    <w:name w:val="无间隔1"/>
    <w:qFormat/>
    <w:uiPriority w:val="0"/>
    <w:rPr>
      <w:rFonts w:ascii="Times New Roman" w:hAnsi="Times New Roman" w:eastAsia="宋体" w:cs="Times New Roman"/>
      <w:kern w:val="2"/>
      <w:sz w:val="22"/>
      <w:szCs w:val="22"/>
      <w:lang w:val="en-US" w:eastAsia="zh-CN" w:bidi="ar-SA"/>
    </w:rPr>
  </w:style>
  <w:style w:type="paragraph" w:customStyle="1" w:styleId="446">
    <w:name w:val="WPSOffice手动目录 1"/>
    <w:qFormat/>
    <w:uiPriority w:val="0"/>
    <w:rPr>
      <w:rFonts w:ascii="Times New Roman" w:hAnsi="Times New Roman" w:eastAsia="宋体" w:cs="Times New Roman"/>
      <w:lang w:val="en-US" w:eastAsia="zh-CN" w:bidi="ar-SA"/>
    </w:rPr>
  </w:style>
  <w:style w:type="character" w:customStyle="1" w:styleId="447">
    <w:name w:val="fontstyle01"/>
    <w:qFormat/>
    <w:uiPriority w:val="0"/>
    <w:rPr>
      <w:rFonts w:hint="eastAsia" w:ascii="宋体" w:hAnsi="宋体" w:eastAsia="宋体"/>
      <w:color w:val="000000"/>
      <w:sz w:val="24"/>
      <w:szCs w:val="24"/>
    </w:rPr>
  </w:style>
  <w:style w:type="table" w:customStyle="1" w:styleId="448">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49">
    <w:name w:val="Table Paragraph"/>
    <w:basedOn w:val="1"/>
    <w:qFormat/>
    <w:uiPriority w:val="1"/>
    <w:pPr>
      <w:autoSpaceDE w:val="0"/>
      <w:autoSpaceDN w:val="0"/>
      <w:jc w:val="left"/>
    </w:pPr>
    <w:rPr>
      <w:rFonts w:ascii="宋体" w:hAnsi="宋体" w:cs="宋体"/>
      <w:kern w:val="0"/>
      <w:sz w:val="22"/>
      <w:szCs w:val="22"/>
    </w:rPr>
  </w:style>
  <w:style w:type="character" w:customStyle="1" w:styleId="450">
    <w:name w:val="列出段落 Char"/>
    <w:qFormat/>
    <w:locked/>
    <w:uiPriority w:val="99"/>
    <w:rPr>
      <w:kern w:val="2"/>
      <w:sz w:val="21"/>
      <w:szCs w:val="24"/>
      <w:lang w:val="zh-CN" w:eastAsia="zh-CN"/>
    </w:rPr>
  </w:style>
  <w:style w:type="paragraph" w:customStyle="1" w:styleId="451">
    <w:name w:val="Char Char Char Char Char Char Char1 Char"/>
    <w:basedOn w:val="1"/>
    <w:qFormat/>
    <w:uiPriority w:val="0"/>
    <w:rPr>
      <w:rFonts w:ascii="Tahoma" w:hAnsi="Tahoma"/>
      <w:sz w:val="24"/>
    </w:rPr>
  </w:style>
  <w:style w:type="paragraph" w:customStyle="1" w:styleId="452">
    <w:name w:val="_Style 120"/>
    <w:basedOn w:val="1"/>
    <w:next w:val="219"/>
    <w:qFormat/>
    <w:uiPriority w:val="34"/>
    <w:pPr>
      <w:ind w:left="528" w:firstLine="480"/>
    </w:p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2.jpeg"/><Relationship Id="rId2" Type="http://schemas.openxmlformats.org/officeDocument/2006/relationships/settings" Target="settings.xml"/><Relationship Id="rId19" Type="http://schemas.openxmlformats.org/officeDocument/2006/relationships/image" Target="media/image11.jpeg"/><Relationship Id="rId18" Type="http://schemas.openxmlformats.org/officeDocument/2006/relationships/image" Target="media/image10.jpeg"/><Relationship Id="rId17" Type="http://schemas.openxmlformats.org/officeDocument/2006/relationships/image" Target="media/image9.jpeg"/><Relationship Id="rId16" Type="http://schemas.openxmlformats.org/officeDocument/2006/relationships/image" Target="media/image8.jpeg"/><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jpeg"/><Relationship Id="rId12" Type="http://schemas.openxmlformats.org/officeDocument/2006/relationships/image" Target="media/image4.jpe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245E8C-FAE1-41AC-9496-EF1F3746B25D}">
  <ds:schemaRefs/>
</ds:datastoreItem>
</file>

<file path=docProps/app.xml><?xml version="1.0" encoding="utf-8"?>
<Properties xmlns="http://schemas.openxmlformats.org/officeDocument/2006/extended-properties" xmlns:vt="http://schemas.openxmlformats.org/officeDocument/2006/docPropsVTypes">
  <Template>Normal</Template>
  <Company>nba</Company>
  <Pages>33</Pages>
  <Words>3933</Words>
  <Characters>4148</Characters>
  <Lines>1</Lines>
  <Paragraphs>1</Paragraphs>
  <TotalTime>0</TotalTime>
  <ScaleCrop>false</ScaleCrop>
  <LinksUpToDate>false</LinksUpToDate>
  <CharactersWithSpaces>4194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2026-04-09T03:11:00Z</dcterms:created>
  <dc:creator>杜振谭</dc:creator>
  <cp:lastModifiedBy>韩文强</cp:lastModifiedBy>
  <cp:lastPrinted>2022-12-01T01:06:00Z</cp:lastPrinted>
  <dcterms:modified xsi:type="dcterms:W3CDTF">2026-05-18T08:08:14Z</dcterms:modified>
  <dc:title>竞争性谈判文件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A276BE4B9E7D46C2AC615930E344D51D_13</vt:lpwstr>
  </property>
  <property fmtid="{D5CDD505-2E9C-101B-9397-08002B2CF9AE}" pid="4" name="KSOTemplateDocerSaveRecord">
    <vt:lpwstr>eyJoZGlkIjoiMzA5Yzc3MzJiMTY5Nzk3Y2ZjMDNiOTYyNjU1YTI2ODgiLCJ1c2VySWQiOiIxNzc1MjQwODk3In0=</vt:lpwstr>
  </property>
</Properties>
</file>