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CE0DD7">
      <w:pPr>
        <w:spacing w:line="560" w:lineRule="exact"/>
        <w:jc w:val="center"/>
        <w:rPr>
          <w:rFonts w:ascii="方正小标宋简体" w:hAnsi="仿宋" w:eastAsia="方正小标宋简体"/>
          <w:sz w:val="36"/>
          <w:szCs w:val="36"/>
        </w:rPr>
      </w:pPr>
      <w:r>
        <w:rPr>
          <w:rFonts w:hint="eastAsia" w:ascii="方正小标宋简体" w:hAnsi="仿宋" w:eastAsia="方正小标宋简体"/>
          <w:sz w:val="36"/>
          <w:szCs w:val="36"/>
        </w:rPr>
        <w:t>中国科学技术大学</w:t>
      </w:r>
    </w:p>
    <w:p w14:paraId="7E52BC8D">
      <w:pPr>
        <w:spacing w:line="560" w:lineRule="exact"/>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highlight w:val="none"/>
        </w:rPr>
        <w:t>南区</w:t>
      </w:r>
      <w:r>
        <w:rPr>
          <w:rFonts w:hint="eastAsia" w:asciiTheme="majorEastAsia" w:hAnsiTheme="majorEastAsia" w:eastAsiaTheme="majorEastAsia"/>
          <w:b/>
          <w:sz w:val="36"/>
          <w:szCs w:val="36"/>
        </w:rPr>
        <w:t>体育活动场馆使用申请表</w:t>
      </w:r>
    </w:p>
    <w:p w14:paraId="0B29FDBC">
      <w:pPr>
        <w:spacing w:line="560" w:lineRule="exact"/>
        <w:jc w:val="center"/>
        <w:rPr>
          <w:rFonts w:asciiTheme="majorEastAsia" w:hAnsiTheme="majorEastAsia" w:eastAsiaTheme="majorEastAsia"/>
          <w:b/>
          <w:sz w:val="36"/>
          <w:szCs w:val="36"/>
        </w:rPr>
      </w:pPr>
    </w:p>
    <w:tbl>
      <w:tblPr>
        <w:tblStyle w:val="3"/>
        <w:tblW w:w="910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114"/>
        <w:gridCol w:w="5995"/>
      </w:tblGrid>
      <w:tr w14:paraId="4205E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exact"/>
          <w:jc w:val="center"/>
        </w:trPr>
        <w:tc>
          <w:tcPr>
            <w:tcW w:w="3114" w:type="dxa"/>
            <w:vAlign w:val="center"/>
          </w:tcPr>
          <w:p w14:paraId="1B266856">
            <w:pPr>
              <w:rPr>
                <w:rFonts w:ascii="宋体" w:hAnsi="宋体" w:eastAsia="宋体"/>
                <w:sz w:val="28"/>
                <w:szCs w:val="28"/>
              </w:rPr>
            </w:pPr>
            <w:r>
              <w:rPr>
                <w:rFonts w:hint="eastAsia" w:ascii="宋体" w:hAnsi="宋体" w:eastAsia="宋体"/>
                <w:sz w:val="28"/>
                <w:szCs w:val="28"/>
              </w:rPr>
              <w:t>申请单位</w:t>
            </w:r>
          </w:p>
        </w:tc>
        <w:tc>
          <w:tcPr>
            <w:tcW w:w="5995" w:type="dxa"/>
          </w:tcPr>
          <w:p w14:paraId="04B7AB19">
            <w:pPr>
              <w:rPr>
                <w:rFonts w:ascii="宋体" w:hAnsi="宋体" w:eastAsia="宋体"/>
                <w:sz w:val="28"/>
                <w:szCs w:val="28"/>
              </w:rPr>
            </w:pPr>
          </w:p>
        </w:tc>
      </w:tr>
      <w:tr w14:paraId="0551B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3114" w:type="dxa"/>
            <w:vAlign w:val="center"/>
          </w:tcPr>
          <w:p w14:paraId="65157B4B">
            <w:pPr>
              <w:rPr>
                <w:rFonts w:ascii="宋体" w:hAnsi="宋体" w:eastAsia="宋体"/>
                <w:sz w:val="28"/>
                <w:szCs w:val="28"/>
              </w:rPr>
            </w:pPr>
            <w:r>
              <w:rPr>
                <w:rFonts w:hint="eastAsia" w:ascii="宋体" w:hAnsi="宋体" w:eastAsia="宋体"/>
                <w:sz w:val="28"/>
                <w:szCs w:val="28"/>
              </w:rPr>
              <w:t>申请场馆</w:t>
            </w:r>
          </w:p>
        </w:tc>
        <w:tc>
          <w:tcPr>
            <w:tcW w:w="5995" w:type="dxa"/>
          </w:tcPr>
          <w:p w14:paraId="3CD3DE73">
            <w:pPr>
              <w:rPr>
                <w:rFonts w:ascii="宋体" w:hAnsi="宋体" w:eastAsia="宋体"/>
                <w:sz w:val="28"/>
                <w:szCs w:val="28"/>
              </w:rPr>
            </w:pPr>
          </w:p>
        </w:tc>
      </w:tr>
      <w:tr w14:paraId="1B28C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exact"/>
          <w:jc w:val="center"/>
        </w:trPr>
        <w:tc>
          <w:tcPr>
            <w:tcW w:w="3114" w:type="dxa"/>
            <w:vAlign w:val="center"/>
          </w:tcPr>
          <w:p w14:paraId="17D4FDB3">
            <w:pPr>
              <w:rPr>
                <w:rFonts w:ascii="宋体" w:hAnsi="宋体" w:eastAsia="宋体"/>
                <w:sz w:val="28"/>
                <w:szCs w:val="28"/>
              </w:rPr>
            </w:pPr>
            <w:r>
              <w:rPr>
                <w:rFonts w:hint="eastAsia" w:ascii="宋体" w:hAnsi="宋体" w:eastAsia="宋体"/>
                <w:sz w:val="28"/>
                <w:szCs w:val="28"/>
              </w:rPr>
              <w:t>使用时间</w:t>
            </w:r>
          </w:p>
        </w:tc>
        <w:tc>
          <w:tcPr>
            <w:tcW w:w="5995" w:type="dxa"/>
          </w:tcPr>
          <w:p w14:paraId="26D68B8D">
            <w:pPr>
              <w:rPr>
                <w:rFonts w:ascii="宋体" w:hAnsi="宋体" w:eastAsia="宋体"/>
                <w:sz w:val="28"/>
                <w:szCs w:val="28"/>
              </w:rPr>
            </w:pPr>
          </w:p>
        </w:tc>
      </w:tr>
      <w:tr w14:paraId="331B3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1B808F81">
            <w:pPr>
              <w:rPr>
                <w:rFonts w:ascii="宋体" w:hAnsi="宋体" w:eastAsia="宋体"/>
                <w:sz w:val="28"/>
                <w:szCs w:val="28"/>
              </w:rPr>
            </w:pPr>
            <w:r>
              <w:rPr>
                <w:rFonts w:hint="eastAsia" w:ascii="宋体" w:hAnsi="宋体" w:eastAsia="宋体"/>
                <w:sz w:val="28"/>
                <w:szCs w:val="28"/>
              </w:rPr>
              <w:t>活动方案名称</w:t>
            </w:r>
          </w:p>
          <w:p w14:paraId="58C2655A">
            <w:pPr>
              <w:rPr>
                <w:rFonts w:ascii="宋体" w:hAnsi="宋体" w:eastAsia="宋体"/>
                <w:sz w:val="28"/>
                <w:szCs w:val="28"/>
              </w:rPr>
            </w:pPr>
            <w:r>
              <w:rPr>
                <w:rFonts w:hint="eastAsia" w:ascii="宋体" w:hAnsi="宋体" w:eastAsia="宋体"/>
                <w:sz w:val="28"/>
                <w:szCs w:val="28"/>
              </w:rPr>
              <w:t>名称</w:t>
            </w:r>
          </w:p>
        </w:tc>
        <w:tc>
          <w:tcPr>
            <w:tcW w:w="5995" w:type="dxa"/>
          </w:tcPr>
          <w:p w14:paraId="01A50980">
            <w:pPr>
              <w:rPr>
                <w:rFonts w:ascii="宋体" w:hAnsi="宋体" w:eastAsia="宋体"/>
                <w:sz w:val="28"/>
                <w:szCs w:val="28"/>
              </w:rPr>
            </w:pPr>
          </w:p>
        </w:tc>
      </w:tr>
      <w:tr w14:paraId="7B760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522D1A6F">
            <w:pPr>
              <w:rPr>
                <w:rFonts w:ascii="宋体" w:hAnsi="宋体" w:eastAsia="宋体"/>
                <w:sz w:val="28"/>
                <w:szCs w:val="28"/>
              </w:rPr>
            </w:pPr>
            <w:r>
              <w:rPr>
                <w:rFonts w:hint="eastAsia" w:ascii="宋体" w:hAnsi="宋体" w:eastAsia="宋体"/>
                <w:sz w:val="28"/>
                <w:szCs w:val="28"/>
              </w:rPr>
              <w:t>举办活动内容</w:t>
            </w:r>
          </w:p>
        </w:tc>
        <w:tc>
          <w:tcPr>
            <w:tcW w:w="5995" w:type="dxa"/>
          </w:tcPr>
          <w:p w14:paraId="0E6A2627">
            <w:pPr>
              <w:rPr>
                <w:rFonts w:ascii="宋体" w:hAnsi="宋体" w:eastAsia="宋体"/>
                <w:sz w:val="28"/>
                <w:szCs w:val="28"/>
                <w:u w:val="single"/>
              </w:rPr>
            </w:pPr>
            <w:r>
              <w:rPr>
                <w:rFonts w:hint="eastAsia" w:ascii="宋体" w:hAnsi="宋体" w:eastAsia="宋体"/>
                <w:sz w:val="28"/>
                <w:szCs w:val="28"/>
              </w:rPr>
              <w:t>□体育活动□其他，活动内容：</w:t>
            </w:r>
          </w:p>
        </w:tc>
      </w:tr>
      <w:tr w14:paraId="4037A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28BA4B5B">
            <w:pPr>
              <w:rPr>
                <w:rFonts w:ascii="宋体" w:hAnsi="宋体" w:eastAsia="宋体"/>
                <w:sz w:val="24"/>
              </w:rPr>
            </w:pPr>
            <w:r>
              <w:rPr>
                <w:rFonts w:hint="eastAsia" w:ascii="宋体" w:hAnsi="宋体" w:eastAsia="宋体"/>
                <w:sz w:val="28"/>
                <w:szCs w:val="28"/>
              </w:rPr>
              <w:t>是否对场地进行布置</w:t>
            </w:r>
          </w:p>
        </w:tc>
        <w:tc>
          <w:tcPr>
            <w:tcW w:w="5995" w:type="dxa"/>
          </w:tcPr>
          <w:p w14:paraId="164A434E">
            <w:pPr>
              <w:rPr>
                <w:rFonts w:ascii="宋体" w:hAnsi="宋体" w:eastAsia="宋体"/>
                <w:sz w:val="28"/>
                <w:szCs w:val="28"/>
                <w:u w:val="single"/>
              </w:rPr>
            </w:pPr>
            <w:r>
              <w:rPr>
                <w:rFonts w:hint="eastAsia" w:ascii="宋体" w:hAnsi="宋体" w:eastAsia="宋体"/>
                <w:sz w:val="28"/>
                <w:szCs w:val="28"/>
              </w:rPr>
              <w:t>□否□是，布置类型：</w:t>
            </w:r>
          </w:p>
        </w:tc>
      </w:tr>
      <w:tr w14:paraId="5E5DB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51697769">
            <w:pPr>
              <w:rPr>
                <w:rFonts w:ascii="宋体" w:hAnsi="宋体" w:eastAsia="宋体"/>
                <w:sz w:val="24"/>
              </w:rPr>
            </w:pPr>
            <w:r>
              <w:rPr>
                <w:rFonts w:hint="eastAsia" w:ascii="宋体" w:hAnsi="宋体" w:eastAsia="宋体"/>
                <w:sz w:val="28"/>
                <w:szCs w:val="28"/>
              </w:rPr>
              <w:t>是否引入其他设备</w:t>
            </w:r>
          </w:p>
        </w:tc>
        <w:tc>
          <w:tcPr>
            <w:tcW w:w="5995" w:type="dxa"/>
          </w:tcPr>
          <w:p w14:paraId="694B1056">
            <w:pPr>
              <w:rPr>
                <w:rFonts w:ascii="宋体" w:hAnsi="宋体" w:eastAsia="宋体"/>
                <w:sz w:val="28"/>
                <w:szCs w:val="28"/>
                <w:u w:val="single"/>
              </w:rPr>
            </w:pPr>
            <w:r>
              <w:rPr>
                <w:rFonts w:hint="eastAsia" w:ascii="宋体" w:hAnsi="宋体" w:eastAsia="宋体"/>
                <w:sz w:val="28"/>
                <w:szCs w:val="28"/>
              </w:rPr>
              <w:t>□否□是，设备名称：</w:t>
            </w:r>
          </w:p>
        </w:tc>
      </w:tr>
      <w:tr w14:paraId="6342B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28549019">
            <w:pPr>
              <w:rPr>
                <w:rFonts w:ascii="宋体" w:hAnsi="宋体" w:eastAsia="宋体"/>
                <w:sz w:val="28"/>
                <w:szCs w:val="28"/>
              </w:rPr>
            </w:pPr>
            <w:r>
              <w:rPr>
                <w:rFonts w:hint="eastAsia" w:ascii="宋体" w:hAnsi="宋体" w:eastAsia="宋体"/>
                <w:sz w:val="28"/>
                <w:szCs w:val="28"/>
              </w:rPr>
              <w:t>是否需要其他支持</w:t>
            </w:r>
          </w:p>
        </w:tc>
        <w:tc>
          <w:tcPr>
            <w:tcW w:w="5995" w:type="dxa"/>
          </w:tcPr>
          <w:p w14:paraId="5AC80333">
            <w:pPr>
              <w:rPr>
                <w:rFonts w:ascii="宋体" w:hAnsi="宋体" w:eastAsia="宋体"/>
                <w:sz w:val="28"/>
                <w:szCs w:val="28"/>
                <w:u w:val="single"/>
              </w:rPr>
            </w:pPr>
            <w:r>
              <w:rPr>
                <w:rFonts w:hint="eastAsia" w:ascii="宋体" w:hAnsi="宋体" w:eastAsia="宋体"/>
                <w:sz w:val="28"/>
                <w:szCs w:val="28"/>
              </w:rPr>
              <w:t>□否□是，支持内容：</w:t>
            </w:r>
          </w:p>
        </w:tc>
      </w:tr>
      <w:tr w14:paraId="00FC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114" w:type="dxa"/>
            <w:vAlign w:val="center"/>
          </w:tcPr>
          <w:p w14:paraId="48663059">
            <w:pPr>
              <w:rPr>
                <w:rFonts w:ascii="宋体" w:hAnsi="宋体" w:eastAsia="宋体"/>
                <w:sz w:val="28"/>
                <w:szCs w:val="28"/>
              </w:rPr>
            </w:pPr>
            <w:r>
              <w:rPr>
                <w:rFonts w:hint="eastAsia" w:ascii="宋体" w:hAnsi="宋体" w:eastAsia="宋体"/>
                <w:sz w:val="28"/>
                <w:szCs w:val="28"/>
              </w:rPr>
              <w:t>活动参与人数</w:t>
            </w:r>
          </w:p>
        </w:tc>
        <w:tc>
          <w:tcPr>
            <w:tcW w:w="5995" w:type="dxa"/>
          </w:tcPr>
          <w:p w14:paraId="1C4F2FDE">
            <w:pPr>
              <w:rPr>
                <w:rFonts w:ascii="宋体" w:hAnsi="宋体" w:eastAsia="宋体"/>
                <w:sz w:val="28"/>
                <w:szCs w:val="28"/>
              </w:rPr>
            </w:pPr>
          </w:p>
        </w:tc>
      </w:tr>
      <w:tr w14:paraId="2D00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6" w:hRule="atLeast"/>
          <w:jc w:val="center"/>
        </w:trPr>
        <w:tc>
          <w:tcPr>
            <w:tcW w:w="9109" w:type="dxa"/>
            <w:gridSpan w:val="2"/>
            <w:vAlign w:val="center"/>
          </w:tcPr>
          <w:p w14:paraId="7416897E">
            <w:pPr>
              <w:rPr>
                <w:rFonts w:ascii="宋体" w:hAnsi="宋体" w:eastAsia="宋体"/>
                <w:b/>
                <w:sz w:val="28"/>
                <w:szCs w:val="28"/>
              </w:rPr>
            </w:pPr>
            <w:r>
              <w:rPr>
                <w:rFonts w:hint="eastAsia" w:ascii="宋体" w:hAnsi="宋体" w:eastAsia="宋体"/>
                <w:b/>
                <w:sz w:val="28"/>
                <w:szCs w:val="28"/>
              </w:rPr>
              <w:t>已阅读并承诺遵守《</w:t>
            </w:r>
            <w:r>
              <w:rPr>
                <w:rFonts w:hint="eastAsia" w:ascii="宋体" w:hAnsi="宋体" w:eastAsia="宋体" w:cs="黑体"/>
                <w:b/>
                <w:color w:val="414141"/>
                <w:sz w:val="28"/>
                <w:szCs w:val="28"/>
                <w:highlight w:val="none"/>
              </w:rPr>
              <w:t>中国科学技术大学南区体育</w:t>
            </w:r>
            <w:r>
              <w:rPr>
                <w:rFonts w:hint="eastAsia" w:ascii="宋体" w:hAnsi="宋体" w:eastAsia="宋体" w:cs="黑体"/>
                <w:b/>
                <w:color w:val="414141"/>
                <w:sz w:val="28"/>
                <w:szCs w:val="28"/>
                <w:highlight w:val="none"/>
                <w:lang w:val="en-US" w:eastAsia="zh-CN"/>
              </w:rPr>
              <w:t>活动场</w:t>
            </w:r>
            <w:r>
              <w:rPr>
                <w:rFonts w:hint="eastAsia" w:ascii="宋体" w:hAnsi="宋体" w:eastAsia="宋体" w:cs="黑体"/>
                <w:b/>
                <w:color w:val="414141"/>
                <w:sz w:val="28"/>
                <w:szCs w:val="28"/>
                <w:highlight w:val="none"/>
              </w:rPr>
              <w:t>馆使用管理规定（试行）</w:t>
            </w:r>
            <w:r>
              <w:rPr>
                <w:rFonts w:hint="eastAsia" w:ascii="宋体" w:hAnsi="宋体" w:eastAsia="宋体"/>
                <w:b/>
                <w:sz w:val="28"/>
                <w:szCs w:val="28"/>
              </w:rPr>
              <w:t>》</w:t>
            </w:r>
          </w:p>
          <w:p w14:paraId="588ABD5D">
            <w:pPr>
              <w:rPr>
                <w:rFonts w:ascii="宋体" w:hAnsi="宋体" w:eastAsia="宋体"/>
                <w:sz w:val="28"/>
                <w:szCs w:val="28"/>
              </w:rPr>
            </w:pPr>
            <w:r>
              <w:rPr>
                <w:rFonts w:hint="eastAsia" w:ascii="宋体" w:hAnsi="宋体" w:eastAsia="宋体"/>
                <w:sz w:val="28"/>
                <w:szCs w:val="28"/>
              </w:rPr>
              <w:t>活动负责人姓名及学（工）号：            手机：</w:t>
            </w:r>
          </w:p>
        </w:tc>
      </w:tr>
      <w:tr w14:paraId="3D602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0" w:hRule="atLeast"/>
          <w:jc w:val="center"/>
        </w:trPr>
        <w:tc>
          <w:tcPr>
            <w:tcW w:w="3114" w:type="dxa"/>
            <w:tcBorders>
              <w:right w:val="single" w:color="auto" w:sz="4" w:space="0"/>
            </w:tcBorders>
            <w:vAlign w:val="center"/>
          </w:tcPr>
          <w:p w14:paraId="031ABEB6">
            <w:pPr>
              <w:rPr>
                <w:rFonts w:ascii="宋体" w:hAnsi="宋体" w:eastAsia="宋体"/>
                <w:sz w:val="28"/>
                <w:szCs w:val="28"/>
              </w:rPr>
            </w:pPr>
            <w:r>
              <w:rPr>
                <w:rFonts w:hint="eastAsia" w:ascii="宋体" w:hAnsi="宋体" w:eastAsia="宋体"/>
                <w:sz w:val="28"/>
                <w:szCs w:val="28"/>
              </w:rPr>
              <w:t>单位负责人意见</w:t>
            </w:r>
          </w:p>
        </w:tc>
        <w:tc>
          <w:tcPr>
            <w:tcW w:w="5995" w:type="dxa"/>
            <w:tcBorders>
              <w:top w:val="single" w:color="auto" w:sz="4" w:space="0"/>
              <w:left w:val="single" w:color="auto" w:sz="4" w:space="0"/>
              <w:right w:val="single" w:color="auto" w:sz="4" w:space="0"/>
            </w:tcBorders>
          </w:tcPr>
          <w:p w14:paraId="66B9AEA9">
            <w:pPr>
              <w:spacing w:line="300" w:lineRule="exact"/>
              <w:ind w:right="-101" w:rightChars="-48"/>
              <w:rPr>
                <w:rFonts w:ascii="宋体" w:hAnsi="宋体" w:eastAsia="宋体"/>
                <w:sz w:val="24"/>
                <w:szCs w:val="28"/>
              </w:rPr>
            </w:pPr>
          </w:p>
          <w:p w14:paraId="48CEE34E">
            <w:pPr>
              <w:spacing w:line="300" w:lineRule="exact"/>
              <w:ind w:firstLine="480" w:firstLineChars="200"/>
              <w:rPr>
                <w:rFonts w:ascii="宋体" w:hAnsi="宋体" w:eastAsia="宋体"/>
                <w:sz w:val="24"/>
                <w:szCs w:val="28"/>
              </w:rPr>
            </w:pPr>
            <w:r>
              <w:rPr>
                <w:rFonts w:hint="eastAsia" w:ascii="宋体" w:hAnsi="宋体" w:eastAsia="宋体"/>
                <w:sz w:val="24"/>
                <w:szCs w:val="28"/>
              </w:rPr>
              <w:t>作为活动的主要负责单位，本着“谁主办，谁负责”的原则，承诺做好活动举办全过程的安全保障工作。</w:t>
            </w:r>
          </w:p>
          <w:p w14:paraId="43E44BAF">
            <w:pPr>
              <w:spacing w:line="300" w:lineRule="exact"/>
              <w:ind w:right="1200"/>
              <w:rPr>
                <w:rFonts w:ascii="宋体" w:hAnsi="宋体" w:eastAsia="宋体"/>
                <w:sz w:val="28"/>
                <w:szCs w:val="28"/>
              </w:rPr>
            </w:pPr>
          </w:p>
          <w:p w14:paraId="5DABF834">
            <w:pPr>
              <w:spacing w:line="300" w:lineRule="exact"/>
              <w:ind w:right="1200"/>
              <w:rPr>
                <w:rFonts w:ascii="宋体" w:hAnsi="宋体" w:eastAsia="宋体"/>
                <w:sz w:val="28"/>
                <w:szCs w:val="28"/>
              </w:rPr>
            </w:pPr>
            <w:r>
              <w:rPr>
                <w:rFonts w:ascii="宋体" w:hAnsi="宋体" w:eastAsia="宋体"/>
                <w:sz w:val="28"/>
                <w:szCs w:val="28"/>
              </w:rPr>
              <w:t>签字</w:t>
            </w:r>
            <w:r>
              <w:rPr>
                <w:rFonts w:hint="eastAsia" w:ascii="宋体" w:hAnsi="宋体" w:eastAsia="宋体"/>
                <w:sz w:val="28"/>
                <w:szCs w:val="28"/>
              </w:rPr>
              <w:t>（盖章）</w:t>
            </w:r>
            <w:r>
              <w:rPr>
                <w:rFonts w:ascii="宋体" w:hAnsi="宋体" w:eastAsia="宋体"/>
                <w:sz w:val="28"/>
                <w:szCs w:val="28"/>
              </w:rPr>
              <w:t>：</w:t>
            </w:r>
          </w:p>
          <w:p w14:paraId="36A453C0">
            <w:pPr>
              <w:spacing w:line="300" w:lineRule="exact"/>
              <w:ind w:right="1200"/>
              <w:rPr>
                <w:rFonts w:ascii="宋体" w:hAnsi="宋体" w:eastAsia="宋体"/>
                <w:sz w:val="28"/>
                <w:szCs w:val="28"/>
              </w:rPr>
            </w:pPr>
          </w:p>
          <w:p w14:paraId="47F0E36B">
            <w:pPr>
              <w:spacing w:line="300" w:lineRule="exact"/>
              <w:rPr>
                <w:rFonts w:ascii="宋体" w:hAnsi="宋体" w:eastAsia="宋体"/>
                <w:sz w:val="28"/>
                <w:szCs w:val="28"/>
              </w:rPr>
            </w:pPr>
            <w:r>
              <w:rPr>
                <w:rFonts w:ascii="宋体" w:hAnsi="宋体" w:eastAsia="宋体"/>
                <w:sz w:val="28"/>
                <w:szCs w:val="28"/>
              </w:rPr>
              <w:t>日期：</w:t>
            </w:r>
          </w:p>
        </w:tc>
      </w:tr>
      <w:tr w14:paraId="7B4FD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jc w:val="center"/>
        </w:trPr>
        <w:tc>
          <w:tcPr>
            <w:tcW w:w="3114" w:type="dxa"/>
            <w:tcBorders>
              <w:right w:val="single" w:color="auto" w:sz="4" w:space="0"/>
            </w:tcBorders>
            <w:vAlign w:val="center"/>
          </w:tcPr>
          <w:p w14:paraId="1C13A947">
            <w:pPr>
              <w:spacing w:line="240" w:lineRule="atLeast"/>
              <w:ind w:left="34" w:leftChars="16"/>
              <w:rPr>
                <w:rFonts w:ascii="宋体" w:hAnsi="宋体" w:eastAsia="宋体"/>
                <w:sz w:val="28"/>
                <w:szCs w:val="28"/>
              </w:rPr>
            </w:pPr>
            <w:r>
              <w:rPr>
                <w:rFonts w:hint="eastAsia" w:ascii="宋体" w:hAnsi="宋体" w:eastAsia="宋体"/>
                <w:sz w:val="28"/>
                <w:szCs w:val="28"/>
              </w:rPr>
              <w:t>分管校领导意见</w:t>
            </w:r>
          </w:p>
          <w:p w14:paraId="26CDF747">
            <w:pPr>
              <w:ind w:left="34" w:leftChars="16"/>
              <w:rPr>
                <w:rFonts w:ascii="宋体" w:hAnsi="宋体" w:eastAsia="宋体"/>
                <w:sz w:val="28"/>
                <w:szCs w:val="28"/>
              </w:rPr>
            </w:pPr>
            <w:r>
              <w:rPr>
                <w:rFonts w:hint="eastAsia" w:ascii="宋体" w:hAnsi="宋体" w:eastAsia="宋体"/>
                <w:sz w:val="28"/>
                <w:szCs w:val="28"/>
              </w:rPr>
              <w:t>（涉外活动）</w:t>
            </w:r>
          </w:p>
        </w:tc>
        <w:tc>
          <w:tcPr>
            <w:tcW w:w="5995" w:type="dxa"/>
            <w:tcBorders>
              <w:top w:val="single" w:color="auto" w:sz="4" w:space="0"/>
              <w:left w:val="single" w:color="auto" w:sz="4" w:space="0"/>
              <w:right w:val="single" w:color="auto" w:sz="4" w:space="0"/>
            </w:tcBorders>
            <w:vAlign w:val="bottom"/>
          </w:tcPr>
          <w:p w14:paraId="0758193A">
            <w:pPr>
              <w:wordWrap w:val="0"/>
              <w:ind w:right="1200"/>
              <w:rPr>
                <w:rFonts w:ascii="宋体" w:hAnsi="宋体" w:eastAsia="宋体"/>
                <w:sz w:val="28"/>
                <w:szCs w:val="28"/>
              </w:rPr>
            </w:pPr>
            <w:r>
              <w:rPr>
                <w:rFonts w:ascii="宋体" w:hAnsi="宋体" w:eastAsia="宋体"/>
                <w:sz w:val="28"/>
                <w:szCs w:val="28"/>
              </w:rPr>
              <w:t>签字</w:t>
            </w:r>
            <w:r>
              <w:rPr>
                <w:rFonts w:hint="eastAsia" w:ascii="宋体" w:hAnsi="宋体" w:eastAsia="宋体"/>
                <w:sz w:val="28"/>
                <w:szCs w:val="28"/>
              </w:rPr>
              <w:t>（盖章）</w:t>
            </w:r>
            <w:r>
              <w:rPr>
                <w:rFonts w:ascii="宋体" w:hAnsi="宋体" w:eastAsia="宋体"/>
                <w:sz w:val="28"/>
                <w:szCs w:val="28"/>
              </w:rPr>
              <w:t>：</w:t>
            </w:r>
          </w:p>
          <w:p w14:paraId="600640BD">
            <w:pPr>
              <w:wordWrap w:val="0"/>
              <w:ind w:right="1200"/>
              <w:rPr>
                <w:rFonts w:ascii="宋体" w:hAnsi="宋体" w:eastAsia="宋体"/>
                <w:sz w:val="28"/>
                <w:szCs w:val="28"/>
              </w:rPr>
            </w:pPr>
            <w:r>
              <w:rPr>
                <w:rFonts w:ascii="宋体" w:hAnsi="宋体" w:eastAsia="宋体"/>
                <w:sz w:val="28"/>
                <w:szCs w:val="28"/>
              </w:rPr>
              <w:t>日期：</w:t>
            </w:r>
          </w:p>
        </w:tc>
      </w:tr>
      <w:tr w14:paraId="7812D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2" w:hRule="atLeast"/>
          <w:jc w:val="center"/>
        </w:trPr>
        <w:tc>
          <w:tcPr>
            <w:tcW w:w="3114" w:type="dxa"/>
            <w:tcBorders>
              <w:right w:val="single" w:color="auto" w:sz="4" w:space="0"/>
            </w:tcBorders>
            <w:vAlign w:val="center"/>
          </w:tcPr>
          <w:p w14:paraId="7DED39B2">
            <w:pPr>
              <w:ind w:left="0" w:leftChars="0" w:firstLine="0" w:firstLineChars="0"/>
              <w:rPr>
                <w:rFonts w:ascii="宋体" w:hAnsi="宋体" w:eastAsia="宋体"/>
                <w:sz w:val="28"/>
                <w:szCs w:val="28"/>
              </w:rPr>
            </w:pPr>
            <w:r>
              <w:rPr>
                <w:rFonts w:hint="eastAsia" w:ascii="宋体" w:hAnsi="宋体" w:eastAsia="宋体"/>
                <w:sz w:val="28"/>
                <w:szCs w:val="28"/>
                <w:highlight w:val="none"/>
              </w:rPr>
              <w:t>附属中学</w:t>
            </w:r>
            <w:r>
              <w:rPr>
                <w:rFonts w:hint="eastAsia" w:ascii="宋体" w:hAnsi="宋体" w:eastAsia="宋体"/>
                <w:sz w:val="28"/>
                <w:szCs w:val="28"/>
              </w:rPr>
              <w:t>意见</w:t>
            </w:r>
          </w:p>
        </w:tc>
        <w:tc>
          <w:tcPr>
            <w:tcW w:w="5995" w:type="dxa"/>
            <w:tcBorders>
              <w:top w:val="single" w:color="auto" w:sz="4" w:space="0"/>
              <w:left w:val="single" w:color="auto" w:sz="4" w:space="0"/>
              <w:bottom w:val="single" w:color="auto" w:sz="4" w:space="0"/>
              <w:right w:val="single" w:color="auto" w:sz="4" w:space="0"/>
            </w:tcBorders>
            <w:vAlign w:val="bottom"/>
          </w:tcPr>
          <w:p w14:paraId="49EABF2C">
            <w:pPr>
              <w:wordWrap w:val="0"/>
              <w:ind w:right="1200"/>
              <w:rPr>
                <w:rFonts w:ascii="宋体" w:hAnsi="宋体" w:eastAsia="宋体"/>
                <w:sz w:val="28"/>
                <w:szCs w:val="28"/>
              </w:rPr>
            </w:pPr>
            <w:bookmarkStart w:id="0" w:name="OLE_LINK1"/>
            <w:bookmarkStart w:id="1" w:name="OLE_LINK2"/>
            <w:r>
              <w:rPr>
                <w:rFonts w:ascii="宋体" w:hAnsi="宋体" w:eastAsia="宋体"/>
                <w:sz w:val="28"/>
                <w:szCs w:val="28"/>
              </w:rPr>
              <w:t>签字</w:t>
            </w:r>
            <w:r>
              <w:rPr>
                <w:rFonts w:hint="eastAsia" w:ascii="宋体" w:hAnsi="宋体" w:eastAsia="宋体"/>
                <w:sz w:val="28"/>
                <w:szCs w:val="28"/>
              </w:rPr>
              <w:t>（盖章）</w:t>
            </w:r>
            <w:r>
              <w:rPr>
                <w:rFonts w:ascii="宋体" w:hAnsi="宋体" w:eastAsia="宋体"/>
                <w:sz w:val="28"/>
                <w:szCs w:val="28"/>
              </w:rPr>
              <w:t>：</w:t>
            </w:r>
          </w:p>
          <w:p w14:paraId="724498C0">
            <w:pPr>
              <w:rPr>
                <w:rFonts w:ascii="宋体" w:hAnsi="宋体" w:eastAsia="宋体"/>
                <w:sz w:val="28"/>
                <w:szCs w:val="28"/>
              </w:rPr>
            </w:pPr>
            <w:r>
              <w:rPr>
                <w:rFonts w:ascii="宋体" w:hAnsi="宋体" w:eastAsia="宋体"/>
                <w:sz w:val="28"/>
                <w:szCs w:val="28"/>
              </w:rPr>
              <w:t>日期：</w:t>
            </w:r>
            <w:bookmarkEnd w:id="0"/>
            <w:bookmarkEnd w:id="1"/>
          </w:p>
        </w:tc>
      </w:tr>
    </w:tbl>
    <w:p w14:paraId="1FEDACFB">
      <w:pPr>
        <w:jc w:val="right"/>
        <w:rPr>
          <w:rFonts w:hint="eastAsia" w:ascii="仿宋" w:hAnsi="仿宋" w:eastAsia="仿宋" w:cs="Times New Roman"/>
          <w:sz w:val="28"/>
          <w:szCs w:val="20"/>
          <w:lang w:val="en-US" w:eastAsia="zh-CN"/>
        </w:rPr>
      </w:pPr>
      <w:r>
        <w:rPr>
          <w:rFonts w:hint="eastAsia" w:ascii="仿宋" w:hAnsi="仿宋" w:eastAsia="仿宋" w:cs="Times New Roman"/>
          <w:sz w:val="28"/>
          <w:szCs w:val="20"/>
          <w:lang w:val="en-US" w:eastAsia="zh-CN"/>
        </w:rPr>
        <w:t>中国科学技术大学</w:t>
      </w:r>
      <w:r>
        <w:rPr>
          <w:rFonts w:hint="eastAsia" w:ascii="仿宋" w:hAnsi="仿宋" w:eastAsia="仿宋" w:cs="Times New Roman"/>
          <w:sz w:val="28"/>
          <w:szCs w:val="20"/>
        </w:rPr>
        <w:t>附属中学制</w:t>
      </w:r>
    </w:p>
    <w:p w14:paraId="6C438ED0">
      <w:pPr>
        <w:adjustRightInd w:val="0"/>
        <w:snapToGrid w:val="0"/>
        <w:spacing w:line="320" w:lineRule="exact"/>
        <w:ind w:firstLine="480" w:firstLineChars="200"/>
        <w:rPr>
          <w:rFonts w:ascii="仿宋" w:hAnsi="仿宋" w:eastAsia="仿宋" w:cs="Times New Roman"/>
          <w:sz w:val="24"/>
          <w:szCs w:val="20"/>
        </w:rPr>
      </w:pPr>
      <w:r>
        <w:rPr>
          <w:rFonts w:hint="eastAsia" w:ascii="仿宋" w:hAnsi="仿宋" w:eastAsia="仿宋" w:cs="Times New Roman"/>
          <w:sz w:val="24"/>
          <w:szCs w:val="20"/>
        </w:rPr>
        <w:t>备注：</w:t>
      </w:r>
    </w:p>
    <w:p w14:paraId="5AA2884F">
      <w:pPr>
        <w:adjustRightInd w:val="0"/>
        <w:snapToGrid w:val="0"/>
        <w:spacing w:line="320" w:lineRule="exact"/>
        <w:ind w:left="240" w:firstLine="482" w:firstLineChars="200"/>
        <w:rPr>
          <w:rFonts w:ascii="仿宋" w:hAnsi="仿宋" w:eastAsia="仿宋" w:cs="Times New Roman"/>
          <w:b/>
          <w:sz w:val="24"/>
          <w:szCs w:val="20"/>
          <w:highlight w:val="yellow"/>
        </w:rPr>
      </w:pPr>
      <w:r>
        <w:rPr>
          <w:rFonts w:hint="eastAsia" w:ascii="仿宋" w:hAnsi="仿宋" w:eastAsia="仿宋" w:cs="Times New Roman"/>
          <w:b/>
          <w:sz w:val="24"/>
          <w:szCs w:val="20"/>
          <w:highlight w:val="none"/>
        </w:rPr>
        <w:t>1.填写此表须先与附属中学</w:t>
      </w:r>
      <w:r>
        <w:rPr>
          <w:rFonts w:hint="eastAsia" w:ascii="仿宋" w:hAnsi="仿宋" w:eastAsia="仿宋" w:cs="Times New Roman"/>
          <w:b/>
          <w:sz w:val="24"/>
          <w:szCs w:val="20"/>
          <w:highlight w:val="none"/>
          <w:lang w:val="en-US" w:eastAsia="zh-CN"/>
        </w:rPr>
        <w:t>确认场馆档期</w:t>
      </w:r>
      <w:r>
        <w:rPr>
          <w:rFonts w:hint="eastAsia" w:ascii="仿宋" w:hAnsi="仿宋" w:eastAsia="仿宋" w:cs="Times New Roman"/>
          <w:b/>
          <w:sz w:val="24"/>
          <w:szCs w:val="20"/>
          <w:highlight w:val="none"/>
        </w:rPr>
        <w:t>。附属中学联系电话：0551-63492003</w:t>
      </w:r>
    </w:p>
    <w:p w14:paraId="480ECA45">
      <w:pPr>
        <w:adjustRightInd w:val="0"/>
        <w:snapToGrid w:val="0"/>
        <w:spacing w:line="320" w:lineRule="exact"/>
        <w:ind w:left="240" w:firstLine="482" w:firstLineChars="200"/>
        <w:rPr>
          <w:rFonts w:ascii="仿宋" w:hAnsi="仿宋" w:eastAsia="仿宋" w:cs="Times New Roman"/>
          <w:b/>
          <w:sz w:val="24"/>
          <w:szCs w:val="20"/>
        </w:rPr>
      </w:pPr>
      <w:r>
        <w:rPr>
          <w:rFonts w:hint="eastAsia" w:ascii="仿宋" w:hAnsi="仿宋" w:eastAsia="仿宋" w:cs="Times New Roman"/>
          <w:b/>
          <w:sz w:val="24"/>
          <w:szCs w:val="20"/>
        </w:rPr>
        <w:t>2.提交周常活动场地申请须同时提交教务系统中课表或学期活动计划明细表，提交赛事场地申请时须同时提交比赛通知、竞赛规程、参赛人数、秩序册等相关辅证材料；</w:t>
      </w:r>
    </w:p>
    <w:p w14:paraId="7E1D0891">
      <w:pPr>
        <w:adjustRightInd w:val="0"/>
        <w:snapToGrid w:val="0"/>
        <w:spacing w:line="320" w:lineRule="exact"/>
        <w:ind w:left="240" w:firstLine="482" w:firstLineChars="200"/>
        <w:rPr>
          <w:rFonts w:ascii="仿宋" w:hAnsi="仿宋" w:eastAsia="仿宋" w:cs="Times New Roman"/>
          <w:b/>
          <w:sz w:val="24"/>
          <w:szCs w:val="20"/>
        </w:rPr>
      </w:pPr>
      <w:r>
        <w:rPr>
          <w:rFonts w:hint="eastAsia" w:ascii="仿宋" w:hAnsi="仿宋" w:eastAsia="仿宋" w:cs="Times New Roman"/>
          <w:b/>
          <w:sz w:val="24"/>
          <w:szCs w:val="20"/>
        </w:rPr>
        <w:t>3.所有体育运动场地申请需要单位负责人（正职或副职）签字并盖章；</w:t>
      </w:r>
    </w:p>
    <w:p w14:paraId="2E8A6F7A">
      <w:pPr>
        <w:adjustRightInd w:val="0"/>
        <w:snapToGrid w:val="0"/>
        <w:spacing w:line="320" w:lineRule="exact"/>
        <w:ind w:left="240" w:firstLine="482" w:firstLineChars="200"/>
        <w:rPr>
          <w:rFonts w:hint="eastAsia" w:ascii="仿宋" w:hAnsi="仿宋" w:eastAsia="仿宋" w:cs="Times New Roman"/>
          <w:b/>
          <w:sz w:val="24"/>
          <w:szCs w:val="20"/>
        </w:rPr>
      </w:pPr>
      <w:r>
        <w:rPr>
          <w:rFonts w:hint="eastAsia" w:ascii="仿宋" w:hAnsi="仿宋" w:eastAsia="仿宋" w:cs="Times New Roman"/>
          <w:b/>
          <w:sz w:val="24"/>
          <w:szCs w:val="20"/>
          <w:lang w:val="en-US" w:eastAsia="zh-CN"/>
        </w:rPr>
        <w:t>4</w:t>
      </w:r>
      <w:r>
        <w:rPr>
          <w:rFonts w:hint="eastAsia" w:ascii="仿宋" w:hAnsi="仿宋" w:eastAsia="仿宋" w:cs="Times New Roman"/>
          <w:b/>
          <w:sz w:val="24"/>
          <w:szCs w:val="20"/>
        </w:rPr>
        <w:t>.为切实保障安全，原则上不予申请使用建筑天台开展活动，如特殊情况确需使用的，须详细说明活动内容，由申请单位负责人签字并经基本建设处同意后方能进行（钢结构建筑天台一律不予申请）。</w:t>
      </w:r>
    </w:p>
    <w:p w14:paraId="51942595">
      <w:pPr>
        <w:rPr>
          <w:rFonts w:hint="eastAsia" w:ascii="仿宋" w:hAnsi="仿宋" w:eastAsia="仿宋" w:cs="Times New Roman"/>
          <w:b/>
          <w:sz w:val="24"/>
          <w:szCs w:val="20"/>
        </w:rPr>
      </w:pPr>
      <w:r>
        <w:rPr>
          <w:rFonts w:hint="eastAsia" w:ascii="仿宋" w:hAnsi="仿宋" w:eastAsia="仿宋" w:cs="Times New Roman"/>
          <w:b/>
          <w:sz w:val="24"/>
          <w:szCs w:val="20"/>
        </w:rPr>
        <w:br w:type="page"/>
      </w:r>
    </w:p>
    <w:p w14:paraId="245B0A83">
      <w:pPr>
        <w:spacing w:line="320" w:lineRule="exact"/>
        <w:jc w:val="both"/>
        <w:rPr>
          <w:rFonts w:ascii="仿宋" w:hAnsi="仿宋" w:eastAsia="仿宋" w:cs="Times New Roman"/>
          <w:sz w:val="28"/>
          <w:szCs w:val="20"/>
        </w:rPr>
      </w:pPr>
    </w:p>
    <w:p w14:paraId="037B2311">
      <w:pPr>
        <w:pStyle w:val="6"/>
        <w:keepNext w:val="0"/>
        <w:keepLines w:val="0"/>
        <w:pageBreakBefore w:val="0"/>
        <w:widowControl w:val="0"/>
        <w:kinsoku/>
        <w:wordWrap/>
        <w:overflowPunct/>
        <w:topLinePunct w:val="0"/>
        <w:autoSpaceDE/>
        <w:autoSpaceDN/>
        <w:bidi w:val="0"/>
        <w:adjustRightInd w:val="0"/>
        <w:snapToGrid w:val="0"/>
        <w:ind w:left="360" w:firstLine="0" w:firstLineChars="0"/>
        <w:jc w:val="center"/>
        <w:textAlignment w:val="auto"/>
        <w:rPr>
          <w:rFonts w:hint="eastAsia" w:ascii="方正小标宋简体" w:hAnsi="方正小标宋简体" w:eastAsia="方正小标宋简体" w:cs="方正小标宋简体"/>
          <w:b w:val="0"/>
          <w:bCs w:val="0"/>
          <w:sz w:val="44"/>
          <w:szCs w:val="52"/>
        </w:rPr>
      </w:pPr>
      <w:r>
        <w:rPr>
          <w:rFonts w:hint="eastAsia" w:ascii="方正小标宋简体" w:hAnsi="方正小标宋简体" w:eastAsia="方正小标宋简体" w:cs="方正小标宋简体"/>
          <w:b w:val="0"/>
          <w:bCs w:val="0"/>
          <w:sz w:val="44"/>
          <w:szCs w:val="52"/>
        </w:rPr>
        <w:t>中国科学技术大学</w:t>
      </w:r>
      <w:bookmarkStart w:id="2" w:name="_Hlk99268621"/>
      <w:r>
        <w:rPr>
          <w:rFonts w:hint="eastAsia" w:ascii="方正小标宋简体" w:hAnsi="方正小标宋简体" w:eastAsia="方正小标宋简体" w:cs="方正小标宋简体"/>
          <w:b w:val="0"/>
          <w:bCs w:val="0"/>
          <w:sz w:val="44"/>
          <w:szCs w:val="52"/>
          <w:lang w:val="en-US" w:eastAsia="zh-CN"/>
        </w:rPr>
        <w:t>南区</w:t>
      </w:r>
      <w:r>
        <w:rPr>
          <w:rFonts w:hint="eastAsia" w:ascii="方正小标宋简体" w:hAnsi="方正小标宋简体" w:eastAsia="方正小标宋简体" w:cs="方正小标宋简体"/>
          <w:b w:val="0"/>
          <w:bCs w:val="0"/>
          <w:sz w:val="44"/>
          <w:szCs w:val="52"/>
        </w:rPr>
        <w:t>体育</w:t>
      </w:r>
      <w:r>
        <w:rPr>
          <w:rFonts w:hint="eastAsia" w:ascii="方正小标宋简体" w:hAnsi="方正小标宋简体" w:eastAsia="方正小标宋简体" w:cs="方正小标宋简体"/>
          <w:b w:val="0"/>
          <w:bCs w:val="0"/>
          <w:sz w:val="44"/>
          <w:szCs w:val="52"/>
          <w:lang w:val="en-US" w:eastAsia="zh-CN"/>
        </w:rPr>
        <w:t>活动场</w:t>
      </w:r>
      <w:r>
        <w:rPr>
          <w:rFonts w:hint="eastAsia" w:ascii="方正小标宋简体" w:hAnsi="方正小标宋简体" w:eastAsia="方正小标宋简体" w:cs="方正小标宋简体"/>
          <w:b w:val="0"/>
          <w:bCs w:val="0"/>
          <w:sz w:val="44"/>
          <w:szCs w:val="52"/>
        </w:rPr>
        <w:t>馆</w:t>
      </w:r>
    </w:p>
    <w:p w14:paraId="5F1DD405">
      <w:pPr>
        <w:pStyle w:val="6"/>
        <w:keepNext w:val="0"/>
        <w:keepLines w:val="0"/>
        <w:pageBreakBefore w:val="0"/>
        <w:widowControl w:val="0"/>
        <w:kinsoku/>
        <w:wordWrap/>
        <w:overflowPunct/>
        <w:topLinePunct w:val="0"/>
        <w:autoSpaceDE/>
        <w:autoSpaceDN/>
        <w:bidi w:val="0"/>
        <w:adjustRightInd w:val="0"/>
        <w:snapToGrid w:val="0"/>
        <w:ind w:left="360" w:firstLine="0" w:firstLineChars="0"/>
        <w:jc w:val="center"/>
        <w:textAlignment w:val="auto"/>
        <w:rPr>
          <w:rFonts w:hint="eastAsia" w:ascii="方正小标宋简体" w:hAnsi="方正小标宋简体" w:eastAsia="方正小标宋简体" w:cs="方正小标宋简体"/>
          <w:b w:val="0"/>
          <w:bCs w:val="0"/>
          <w:sz w:val="44"/>
          <w:szCs w:val="52"/>
          <w:lang w:eastAsia="zh-CN"/>
        </w:rPr>
      </w:pPr>
      <w:r>
        <w:rPr>
          <w:rFonts w:hint="eastAsia" w:ascii="方正小标宋简体" w:hAnsi="方正小标宋简体" w:eastAsia="方正小标宋简体" w:cs="方正小标宋简体"/>
          <w:b w:val="0"/>
          <w:bCs w:val="0"/>
          <w:sz w:val="44"/>
          <w:szCs w:val="52"/>
        </w:rPr>
        <w:t>使用管理</w:t>
      </w:r>
      <w:bookmarkEnd w:id="2"/>
      <w:r>
        <w:rPr>
          <w:rFonts w:hint="eastAsia" w:ascii="方正小标宋简体" w:hAnsi="方正小标宋简体" w:eastAsia="方正小标宋简体" w:cs="方正小标宋简体"/>
          <w:b w:val="0"/>
          <w:bCs w:val="0"/>
          <w:sz w:val="44"/>
          <w:szCs w:val="52"/>
        </w:rPr>
        <w:t>规定</w:t>
      </w:r>
      <w:r>
        <w:rPr>
          <w:rFonts w:hint="eastAsia" w:ascii="方正小标宋简体" w:hAnsi="方正小标宋简体" w:eastAsia="方正小标宋简体" w:cs="方正小标宋简体"/>
          <w:b w:val="0"/>
          <w:bCs w:val="0"/>
          <w:sz w:val="44"/>
          <w:szCs w:val="52"/>
          <w:lang w:eastAsia="zh-CN"/>
        </w:rPr>
        <w:t>（</w:t>
      </w:r>
      <w:r>
        <w:rPr>
          <w:rFonts w:hint="eastAsia" w:ascii="方正小标宋简体" w:hAnsi="方正小标宋简体" w:eastAsia="方正小标宋简体" w:cs="方正小标宋简体"/>
          <w:b w:val="0"/>
          <w:bCs w:val="0"/>
          <w:sz w:val="44"/>
          <w:szCs w:val="52"/>
          <w:lang w:val="en-US" w:eastAsia="zh-CN"/>
        </w:rPr>
        <w:t>试行</w:t>
      </w:r>
      <w:r>
        <w:rPr>
          <w:rFonts w:hint="eastAsia" w:ascii="方正小标宋简体" w:hAnsi="方正小标宋简体" w:eastAsia="方正小标宋简体" w:cs="方正小标宋简体"/>
          <w:b w:val="0"/>
          <w:bCs w:val="0"/>
          <w:sz w:val="44"/>
          <w:szCs w:val="52"/>
          <w:lang w:eastAsia="zh-CN"/>
        </w:rPr>
        <w:t>）</w:t>
      </w:r>
    </w:p>
    <w:p w14:paraId="09B28258">
      <w:pPr>
        <w:pStyle w:val="6"/>
        <w:keepNext w:val="0"/>
        <w:keepLines w:val="0"/>
        <w:pageBreakBefore w:val="0"/>
        <w:widowControl w:val="0"/>
        <w:kinsoku/>
        <w:wordWrap/>
        <w:overflowPunct/>
        <w:topLinePunct w:val="0"/>
        <w:autoSpaceDE/>
        <w:autoSpaceDN/>
        <w:bidi w:val="0"/>
        <w:adjustRightInd w:val="0"/>
        <w:snapToGrid w:val="0"/>
        <w:ind w:left="360" w:firstLine="0" w:firstLineChars="0"/>
        <w:jc w:val="both"/>
        <w:textAlignment w:val="auto"/>
        <w:rPr>
          <w:rFonts w:hint="eastAsia" w:ascii="方正小标宋简体" w:hAnsi="方正小标宋简体" w:eastAsia="方正小标宋简体" w:cs="方正小标宋简体"/>
          <w:b w:val="0"/>
          <w:bCs w:val="0"/>
          <w:sz w:val="44"/>
          <w:szCs w:val="52"/>
          <w:lang w:eastAsia="zh-CN"/>
        </w:rPr>
      </w:pPr>
    </w:p>
    <w:p w14:paraId="60CE7F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为规范中国科学技术大学</w:t>
      </w:r>
      <w:r>
        <w:rPr>
          <w:rFonts w:hint="eastAsia" w:ascii="仿宋" w:hAnsi="仿宋" w:eastAsia="仿宋" w:cs="仿宋"/>
          <w:color w:val="auto"/>
          <w:kern w:val="0"/>
          <w:sz w:val="32"/>
          <w:szCs w:val="32"/>
          <w:lang w:val="en-US" w:eastAsia="zh-CN" w:bidi="ar"/>
        </w:rPr>
        <w:t>南区体育活动场馆</w:t>
      </w:r>
      <w:r>
        <w:rPr>
          <w:rFonts w:hint="eastAsia" w:ascii="仿宋" w:hAnsi="仿宋" w:eastAsia="仿宋" w:cs="仿宋"/>
          <w:color w:val="000000"/>
          <w:kern w:val="0"/>
          <w:sz w:val="32"/>
          <w:szCs w:val="32"/>
          <w:lang w:val="en-US" w:eastAsia="zh-CN" w:bidi="ar"/>
        </w:rPr>
        <w:t>使用管理，提升场馆使用效率与服务质量，切实保障校内师生体育教学、训练及健身活动的有序开展，结合场馆运营实际与校内使用需求，特制定本规定。</w:t>
      </w:r>
    </w:p>
    <w:p w14:paraId="4EE821A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第一条</w:t>
      </w:r>
      <w:r>
        <w:rPr>
          <w:rFonts w:hint="eastAsia" w:ascii="仿宋" w:hAnsi="仿宋" w:eastAsia="仿宋" w:cs="仿宋"/>
          <w:color w:val="000000"/>
          <w:kern w:val="0"/>
          <w:sz w:val="32"/>
          <w:szCs w:val="32"/>
          <w:lang w:val="en-US" w:eastAsia="zh-CN" w:bidi="ar"/>
        </w:rPr>
        <w:t xml:space="preserve"> 凡进入</w:t>
      </w:r>
      <w:r>
        <w:rPr>
          <w:rFonts w:hint="eastAsia" w:ascii="仿宋" w:hAnsi="仿宋" w:eastAsia="仿宋" w:cs="仿宋"/>
          <w:color w:val="auto"/>
          <w:kern w:val="0"/>
          <w:sz w:val="32"/>
          <w:szCs w:val="32"/>
          <w:lang w:val="en-US" w:eastAsia="zh-CN" w:bidi="ar"/>
        </w:rPr>
        <w:t>南区体育活动场馆</w:t>
      </w:r>
      <w:r>
        <w:rPr>
          <w:rFonts w:hint="eastAsia" w:ascii="仿宋" w:hAnsi="仿宋" w:eastAsia="仿宋" w:cs="仿宋"/>
          <w:color w:val="000000"/>
          <w:kern w:val="0"/>
          <w:sz w:val="32"/>
          <w:szCs w:val="32"/>
          <w:lang w:val="en-US" w:eastAsia="zh-CN" w:bidi="ar"/>
        </w:rPr>
        <w:t>的人员，均须自觉遵守本规定及场馆现场管理要求，爱护场馆设施设备、维护公共环境卫生、规范自身运动行为，注重运动安全，杜绝一切不文明、违规违纪行为。</w:t>
      </w:r>
    </w:p>
    <w:p w14:paraId="393BEE4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第二条</w:t>
      </w:r>
      <w:r>
        <w:rPr>
          <w:rFonts w:hint="eastAsia" w:ascii="仿宋" w:hAnsi="仿宋" w:eastAsia="仿宋" w:cs="仿宋"/>
          <w:color w:val="000000"/>
          <w:kern w:val="0"/>
          <w:sz w:val="32"/>
          <w:szCs w:val="32"/>
          <w:lang w:val="en-US" w:eastAsia="zh-CN" w:bidi="ar"/>
        </w:rPr>
        <w:t xml:space="preserve"> </w:t>
      </w:r>
      <w:r>
        <w:rPr>
          <w:rFonts w:hint="eastAsia" w:ascii="仿宋" w:hAnsi="仿宋" w:eastAsia="仿宋" w:cs="仿宋"/>
          <w:b w:val="0"/>
          <w:bCs w:val="0"/>
          <w:color w:val="auto"/>
          <w:kern w:val="0"/>
          <w:sz w:val="32"/>
          <w:szCs w:val="32"/>
          <w:lang w:val="en-US" w:eastAsia="zh-CN" w:bidi="ar"/>
        </w:rPr>
        <w:t>场馆</w:t>
      </w:r>
      <w:r>
        <w:rPr>
          <w:rFonts w:hint="eastAsia" w:ascii="仿宋" w:hAnsi="仿宋" w:eastAsia="仿宋" w:cs="仿宋"/>
          <w:b w:val="0"/>
          <w:bCs w:val="0"/>
          <w:color w:val="000000"/>
          <w:kern w:val="0"/>
          <w:sz w:val="32"/>
          <w:szCs w:val="32"/>
          <w:lang w:val="en-US" w:eastAsia="zh-CN" w:bidi="ar"/>
        </w:rPr>
        <w:t>开放期间，</w:t>
      </w:r>
      <w:r>
        <w:rPr>
          <w:rStyle w:val="5"/>
          <w:rFonts w:hint="eastAsia" w:ascii="仿宋" w:hAnsi="仿宋" w:eastAsia="仿宋" w:cs="仿宋"/>
          <w:b w:val="0"/>
          <w:bCs w:val="0"/>
          <w:color w:val="000000"/>
          <w:kern w:val="0"/>
          <w:sz w:val="32"/>
          <w:szCs w:val="32"/>
          <w:lang w:val="en-US" w:eastAsia="zh-CN" w:bidi="ar"/>
        </w:rPr>
        <w:t>优先保障附属中学体育教学、课后体育活动及校内重大体育赛事、校园活动</w:t>
      </w:r>
      <w:r>
        <w:rPr>
          <w:rFonts w:hint="eastAsia" w:ascii="仿宋" w:hAnsi="仿宋" w:eastAsia="仿宋" w:cs="仿宋"/>
          <w:b w:val="0"/>
          <w:bCs w:val="0"/>
          <w:color w:val="000000"/>
          <w:kern w:val="0"/>
          <w:sz w:val="32"/>
          <w:szCs w:val="32"/>
          <w:lang w:val="en-US" w:eastAsia="zh-CN" w:bidi="ar"/>
        </w:rPr>
        <w:t>使用需求。非教学及非重大活动期间，场地使用按以下优先级依次</w:t>
      </w:r>
      <w:r>
        <w:rPr>
          <w:rFonts w:hint="eastAsia" w:ascii="仿宋" w:hAnsi="仿宋" w:eastAsia="仿宋" w:cs="仿宋"/>
          <w:color w:val="000000"/>
          <w:kern w:val="0"/>
          <w:sz w:val="32"/>
          <w:szCs w:val="32"/>
          <w:lang w:val="en-US" w:eastAsia="zh-CN" w:bidi="ar"/>
        </w:rPr>
        <w:t>保障，且所有团体使用均须履行预约手续：</w:t>
      </w:r>
    </w:p>
    <w:p w14:paraId="2F518C41">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1、大学</w:t>
      </w:r>
      <w:r>
        <w:rPr>
          <w:rFonts w:hint="eastAsia" w:ascii="仿宋" w:hAnsi="仿宋" w:eastAsia="仿宋" w:cs="仿宋"/>
          <w:color w:val="000000"/>
          <w:sz w:val="32"/>
          <w:szCs w:val="32"/>
        </w:rPr>
        <w:t>高水平学生校队、教工校队的日常训练及备赛训练（体育教学延伸范畴）；</w:t>
      </w:r>
    </w:p>
    <w:p w14:paraId="0C82A02B">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2、</w:t>
      </w:r>
      <w:r>
        <w:rPr>
          <w:rFonts w:hint="eastAsia" w:ascii="仿宋" w:hAnsi="仿宋" w:eastAsia="仿宋" w:cs="仿宋"/>
          <w:color w:val="000000"/>
          <w:sz w:val="32"/>
          <w:szCs w:val="32"/>
        </w:rPr>
        <w:t>校团委审批备案的学生体育社团活动、校工会统筹的教工体育协会团体活动</w:t>
      </w:r>
      <w:r>
        <w:rPr>
          <w:rFonts w:hint="eastAsia" w:ascii="仿宋" w:hAnsi="仿宋" w:eastAsia="仿宋" w:cs="仿宋"/>
          <w:color w:val="000000"/>
          <w:sz w:val="32"/>
          <w:szCs w:val="32"/>
          <w:lang w:eastAsia="zh-CN"/>
        </w:rPr>
        <w:t>、</w:t>
      </w:r>
      <w:r>
        <w:rPr>
          <w:rFonts w:hint="eastAsia" w:ascii="仿宋" w:hAnsi="仿宋" w:eastAsia="仿宋" w:cs="仿宋"/>
          <w:color w:val="000000"/>
          <w:sz w:val="32"/>
          <w:szCs w:val="32"/>
          <w:lang w:val="en-US" w:eastAsia="zh-CN"/>
        </w:rPr>
        <w:t>校老年大学日常教学活动</w:t>
      </w:r>
      <w:r>
        <w:rPr>
          <w:rFonts w:hint="eastAsia" w:ascii="仿宋" w:hAnsi="仿宋" w:eastAsia="仿宋" w:cs="仿宋"/>
          <w:color w:val="000000"/>
          <w:sz w:val="32"/>
          <w:szCs w:val="32"/>
        </w:rPr>
        <w:t>；</w:t>
      </w:r>
    </w:p>
    <w:p w14:paraId="34DCFDC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校内各院、系、重点科研机构、直属单位、机关各部门等组织的团体体育活动。</w:t>
      </w:r>
    </w:p>
    <w:p w14:paraId="312C0D7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上述第 1、2 类长期固定活动，须在每学期开学前与附属中学完成时间协调，填写《</w:t>
      </w:r>
      <w:r>
        <w:rPr>
          <w:rFonts w:hint="eastAsia" w:ascii="仿宋" w:hAnsi="仿宋" w:eastAsia="仿宋" w:cs="仿宋"/>
          <w:color w:val="000000"/>
          <w:kern w:val="0"/>
          <w:sz w:val="32"/>
          <w:szCs w:val="32"/>
          <w:highlight w:val="none"/>
          <w:lang w:val="en-US" w:eastAsia="zh-CN" w:bidi="ar"/>
        </w:rPr>
        <w:t>中国科学技术大学南区体育活动场馆场使用申请表》</w:t>
      </w:r>
      <w:r>
        <w:rPr>
          <w:rFonts w:hint="eastAsia" w:ascii="仿宋" w:hAnsi="仿宋" w:eastAsia="仿宋" w:cs="仿宋"/>
          <w:color w:val="auto"/>
          <w:kern w:val="0"/>
          <w:sz w:val="32"/>
          <w:szCs w:val="32"/>
          <w:highlight w:val="none"/>
          <w:lang w:val="en-US" w:eastAsia="zh-CN" w:bidi="ar"/>
        </w:rPr>
        <w:t>，经申请单位盖章、单位负责人签字后，提交附属中学综治办审核（</w:t>
      </w:r>
      <w:r>
        <w:rPr>
          <w:rFonts w:hint="eastAsia" w:ascii="仿宋" w:hAnsi="仿宋" w:eastAsia="仿宋" w:cs="仿宋"/>
          <w:color w:val="auto"/>
          <w:kern w:val="0"/>
          <w:sz w:val="32"/>
          <w:szCs w:val="32"/>
          <w:lang w:val="en-US" w:eastAsia="zh-CN" w:bidi="ar"/>
        </w:rPr>
        <w:t>同时附教务系统课表或学期活动计划明细表</w:t>
      </w:r>
      <w:r>
        <w:rPr>
          <w:rFonts w:hint="eastAsia" w:ascii="仿宋" w:hAnsi="仿宋" w:eastAsia="仿宋" w:cs="仿宋"/>
          <w:color w:val="auto"/>
          <w:kern w:val="0"/>
          <w:sz w:val="32"/>
          <w:szCs w:val="32"/>
          <w:highlight w:val="none"/>
          <w:lang w:val="en-US" w:eastAsia="zh-CN" w:bidi="ar"/>
        </w:rPr>
        <w:t>）</w:t>
      </w:r>
      <w:r>
        <w:rPr>
          <w:rFonts w:hint="eastAsia" w:ascii="仿宋" w:hAnsi="仿宋" w:eastAsia="仿宋" w:cs="仿宋"/>
          <w:color w:val="auto"/>
          <w:kern w:val="0"/>
          <w:sz w:val="32"/>
          <w:szCs w:val="32"/>
          <w:lang w:val="en-US" w:eastAsia="zh-CN" w:bidi="ar"/>
        </w:rPr>
        <w:t>；</w:t>
      </w:r>
      <w:r>
        <w:rPr>
          <w:rFonts w:hint="eastAsia" w:ascii="仿宋" w:hAnsi="仿宋" w:eastAsia="仿宋" w:cs="仿宋"/>
          <w:color w:val="000000"/>
          <w:kern w:val="0"/>
          <w:sz w:val="32"/>
          <w:szCs w:val="32"/>
          <w:lang w:val="en-US" w:eastAsia="zh-CN" w:bidi="ar"/>
        </w:rPr>
        <w:t>其余团体仅接受短期场地预约，组织比赛、联谊等短期活动须</w:t>
      </w:r>
      <w:r>
        <w:rPr>
          <w:rStyle w:val="5"/>
          <w:rFonts w:hint="eastAsia" w:ascii="仿宋" w:hAnsi="仿宋" w:eastAsia="仿宋" w:cs="仿宋"/>
          <w:b/>
          <w:bCs/>
          <w:color w:val="000000"/>
          <w:kern w:val="0"/>
          <w:sz w:val="32"/>
          <w:szCs w:val="32"/>
          <w:lang w:val="en-US" w:eastAsia="zh-CN" w:bidi="ar"/>
        </w:rPr>
        <w:t>提前3个工作日</w:t>
      </w:r>
      <w:r>
        <w:rPr>
          <w:rFonts w:hint="eastAsia" w:ascii="仿宋" w:hAnsi="仿宋" w:eastAsia="仿宋" w:cs="仿宋"/>
          <w:color w:val="000000"/>
          <w:kern w:val="0"/>
          <w:sz w:val="32"/>
          <w:szCs w:val="32"/>
          <w:lang w:val="en-US" w:eastAsia="zh-CN" w:bidi="ar"/>
        </w:rPr>
        <w:t>按上述流程完成预约，不接受无预约的团体使用。</w:t>
      </w:r>
    </w:p>
    <w:p w14:paraId="372E185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非团体预约时段，场馆面向校内大学生及教职工开放，</w:t>
      </w:r>
      <w:r>
        <w:rPr>
          <w:rStyle w:val="5"/>
          <w:rFonts w:hint="eastAsia" w:ascii="仿宋" w:hAnsi="仿宋" w:eastAsia="仿宋" w:cs="仿宋"/>
          <w:b/>
          <w:bCs/>
          <w:color w:val="000000"/>
          <w:kern w:val="0"/>
          <w:sz w:val="32"/>
          <w:szCs w:val="32"/>
          <w:lang w:val="en-US" w:eastAsia="zh-CN" w:bidi="ar"/>
        </w:rPr>
        <w:t>晚间、周末及法定节假日</w:t>
      </w:r>
      <w:r>
        <w:rPr>
          <w:rFonts w:hint="eastAsia" w:ascii="仿宋" w:hAnsi="仿宋" w:eastAsia="仿宋" w:cs="仿宋"/>
          <w:color w:val="000000"/>
          <w:kern w:val="0"/>
          <w:sz w:val="32"/>
          <w:szCs w:val="32"/>
          <w:lang w:val="en-US" w:eastAsia="zh-CN" w:bidi="ar"/>
        </w:rPr>
        <w:t>开放区域实行“先到先得、文明使用” 原则，教职工须按场馆标识规范使用场地，不得私自占用、圈占场地。</w:t>
      </w:r>
    </w:p>
    <w:p w14:paraId="7B0CEBDC">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场馆仅限校内师生使用，</w:t>
      </w:r>
      <w:r>
        <w:rPr>
          <w:rStyle w:val="5"/>
          <w:rFonts w:hint="eastAsia" w:ascii="仿宋" w:hAnsi="仿宋" w:eastAsia="仿宋" w:cs="仿宋"/>
          <w:b/>
          <w:bCs/>
          <w:color w:val="000000"/>
          <w:kern w:val="0"/>
          <w:sz w:val="32"/>
          <w:szCs w:val="32"/>
          <w:lang w:val="en-US" w:eastAsia="zh-CN" w:bidi="ar"/>
        </w:rPr>
        <w:t>原则上严禁校外人员进入</w:t>
      </w:r>
      <w:r>
        <w:rPr>
          <w:rFonts w:hint="eastAsia" w:ascii="仿宋" w:hAnsi="仿宋" w:eastAsia="仿宋" w:cs="仿宋"/>
          <w:color w:val="000000"/>
          <w:kern w:val="0"/>
          <w:sz w:val="32"/>
          <w:szCs w:val="32"/>
          <w:lang w:val="en-US" w:eastAsia="zh-CN" w:bidi="ar"/>
        </w:rPr>
        <w:t>；确因校内重大活动、赛事等特殊情况需校外人员进入的，须由主办单位提前报备，联系附属中学确定场馆档期，经保卫与校园管理处审批同意后，凭有效证件登记进入。</w:t>
      </w:r>
    </w:p>
    <w:p w14:paraId="08B5B3C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color w:val="000000"/>
          <w:kern w:val="0"/>
          <w:sz w:val="32"/>
          <w:szCs w:val="32"/>
          <w:lang w:val="en-US" w:eastAsia="zh-CN" w:bidi="ar"/>
        </w:rPr>
        <w:t>师生进馆须穿着适宜的运动服装和软底运动鞋，禁止穿皮鞋、高跟鞋、拖鞋等进入运动区域；馆内所有功能室严禁吸烟；</w:t>
      </w:r>
      <w:r>
        <w:rPr>
          <w:rStyle w:val="5"/>
          <w:rFonts w:hint="eastAsia" w:ascii="仿宋" w:hAnsi="仿宋" w:eastAsia="仿宋" w:cs="仿宋"/>
          <w:b/>
          <w:bCs/>
          <w:color w:val="000000"/>
          <w:kern w:val="0"/>
          <w:sz w:val="32"/>
          <w:szCs w:val="32"/>
          <w:lang w:val="en-US" w:eastAsia="zh-CN" w:bidi="ar"/>
        </w:rPr>
        <w:t>身体不适、酒后及患有心脑血管疾病等不适宜剧烈运动的人员，禁止进入场馆开展运动</w:t>
      </w:r>
      <w:r>
        <w:rPr>
          <w:rFonts w:hint="eastAsia" w:ascii="仿宋" w:hAnsi="仿宋" w:eastAsia="仿宋" w:cs="仿宋"/>
          <w:color w:val="000000"/>
          <w:kern w:val="0"/>
          <w:sz w:val="32"/>
          <w:szCs w:val="32"/>
          <w:lang w:val="en-US" w:eastAsia="zh-CN" w:bidi="ar"/>
        </w:rPr>
        <w:t>。</w:t>
      </w:r>
    </w:p>
    <w:p w14:paraId="328B1976">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640" w:firstLineChars="200"/>
        <w:jc w:val="both"/>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lang w:val="en-US" w:eastAsia="zh-CN" w:bidi="ar"/>
        </w:rPr>
        <w:t>师生应提前做好运动热身准备，规范使用场馆设施，若违反本规定、损坏设施设备、危害他人运动安全或存在不文明行为，经场馆管理人员劝阻无效的，将依规处理并通报所在单位；拒不改正的，取消其场馆使用资格。因不当操作、违规运动造成设施设备损坏的，须照价赔偿；造成他人人身伤害或重大财产损失的，依法追究相关责任。</w:t>
      </w:r>
    </w:p>
    <w:p w14:paraId="18CA6A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第四条</w:t>
      </w:r>
      <w:r>
        <w:rPr>
          <w:rFonts w:hint="eastAsia" w:ascii="仿宋" w:hAnsi="仿宋" w:eastAsia="仿宋" w:cs="仿宋"/>
          <w:color w:val="000000"/>
          <w:kern w:val="0"/>
          <w:sz w:val="32"/>
          <w:szCs w:val="32"/>
          <w:lang w:val="en-US" w:eastAsia="zh-CN" w:bidi="ar"/>
        </w:rPr>
        <w:t xml:space="preserve"> 师生进入场馆须主动出示</w:t>
      </w:r>
      <w:r>
        <w:rPr>
          <w:rStyle w:val="5"/>
          <w:rFonts w:hint="eastAsia" w:ascii="仿宋" w:hAnsi="仿宋" w:eastAsia="仿宋" w:cs="仿宋"/>
          <w:b/>
          <w:bCs/>
          <w:color w:val="000000"/>
          <w:kern w:val="0"/>
          <w:sz w:val="32"/>
          <w:szCs w:val="32"/>
          <w:lang w:val="en-US" w:eastAsia="zh-CN" w:bidi="ar"/>
        </w:rPr>
        <w:t>校园一卡通</w:t>
      </w:r>
      <w:r>
        <w:rPr>
          <w:rFonts w:hint="eastAsia" w:ascii="仿宋" w:hAnsi="仿宋" w:eastAsia="仿宋" w:cs="仿宋"/>
          <w:color w:val="000000"/>
          <w:kern w:val="0"/>
          <w:sz w:val="32"/>
          <w:szCs w:val="32"/>
          <w:lang w:val="en-US" w:eastAsia="zh-CN" w:bidi="ar"/>
        </w:rPr>
        <w:t>，配合场馆管理人员完成身份查验、登记等工作，禁止冒用、借用他人校园一卡通进馆。</w:t>
      </w:r>
    </w:p>
    <w:p w14:paraId="5297A4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第五条</w:t>
      </w:r>
      <w:r>
        <w:rPr>
          <w:rFonts w:hint="eastAsia" w:ascii="仿宋" w:hAnsi="仿宋" w:eastAsia="仿宋" w:cs="仿宋"/>
          <w:color w:val="000000"/>
          <w:kern w:val="0"/>
          <w:sz w:val="32"/>
          <w:szCs w:val="32"/>
          <w:lang w:val="en-US" w:eastAsia="zh-CN" w:bidi="ar"/>
        </w:rPr>
        <w:t xml:space="preserve"> 非教学和团体预约时间段（含周末及节假日），未成年人</w:t>
      </w:r>
      <w:r>
        <w:rPr>
          <w:rStyle w:val="5"/>
          <w:rFonts w:hint="eastAsia" w:ascii="仿宋" w:hAnsi="仿宋" w:eastAsia="仿宋" w:cs="仿宋"/>
          <w:b/>
          <w:bCs/>
          <w:color w:val="000000"/>
          <w:kern w:val="0"/>
          <w:sz w:val="32"/>
          <w:szCs w:val="32"/>
          <w:lang w:val="en-US" w:eastAsia="zh-CN" w:bidi="ar"/>
        </w:rPr>
        <w:t>原则上谢绝进入场馆活动</w:t>
      </w:r>
      <w:r>
        <w:rPr>
          <w:rFonts w:hint="eastAsia" w:ascii="仿宋" w:hAnsi="仿宋" w:eastAsia="仿宋" w:cs="仿宋"/>
          <w:color w:val="000000"/>
          <w:kern w:val="0"/>
          <w:sz w:val="32"/>
          <w:szCs w:val="32"/>
          <w:lang w:val="en-US" w:eastAsia="zh-CN" w:bidi="ar"/>
        </w:rPr>
        <w:t>；确有运动需求需进场的，须由家长提前向场馆管理人员报备，签署《安全责任告知书》，且家长须全程陪同、履行监护职责，对学生的运动安全、行为规范负完全责任。</w:t>
      </w:r>
    </w:p>
    <w:p w14:paraId="61526D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第六条</w:t>
      </w:r>
      <w:r>
        <w:rPr>
          <w:rFonts w:hint="eastAsia" w:ascii="仿宋" w:hAnsi="仿宋" w:eastAsia="仿宋" w:cs="仿宋"/>
          <w:color w:val="000000"/>
          <w:kern w:val="0"/>
          <w:sz w:val="32"/>
          <w:szCs w:val="32"/>
          <w:lang w:val="en-US" w:eastAsia="zh-CN" w:bidi="ar"/>
        </w:rPr>
        <w:t xml:space="preserve"> 严禁任何单位、个人在馆内开展</w:t>
      </w:r>
      <w:r>
        <w:rPr>
          <w:rStyle w:val="5"/>
          <w:rFonts w:hint="eastAsia" w:ascii="仿宋" w:hAnsi="仿宋" w:eastAsia="仿宋" w:cs="仿宋"/>
          <w:b/>
          <w:bCs/>
          <w:color w:val="000000"/>
          <w:kern w:val="0"/>
          <w:sz w:val="32"/>
          <w:szCs w:val="32"/>
          <w:lang w:val="en-US" w:eastAsia="zh-CN" w:bidi="ar"/>
        </w:rPr>
        <w:t>有偿教学、私自办课、商业培训、场地租赁</w:t>
      </w:r>
      <w:r>
        <w:rPr>
          <w:rFonts w:hint="eastAsia" w:ascii="仿宋" w:hAnsi="仿宋" w:eastAsia="仿宋" w:cs="仿宋"/>
          <w:color w:val="000000"/>
          <w:kern w:val="0"/>
          <w:sz w:val="32"/>
          <w:szCs w:val="32"/>
          <w:lang w:val="en-US" w:eastAsia="zh-CN" w:bidi="ar"/>
        </w:rPr>
        <w:t>等盈利性活动，严禁利用场馆设施进行非体育类的商业宣传、售卖等行为。</w:t>
      </w:r>
    </w:p>
    <w:p w14:paraId="3C661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第七条</w:t>
      </w:r>
      <w:r>
        <w:rPr>
          <w:rFonts w:hint="eastAsia" w:ascii="仿宋" w:hAnsi="仿宋" w:eastAsia="仿宋" w:cs="仿宋"/>
          <w:color w:val="000000"/>
          <w:kern w:val="0"/>
          <w:sz w:val="32"/>
          <w:szCs w:val="32"/>
          <w:lang w:val="en-US" w:eastAsia="zh-CN" w:bidi="ar"/>
        </w:rPr>
        <w:t xml:space="preserve"> 团体使用场地未履行预约手续、擅自更改预约时间/使用用途、违规使用场馆设施或拒不配合现场管理的，一经核实，将主办单位及相关责任人纳入场馆使用</w:t>
      </w:r>
      <w:r>
        <w:rPr>
          <w:rStyle w:val="5"/>
          <w:rFonts w:hint="eastAsia" w:ascii="仿宋" w:hAnsi="仿宋" w:eastAsia="仿宋" w:cs="仿宋"/>
          <w:b/>
          <w:bCs/>
          <w:color w:val="000000"/>
          <w:kern w:val="0"/>
          <w:sz w:val="32"/>
          <w:szCs w:val="32"/>
          <w:lang w:val="en-US" w:eastAsia="zh-CN" w:bidi="ar"/>
        </w:rPr>
        <w:t>黑名单</w:t>
      </w:r>
      <w:r>
        <w:rPr>
          <w:rFonts w:hint="eastAsia" w:ascii="仿宋" w:hAnsi="仿宋" w:eastAsia="仿宋" w:cs="仿宋"/>
          <w:color w:val="000000"/>
          <w:kern w:val="0"/>
          <w:sz w:val="32"/>
          <w:szCs w:val="32"/>
          <w:lang w:val="en-US" w:eastAsia="zh-CN" w:bidi="ar"/>
        </w:rPr>
        <w:t>，暂停其 1-3 个月的场地使用权限；情节严重的，取消其年度使用资格。</w:t>
      </w:r>
    </w:p>
    <w:p w14:paraId="64B4358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0" w:firstLineChars="200"/>
        <w:jc w:val="both"/>
        <w:textAlignment w:val="auto"/>
        <w:rPr>
          <w:rFonts w:hint="eastAsia" w:ascii="仿宋" w:hAnsi="仿宋" w:eastAsia="仿宋" w:cs="仿宋"/>
          <w:color w:val="000000"/>
          <w:sz w:val="32"/>
          <w:szCs w:val="32"/>
          <w:highlight w:val="none"/>
        </w:rPr>
      </w:pPr>
      <w:r>
        <w:rPr>
          <w:rFonts w:hint="eastAsia" w:ascii="仿宋" w:hAnsi="仿宋" w:eastAsia="仿宋" w:cs="仿宋"/>
          <w:color w:val="000000"/>
          <w:kern w:val="0"/>
          <w:sz w:val="32"/>
          <w:szCs w:val="32"/>
          <w:lang w:val="en-US" w:eastAsia="zh-CN" w:bidi="ar"/>
        </w:rPr>
        <w:t>场馆使用监督工作面向全校师生开放，任何人均可对违规使用行为进行举报，监督电话：0551-63603159、</w:t>
      </w:r>
      <w:r>
        <w:rPr>
          <w:rFonts w:hint="eastAsia" w:ascii="仿宋" w:hAnsi="仿宋" w:eastAsia="仿宋" w:cs="仿宋"/>
          <w:color w:val="000000"/>
          <w:kern w:val="0"/>
          <w:sz w:val="32"/>
          <w:szCs w:val="32"/>
          <w:highlight w:val="none"/>
          <w:lang w:val="en-US" w:eastAsia="zh-CN" w:bidi="ar"/>
        </w:rPr>
        <w:t>0551-63492003，</w:t>
      </w:r>
      <w:r>
        <w:rPr>
          <w:rFonts w:hint="eastAsia" w:ascii="仿宋" w:hAnsi="仿宋" w:eastAsia="仿宋" w:cs="仿宋"/>
          <w:color w:val="000000"/>
          <w:kern w:val="0"/>
          <w:sz w:val="32"/>
          <w:szCs w:val="32"/>
          <w:lang w:val="en-US" w:eastAsia="zh-CN" w:bidi="ar"/>
        </w:rPr>
        <w:t>保卫与校园管理处</w:t>
      </w:r>
      <w:r>
        <w:rPr>
          <w:rFonts w:hint="eastAsia" w:ascii="仿宋" w:hAnsi="仿宋" w:eastAsia="仿宋" w:cs="仿宋"/>
          <w:color w:val="000000"/>
          <w:kern w:val="0"/>
          <w:sz w:val="32"/>
          <w:szCs w:val="32"/>
          <w:highlight w:val="none"/>
          <w:lang w:val="en-US" w:eastAsia="zh-CN" w:bidi="ar"/>
        </w:rPr>
        <w:t>、附属中学</w:t>
      </w:r>
      <w:r>
        <w:rPr>
          <w:rFonts w:hint="eastAsia" w:ascii="仿宋" w:hAnsi="仿宋" w:eastAsia="仿宋" w:cs="仿宋"/>
          <w:color w:val="000000"/>
          <w:kern w:val="0"/>
          <w:sz w:val="32"/>
          <w:szCs w:val="32"/>
          <w:lang w:val="en-US" w:eastAsia="zh-CN" w:bidi="ar"/>
        </w:rPr>
        <w:t>将对</w:t>
      </w:r>
      <w:r>
        <w:rPr>
          <w:rFonts w:hint="eastAsia" w:ascii="仿宋" w:hAnsi="仿宋" w:eastAsia="仿宋" w:cs="仿宋"/>
          <w:color w:val="000000"/>
          <w:kern w:val="0"/>
          <w:sz w:val="32"/>
          <w:szCs w:val="32"/>
          <w:highlight w:val="none"/>
          <w:lang w:val="en-US" w:eastAsia="zh-CN" w:bidi="ar"/>
        </w:rPr>
        <w:t>举报信息及时核实、处理并反馈。</w:t>
      </w:r>
    </w:p>
    <w:p w14:paraId="40AD36F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sz w:val="32"/>
          <w:szCs w:val="32"/>
        </w:rPr>
      </w:pPr>
      <w:r>
        <w:rPr>
          <w:rFonts w:hint="eastAsia" w:ascii="仿宋" w:hAnsi="仿宋" w:eastAsia="仿宋" w:cs="仿宋"/>
          <w:b/>
          <w:bCs/>
          <w:color w:val="000000"/>
          <w:kern w:val="0"/>
          <w:sz w:val="32"/>
          <w:szCs w:val="32"/>
          <w:lang w:val="en-US" w:eastAsia="zh-CN" w:bidi="ar"/>
        </w:rPr>
        <w:t>第八条</w:t>
      </w:r>
      <w:r>
        <w:rPr>
          <w:rFonts w:hint="eastAsia" w:ascii="仿宋" w:hAnsi="仿宋" w:eastAsia="仿宋" w:cs="仿宋"/>
          <w:color w:val="000000"/>
          <w:kern w:val="0"/>
          <w:sz w:val="32"/>
          <w:szCs w:val="32"/>
          <w:lang w:val="en-US" w:eastAsia="zh-CN" w:bidi="ar"/>
        </w:rPr>
        <w:t xml:space="preserve"> 场馆管理人员须严格履行岗位职责，做好场地开放、设施巡检、身份查验、安全保障等工作，及时劝阻、制止违规行为，定期对场馆设施进行维护保养，确保场馆正常运营。</w:t>
      </w:r>
    </w:p>
    <w:p w14:paraId="7879E16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left="0" w:right="0" w:firstLine="643" w:firstLineChars="200"/>
        <w:jc w:val="both"/>
        <w:textAlignment w:val="auto"/>
        <w:rPr>
          <w:rFonts w:hint="eastAsia" w:ascii="仿宋" w:hAnsi="仿宋" w:eastAsia="仿宋" w:cs="仿宋"/>
          <w:color w:val="000000"/>
          <w:kern w:val="0"/>
          <w:sz w:val="32"/>
          <w:szCs w:val="32"/>
          <w:lang w:val="en-US" w:eastAsia="zh-CN" w:bidi="ar"/>
        </w:rPr>
      </w:pPr>
      <w:r>
        <w:rPr>
          <w:rFonts w:hint="eastAsia" w:ascii="仿宋" w:hAnsi="仿宋" w:eastAsia="仿宋" w:cs="仿宋"/>
          <w:b/>
          <w:bCs/>
          <w:color w:val="000000"/>
          <w:kern w:val="0"/>
          <w:sz w:val="32"/>
          <w:szCs w:val="32"/>
          <w:lang w:val="en-US" w:eastAsia="zh-CN" w:bidi="ar"/>
        </w:rPr>
        <w:t>第九条</w:t>
      </w:r>
      <w:r>
        <w:rPr>
          <w:rFonts w:hint="eastAsia" w:ascii="仿宋" w:hAnsi="仿宋" w:eastAsia="仿宋" w:cs="仿宋"/>
          <w:color w:val="000000"/>
          <w:kern w:val="0"/>
          <w:sz w:val="32"/>
          <w:szCs w:val="32"/>
          <w:lang w:val="en-US" w:eastAsia="zh-CN" w:bidi="ar"/>
        </w:rPr>
        <w:t xml:space="preserve"> 本规定由</w:t>
      </w:r>
      <w:r>
        <w:rPr>
          <w:rFonts w:hint="eastAsia" w:ascii="仿宋" w:hAnsi="仿宋" w:eastAsia="仿宋" w:cs="仿宋"/>
          <w:color w:val="000000"/>
          <w:kern w:val="0"/>
          <w:sz w:val="32"/>
          <w:szCs w:val="32"/>
          <w:highlight w:val="none"/>
          <w:lang w:val="en-US" w:eastAsia="zh-CN" w:bidi="ar"/>
        </w:rPr>
        <w:t>中国科学技术大学保卫与校园管理处、附属中学</w:t>
      </w:r>
      <w:r>
        <w:rPr>
          <w:rFonts w:hint="eastAsia" w:ascii="仿宋" w:hAnsi="仿宋" w:eastAsia="仿宋" w:cs="仿宋"/>
          <w:color w:val="000000"/>
          <w:kern w:val="0"/>
          <w:sz w:val="32"/>
          <w:szCs w:val="32"/>
          <w:lang w:val="en-US" w:eastAsia="zh-CN" w:bidi="ar"/>
        </w:rPr>
        <w:t>负责解释，自</w:t>
      </w:r>
      <w:r>
        <w:rPr>
          <w:rStyle w:val="5"/>
          <w:rFonts w:hint="eastAsia" w:ascii="仿宋" w:hAnsi="仿宋" w:eastAsia="仿宋" w:cs="仿宋"/>
          <w:b/>
          <w:bCs/>
          <w:color w:val="auto"/>
          <w:kern w:val="0"/>
          <w:sz w:val="32"/>
          <w:szCs w:val="32"/>
          <w:lang w:val="en-US" w:eastAsia="zh-CN" w:bidi="ar"/>
        </w:rPr>
        <w:t>2026年3 月10日</w:t>
      </w:r>
      <w:r>
        <w:rPr>
          <w:rFonts w:hint="eastAsia" w:ascii="仿宋" w:hAnsi="仿宋" w:eastAsia="仿宋" w:cs="仿宋"/>
          <w:color w:val="000000"/>
          <w:kern w:val="0"/>
          <w:sz w:val="32"/>
          <w:szCs w:val="32"/>
          <w:lang w:val="en-US" w:eastAsia="zh-CN" w:bidi="ar"/>
        </w:rPr>
        <w:t>起正式实施。原有相关管理规定与本规定不一致的，以本规定为准。</w:t>
      </w:r>
    </w:p>
    <w:p w14:paraId="712AE43E">
      <w:pPr>
        <w:keepNext w:val="0"/>
        <w:keepLines w:val="0"/>
        <w:pageBreakBefore w:val="0"/>
        <w:kinsoku/>
        <w:wordWrap/>
        <w:overflowPunct/>
        <w:topLinePunct w:val="0"/>
        <w:autoSpaceDE/>
        <w:autoSpaceDN/>
        <w:bidi w:val="0"/>
        <w:adjustRightInd/>
        <w:snapToGrid/>
        <w:spacing w:line="240" w:lineRule="auto"/>
        <w:jc w:val="both"/>
        <w:textAlignment w:val="auto"/>
        <w:rPr>
          <w:rFonts w:hint="eastAsia" w:ascii="仿宋" w:hAnsi="仿宋" w:eastAsia="仿宋" w:cstheme="minorEastAsia"/>
          <w:sz w:val="32"/>
          <w:szCs w:val="28"/>
          <w:highlight w:val="yellow"/>
          <w:lang w:val="en-US" w:eastAsia="zh-CN"/>
        </w:rPr>
      </w:pPr>
    </w:p>
    <w:p w14:paraId="16723253">
      <w:pPr>
        <w:keepNext w:val="0"/>
        <w:keepLines w:val="0"/>
        <w:pageBreakBefore w:val="0"/>
        <w:kinsoku/>
        <w:wordWrap/>
        <w:overflowPunct/>
        <w:topLinePunct w:val="0"/>
        <w:autoSpaceDE/>
        <w:autoSpaceDN/>
        <w:bidi w:val="0"/>
        <w:adjustRightInd/>
        <w:snapToGrid/>
        <w:spacing w:line="240" w:lineRule="auto"/>
        <w:ind w:firstLine="640" w:firstLineChars="200"/>
        <w:jc w:val="right"/>
        <w:textAlignment w:val="auto"/>
        <w:rPr>
          <w:rFonts w:hint="eastAsia" w:ascii="仿宋" w:hAnsi="仿宋" w:eastAsia="仿宋" w:cstheme="minorEastAsia"/>
          <w:sz w:val="32"/>
          <w:szCs w:val="28"/>
          <w:highlight w:val="none"/>
        </w:rPr>
      </w:pPr>
      <w:r>
        <w:rPr>
          <w:rFonts w:hint="eastAsia" w:ascii="仿宋" w:hAnsi="仿宋" w:eastAsia="仿宋" w:cstheme="minorEastAsia"/>
          <w:sz w:val="32"/>
          <w:szCs w:val="28"/>
          <w:highlight w:val="none"/>
        </w:rPr>
        <w:t>中国科学技术大学保卫与校园管理处</w:t>
      </w:r>
    </w:p>
    <w:p w14:paraId="7517BD0E">
      <w:pPr>
        <w:keepNext w:val="0"/>
        <w:keepLines w:val="0"/>
        <w:pageBreakBefore w:val="0"/>
        <w:kinsoku/>
        <w:wordWrap/>
        <w:overflowPunct/>
        <w:topLinePunct w:val="0"/>
        <w:autoSpaceDE/>
        <w:autoSpaceDN/>
        <w:bidi w:val="0"/>
        <w:adjustRightInd/>
        <w:snapToGrid/>
        <w:spacing w:line="240" w:lineRule="auto"/>
        <w:ind w:firstLine="640" w:firstLineChars="200"/>
        <w:jc w:val="right"/>
        <w:textAlignment w:val="auto"/>
        <w:rPr>
          <w:rFonts w:hint="eastAsia" w:ascii="仿宋" w:hAnsi="仿宋" w:eastAsia="仿宋" w:cstheme="minorEastAsia"/>
          <w:sz w:val="32"/>
          <w:szCs w:val="28"/>
          <w:highlight w:val="none"/>
          <w:lang w:val="en-US" w:eastAsia="zh-CN"/>
        </w:rPr>
      </w:pPr>
      <w:r>
        <w:rPr>
          <w:rFonts w:hint="eastAsia" w:ascii="仿宋" w:hAnsi="仿宋" w:eastAsia="仿宋" w:cstheme="minorEastAsia"/>
          <w:sz w:val="32"/>
          <w:szCs w:val="28"/>
          <w:highlight w:val="none"/>
          <w:lang w:val="en-US" w:eastAsia="zh-CN"/>
        </w:rPr>
        <w:t>中国科学技术大学附属中学</w:t>
      </w:r>
    </w:p>
    <w:p w14:paraId="1E8FF767">
      <w:pPr>
        <w:jc w:val="right"/>
        <w:rPr>
          <w:rFonts w:hint="eastAsia" w:ascii="仿宋" w:hAnsi="仿宋" w:eastAsia="仿宋" w:cs="Times New Roman"/>
          <w:b/>
          <w:sz w:val="24"/>
          <w:szCs w:val="20"/>
        </w:rPr>
      </w:pPr>
      <w:r>
        <w:rPr>
          <w:rFonts w:hint="eastAsia" w:ascii="仿宋" w:hAnsi="仿宋" w:eastAsia="仿宋" w:cstheme="minorEastAsia"/>
          <w:sz w:val="32"/>
          <w:szCs w:val="28"/>
          <w:lang w:val="en-US" w:eastAsia="zh-CN"/>
        </w:rPr>
        <w:t>2026年3月6日</w:t>
      </w:r>
      <w:bookmarkStart w:id="3" w:name="_GoBack"/>
      <w:bookmarkEnd w:id="3"/>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C1E4E0E"/>
    <w:multiLevelType w:val="singleLevel"/>
    <w:tmpl w:val="FC1E4E0E"/>
    <w:lvl w:ilvl="0" w:tentative="0">
      <w:start w:val="3"/>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892C7F"/>
    <w:rsid w:val="16892C7F"/>
    <w:rsid w:val="77204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qFormat/>
    <w:uiPriority w:val="39"/>
    <w:rPr>
      <w:rFonts w:asciiTheme="minorHAnsi" w:hAnsiTheme="minorHAnsi" w:eastAsiaTheme="minorEastAsia" w:cstheme="minorBid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5">
    <w:name w:val="Strong"/>
    <w:basedOn w:val="4"/>
    <w:qFormat/>
    <w:uiPriority w:val="0"/>
    <w:rPr>
      <w:b/>
    </w:rPr>
  </w:style>
  <w:style w:type="paragraph" w:styleId="6">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515</Words>
  <Characters>531</Characters>
  <Lines>0</Lines>
  <Paragraphs>0</Paragraphs>
  <TotalTime>0</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2026-09-29T08:59:00Z</dcterms:created>
  <dc:creator>赵雪</dc:creator>
  <cp:lastModifiedBy>赵雪</cp:lastModifiedBy>
  <dcterms:modified xsi:type="dcterms:W3CDTF">2026-09-29T10:17:18Z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3C833026182D42FF80589A159EE7EA80_11</vt:lpwstr>
  </property>
  <property fmtid="{D5CDD505-2E9C-101B-9397-08002B2CF9AE}" pid="4" name="KSOTemplateDocerSaveRecord">
    <vt:lpwstr>eyJoZGlkIjoiMGQ1OGFlNGQ2Y2MxNjA5N2YxN2ZlNzkzZjhiYTg0M2IiLCJ1c2VySWQiOiIxODIzNzU1ODIyIn0=</vt:lpwstr>
  </property>
</Properties>
</file>